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84" w:rsidRPr="00226E84" w:rsidRDefault="00226E84" w:rsidP="00226E84">
      <w:pPr>
        <w:spacing w:after="0" w:line="240" w:lineRule="auto"/>
        <w:jc w:val="center"/>
        <w:rPr>
          <w:rFonts w:ascii="Times New Roman" w:eastAsia="Times New Roman" w:hAnsi="Times New Roman" w:cs="Times New Roman"/>
          <w:b/>
          <w:sz w:val="32"/>
          <w:szCs w:val="32"/>
        </w:rPr>
      </w:pPr>
      <w:bookmarkStart w:id="0" w:name="_Toc1036652"/>
      <w:r w:rsidRPr="00226E84">
        <w:rPr>
          <w:rFonts w:ascii="Times New Roman" w:eastAsia="Times New Roman" w:hAnsi="Times New Roman" w:cs="Times New Roman"/>
          <w:b/>
          <w:sz w:val="32"/>
          <w:szCs w:val="32"/>
        </w:rPr>
        <w:t>COST RESPONSE FORM</w:t>
      </w:r>
      <w:bookmarkEnd w:id="0"/>
    </w:p>
    <w:p w:rsidR="00226E84" w:rsidRPr="00226E84" w:rsidRDefault="00226E84" w:rsidP="00226E84">
      <w:pPr>
        <w:spacing w:after="0" w:line="240" w:lineRule="auto"/>
        <w:rPr>
          <w:rFonts w:ascii="Times New Roman" w:eastAsia="Times New Roman" w:hAnsi="Times New Roman" w:cs="Times New Roman"/>
        </w:rPr>
      </w:pPr>
    </w:p>
    <w:p w:rsidR="00226E84" w:rsidRPr="00226E84" w:rsidRDefault="00226E84" w:rsidP="00226E84">
      <w:pPr>
        <w:spacing w:after="0" w:line="240" w:lineRule="auto"/>
        <w:rPr>
          <w:rFonts w:ascii="Times New Roman" w:eastAsia="Times New Roman" w:hAnsi="Times New Roman" w:cs="Times New Roman"/>
        </w:rPr>
      </w:pPr>
      <w:r w:rsidRPr="00226E84">
        <w:rPr>
          <w:rFonts w:ascii="Times New Roman" w:eastAsia="Times New Roman" w:hAnsi="Times New Roman" w:cs="Times New Roman"/>
        </w:rPr>
        <w:t xml:space="preserve">Provide a budget proposal of Allowable Costs based on the proposed caseload for each of the counties to be served.  The Budget Proposal must reflect monthly distributions to clients.  Please use the Estimated County Eligible Participants (APPENDIX G) to estimate the average number of clients served monthly.  </w:t>
      </w:r>
    </w:p>
    <w:p w:rsidR="00226E84" w:rsidRPr="00226E84" w:rsidRDefault="00226E84" w:rsidP="00226E84">
      <w:pPr>
        <w:spacing w:after="0" w:line="240" w:lineRule="auto"/>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__________________Total Caseload Proposed x $5.</w:t>
      </w:r>
      <w:r>
        <w:rPr>
          <w:rFonts w:ascii="Times New Roman" w:eastAsia="Times New Roman" w:hAnsi="Times New Roman" w:cs="Times New Roman"/>
          <w:sz w:val="24"/>
          <w:szCs w:val="24"/>
        </w:rPr>
        <w:t>90</w:t>
      </w:r>
      <w:bookmarkStart w:id="1" w:name="_GoBack"/>
      <w:bookmarkEnd w:id="1"/>
      <w:r w:rsidRPr="00226E84">
        <w:rPr>
          <w:rFonts w:ascii="Times New Roman" w:eastAsia="Times New Roman" w:hAnsi="Times New Roman" w:cs="Times New Roman"/>
          <w:sz w:val="24"/>
          <w:szCs w:val="24"/>
        </w:rPr>
        <w:t xml:space="preserve"> per each client case =  </w:t>
      </w:r>
    </w:p>
    <w:p w:rsidR="00226E84" w:rsidRPr="00226E84" w:rsidRDefault="00226E84" w:rsidP="00226E84">
      <w:pPr>
        <w:spacing w:after="0" w:line="240" w:lineRule="auto"/>
        <w:rPr>
          <w:rFonts w:ascii="Times New Roman" w:eastAsia="Times New Roman" w:hAnsi="Times New Roman" w:cs="Times New Roman"/>
          <w:sz w:val="24"/>
          <w:szCs w:val="24"/>
        </w:rPr>
      </w:pPr>
    </w:p>
    <w:p w:rsidR="00226E84" w:rsidRPr="00226E84" w:rsidRDefault="00226E84" w:rsidP="00226E84">
      <w:pPr>
        <w:spacing w:after="0" w:line="240" w:lineRule="auto"/>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_________________ Total Budget Available</w:t>
      </w:r>
    </w:p>
    <w:tbl>
      <w:tblPr>
        <w:tblpPr w:leftFromText="180" w:rightFromText="180" w:vertAnchor="text" w:horzAnchor="margin" w:tblpX="-342" w:tblpY="127"/>
        <w:tblW w:w="98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
        <w:gridCol w:w="5786"/>
        <w:gridCol w:w="3592"/>
      </w:tblGrid>
      <w:tr w:rsidR="00226E84" w:rsidRPr="00226E84" w:rsidTr="00D15FE9">
        <w:trPr>
          <w:trHeight w:val="426"/>
        </w:trPr>
        <w:tc>
          <w:tcPr>
            <w:tcW w:w="9846" w:type="dxa"/>
            <w:gridSpan w:val="3"/>
            <w:shd w:val="clear" w:color="auto" w:fill="auto"/>
            <w:noWrap/>
            <w:vAlign w:val="bottom"/>
          </w:tcPr>
          <w:p w:rsidR="00226E84" w:rsidRPr="00226E84" w:rsidRDefault="00226E84" w:rsidP="00226E84">
            <w:pPr>
              <w:spacing w:before="120" w:after="120" w:line="240" w:lineRule="auto"/>
              <w:jc w:val="center"/>
              <w:rPr>
                <w:rFonts w:ascii="Times New Roman" w:eastAsia="Times New Roman" w:hAnsi="Times New Roman" w:cs="Times New Roman"/>
                <w:b/>
                <w:sz w:val="24"/>
                <w:szCs w:val="24"/>
              </w:rPr>
            </w:pPr>
            <w:r w:rsidRPr="00226E84">
              <w:rPr>
                <w:rFonts w:ascii="Times New Roman" w:eastAsia="Times New Roman" w:hAnsi="Times New Roman" w:cs="Times New Roman"/>
                <w:b/>
                <w:sz w:val="24"/>
                <w:szCs w:val="24"/>
              </w:rPr>
              <w:t>Cost Response - Budget Proposal</w:t>
            </w:r>
          </w:p>
        </w:tc>
      </w:tr>
      <w:tr w:rsidR="00226E84" w:rsidRPr="00226E84" w:rsidTr="00D15FE9">
        <w:trPr>
          <w:trHeight w:val="444"/>
        </w:trPr>
        <w:tc>
          <w:tcPr>
            <w:tcW w:w="6254" w:type="dxa"/>
            <w:gridSpan w:val="2"/>
            <w:shd w:val="clear" w:color="auto" w:fill="auto"/>
            <w:noWrap/>
            <w:vAlign w:val="bottom"/>
          </w:tcPr>
          <w:p w:rsidR="00226E84" w:rsidRPr="00226E84" w:rsidRDefault="00226E84" w:rsidP="00226E84">
            <w:pPr>
              <w:spacing w:before="120" w:after="120" w:line="240" w:lineRule="auto"/>
              <w:rPr>
                <w:rFonts w:ascii="Times New Roman" w:eastAsia="Times New Roman" w:hAnsi="Times New Roman" w:cs="Times New Roman"/>
                <w:b/>
                <w:sz w:val="24"/>
                <w:szCs w:val="24"/>
              </w:rPr>
            </w:pPr>
            <w:r w:rsidRPr="00226E84">
              <w:rPr>
                <w:rFonts w:ascii="Times New Roman" w:eastAsia="Times New Roman" w:hAnsi="Times New Roman" w:cs="Times New Roman"/>
                <w:b/>
                <w:sz w:val="24"/>
                <w:szCs w:val="24"/>
              </w:rPr>
              <w:t>Line Item</w:t>
            </w:r>
          </w:p>
        </w:tc>
        <w:tc>
          <w:tcPr>
            <w:tcW w:w="3592" w:type="dxa"/>
            <w:shd w:val="clear" w:color="auto" w:fill="auto"/>
            <w:vAlign w:val="bottom"/>
          </w:tcPr>
          <w:p w:rsidR="00226E84" w:rsidRPr="00226E84" w:rsidRDefault="00226E84" w:rsidP="00226E84">
            <w:pPr>
              <w:spacing w:before="120" w:after="120" w:line="240" w:lineRule="auto"/>
              <w:jc w:val="right"/>
              <w:rPr>
                <w:rFonts w:ascii="Times New Roman" w:eastAsia="Times New Roman" w:hAnsi="Times New Roman" w:cs="Times New Roman"/>
                <w:b/>
                <w:sz w:val="24"/>
                <w:szCs w:val="24"/>
              </w:rPr>
            </w:pPr>
            <w:r w:rsidRPr="00226E84">
              <w:rPr>
                <w:rFonts w:ascii="Times New Roman" w:eastAsia="Times New Roman" w:hAnsi="Times New Roman" w:cs="Times New Roman"/>
                <w:b/>
                <w:sz w:val="24"/>
                <w:szCs w:val="24"/>
              </w:rPr>
              <w:t>$               190 POINTS TOTAL</w:t>
            </w:r>
          </w:p>
        </w:tc>
      </w:tr>
      <w:tr w:rsidR="00226E84" w:rsidRPr="00226E84" w:rsidTr="00D15FE9">
        <w:trPr>
          <w:trHeight w:hRule="exact" w:val="479"/>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1.</w:t>
            </w: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Salary/Benefits</w:t>
            </w: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                                    20 points</w:t>
            </w:r>
          </w:p>
        </w:tc>
      </w:tr>
      <w:tr w:rsidR="00226E84" w:rsidRPr="00226E84" w:rsidTr="00D15FE9">
        <w:trPr>
          <w:trHeight w:hRule="exact" w:val="479"/>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2.</w:t>
            </w: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Equipment  and Vehicle Rental</w:t>
            </w: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                                    20 points</w:t>
            </w:r>
          </w:p>
        </w:tc>
      </w:tr>
      <w:tr w:rsidR="00226E84" w:rsidRPr="00226E84" w:rsidTr="00D15FE9">
        <w:trPr>
          <w:trHeight w:hRule="exact" w:val="412"/>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3.</w:t>
            </w: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Fuel</w:t>
            </w: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                                    20 points</w:t>
            </w:r>
          </w:p>
        </w:tc>
      </w:tr>
      <w:tr w:rsidR="00226E84" w:rsidRPr="00226E84" w:rsidTr="00D15FE9">
        <w:trPr>
          <w:trHeight w:hRule="exact" w:val="466"/>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4.</w:t>
            </w: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Equipment Maintenance</w:t>
            </w: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                                    15 points</w:t>
            </w:r>
          </w:p>
        </w:tc>
      </w:tr>
      <w:tr w:rsidR="00226E84" w:rsidRPr="00226E84" w:rsidTr="00D15FE9">
        <w:trPr>
          <w:trHeight w:hRule="exact" w:val="479"/>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5.</w:t>
            </w: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Providing Nutrition Education</w:t>
            </w: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                                    20 points</w:t>
            </w:r>
          </w:p>
        </w:tc>
      </w:tr>
      <w:tr w:rsidR="00226E84" w:rsidRPr="00226E84" w:rsidTr="00D15FE9">
        <w:trPr>
          <w:trHeight w:hRule="exact" w:val="479"/>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6.</w:t>
            </w: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Providing Program Outreach</w:t>
            </w: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                                    20 points</w:t>
            </w:r>
          </w:p>
        </w:tc>
      </w:tr>
      <w:tr w:rsidR="00226E84" w:rsidRPr="00226E84" w:rsidTr="00D15FE9">
        <w:trPr>
          <w:trHeight w:hRule="exact" w:val="1631"/>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7.</w:t>
            </w: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Providing Written Information and Referrals for Supplemental Security Income (SSI), Medical Assistance including Qualified Medicare Beneficiary (QMB), Supplemental Nutrition Assistance Program (SNAP)</w:t>
            </w: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                                    15 points</w:t>
            </w:r>
          </w:p>
        </w:tc>
      </w:tr>
      <w:tr w:rsidR="00226E84" w:rsidRPr="00226E84" w:rsidTr="00D15FE9">
        <w:trPr>
          <w:trHeight w:hRule="exact" w:val="457"/>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8.</w:t>
            </w: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Non-Capital Equipment/Supplies</w:t>
            </w: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                                    10 points</w:t>
            </w:r>
          </w:p>
        </w:tc>
      </w:tr>
      <w:tr w:rsidR="00226E84" w:rsidRPr="00226E84" w:rsidTr="00D15FE9">
        <w:trPr>
          <w:trHeight w:hRule="exact" w:val="479"/>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9.</w:t>
            </w: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Building/Space</w:t>
            </w: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                                    10 points</w:t>
            </w:r>
          </w:p>
        </w:tc>
      </w:tr>
      <w:tr w:rsidR="00226E84" w:rsidRPr="00226E84" w:rsidTr="00D15FE9">
        <w:trPr>
          <w:trHeight w:hRule="exact" w:val="479"/>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10.</w:t>
            </w: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Building/Space Maintenance</w:t>
            </w: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                                    10 points</w:t>
            </w:r>
          </w:p>
        </w:tc>
      </w:tr>
      <w:tr w:rsidR="00226E84" w:rsidRPr="00226E84" w:rsidTr="00D15FE9">
        <w:trPr>
          <w:trHeight w:hRule="exact" w:val="480"/>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11.</w:t>
            </w: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Utilities</w:t>
            </w: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                                    10 points</w:t>
            </w:r>
          </w:p>
        </w:tc>
      </w:tr>
      <w:tr w:rsidR="00226E84" w:rsidRPr="00226E84" w:rsidTr="00D15FE9">
        <w:trPr>
          <w:trHeight w:hRule="exact" w:val="455"/>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12.</w:t>
            </w: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Sub-Contract Cost</w:t>
            </w: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                                    10 points</w:t>
            </w:r>
          </w:p>
        </w:tc>
      </w:tr>
      <w:tr w:rsidR="00226E84" w:rsidRPr="00226E84" w:rsidTr="00D15FE9">
        <w:trPr>
          <w:trHeight w:hRule="exact" w:val="455"/>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13.</w:t>
            </w: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Other: Please Specify</w:t>
            </w: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                                    10 points</w:t>
            </w:r>
          </w:p>
        </w:tc>
      </w:tr>
      <w:tr w:rsidR="00226E84" w:rsidRPr="00226E84" w:rsidTr="00D15FE9">
        <w:trPr>
          <w:trHeight w:hRule="exact" w:val="455"/>
        </w:trPr>
        <w:tc>
          <w:tcPr>
            <w:tcW w:w="468" w:type="dxa"/>
            <w:shd w:val="clear" w:color="auto" w:fill="auto"/>
            <w:noWrap/>
            <w:vAlign w:val="center"/>
          </w:tcPr>
          <w:p w:rsidR="00226E84" w:rsidRPr="00226E84" w:rsidRDefault="00226E84" w:rsidP="00226E84">
            <w:pPr>
              <w:spacing w:before="120" w:after="120" w:line="240" w:lineRule="auto"/>
              <w:jc w:val="right"/>
              <w:rPr>
                <w:rFonts w:ascii="Times New Roman" w:eastAsia="Times New Roman" w:hAnsi="Times New Roman" w:cs="Times New Roman"/>
                <w:sz w:val="24"/>
                <w:szCs w:val="24"/>
              </w:rPr>
            </w:pPr>
          </w:p>
        </w:tc>
        <w:tc>
          <w:tcPr>
            <w:tcW w:w="5786" w:type="dxa"/>
            <w:shd w:val="clear" w:color="auto" w:fill="auto"/>
            <w:noWrap/>
            <w:vAlign w:val="center"/>
          </w:tcPr>
          <w:p w:rsidR="00226E84" w:rsidRPr="00226E84" w:rsidRDefault="00226E84" w:rsidP="00226E84">
            <w:pPr>
              <w:spacing w:before="120" w:after="120" w:line="240" w:lineRule="auto"/>
              <w:ind w:left="180"/>
              <w:rPr>
                <w:rFonts w:ascii="Times New Roman" w:eastAsia="Times New Roman" w:hAnsi="Times New Roman" w:cs="Times New Roman"/>
                <w:sz w:val="24"/>
                <w:szCs w:val="24"/>
              </w:rPr>
            </w:pPr>
          </w:p>
        </w:tc>
        <w:tc>
          <w:tcPr>
            <w:tcW w:w="3592" w:type="dxa"/>
          </w:tcPr>
          <w:p w:rsidR="00226E84" w:rsidRPr="00226E84" w:rsidRDefault="00226E84" w:rsidP="00226E84">
            <w:pPr>
              <w:spacing w:before="120" w:after="120" w:line="240" w:lineRule="auto"/>
              <w:ind w:left="180"/>
              <w:jc w:val="right"/>
              <w:rPr>
                <w:rFonts w:ascii="Times New Roman" w:eastAsia="Times New Roman" w:hAnsi="Times New Roman" w:cs="Times New Roman"/>
                <w:b/>
                <w:sz w:val="24"/>
                <w:szCs w:val="24"/>
              </w:rPr>
            </w:pPr>
            <w:r w:rsidRPr="00226E84">
              <w:rPr>
                <w:rFonts w:ascii="Times New Roman" w:eastAsia="Times New Roman" w:hAnsi="Times New Roman" w:cs="Times New Roman"/>
                <w:b/>
                <w:sz w:val="24"/>
                <w:szCs w:val="24"/>
              </w:rPr>
              <w:t>$              190 POINTS TOTAL</w:t>
            </w:r>
          </w:p>
        </w:tc>
      </w:tr>
    </w:tbl>
    <w:p w:rsidR="00226E84" w:rsidRPr="00226E84" w:rsidRDefault="00226E84" w:rsidP="00226E84">
      <w:pPr>
        <w:spacing w:after="0" w:line="240" w:lineRule="auto"/>
        <w:jc w:val="center"/>
        <w:rPr>
          <w:rFonts w:ascii="Times New Roman" w:eastAsia="Times New Roman" w:hAnsi="Times New Roman" w:cs="Times New Roman"/>
          <w:sz w:val="24"/>
          <w:szCs w:val="24"/>
        </w:rPr>
      </w:pPr>
      <w:r w:rsidRPr="00226E84">
        <w:rPr>
          <w:rFonts w:ascii="Times New Roman" w:eastAsia="Times New Roman" w:hAnsi="Times New Roman" w:cs="Times New Roman"/>
          <w:sz w:val="24"/>
          <w:szCs w:val="24"/>
        </w:rPr>
        <w:t>Provide a narrative description for each line item.</w:t>
      </w:r>
    </w:p>
    <w:p w:rsidR="00CB71EE" w:rsidRDefault="00CB71EE" w:rsidP="00226E84"/>
    <w:sectPr w:rsidR="00CB7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84"/>
    <w:rsid w:val="00226E84"/>
    <w:rsid w:val="00CB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226E84"/>
    <w:rPr>
      <w:sz w:val="16"/>
      <w:szCs w:val="16"/>
    </w:rPr>
  </w:style>
  <w:style w:type="paragraph" w:styleId="CommentText">
    <w:name w:val="annotation text"/>
    <w:basedOn w:val="Normal"/>
    <w:link w:val="CommentTextChar"/>
    <w:uiPriority w:val="99"/>
    <w:semiHidden/>
    <w:rsid w:val="00226E8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26E84"/>
    <w:rPr>
      <w:rFonts w:ascii="Times New Roman" w:eastAsia="Times New Roman" w:hAnsi="Times New Roman" w:cs="Times New Roman"/>
      <w:sz w:val="20"/>
      <w:szCs w:val="20"/>
    </w:rPr>
  </w:style>
  <w:style w:type="paragraph" w:styleId="Revision">
    <w:name w:val="Revision"/>
    <w:hidden/>
    <w:uiPriority w:val="99"/>
    <w:semiHidden/>
    <w:rsid w:val="00226E84"/>
    <w:pPr>
      <w:spacing w:after="0" w:line="240" w:lineRule="auto"/>
    </w:pPr>
  </w:style>
  <w:style w:type="paragraph" w:styleId="BalloonText">
    <w:name w:val="Balloon Text"/>
    <w:basedOn w:val="Normal"/>
    <w:link w:val="BalloonTextChar"/>
    <w:uiPriority w:val="99"/>
    <w:semiHidden/>
    <w:unhideWhenUsed/>
    <w:rsid w:val="0022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226E84"/>
    <w:rPr>
      <w:sz w:val="16"/>
      <w:szCs w:val="16"/>
    </w:rPr>
  </w:style>
  <w:style w:type="paragraph" w:styleId="CommentText">
    <w:name w:val="annotation text"/>
    <w:basedOn w:val="Normal"/>
    <w:link w:val="CommentTextChar"/>
    <w:uiPriority w:val="99"/>
    <w:semiHidden/>
    <w:rsid w:val="00226E8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26E84"/>
    <w:rPr>
      <w:rFonts w:ascii="Times New Roman" w:eastAsia="Times New Roman" w:hAnsi="Times New Roman" w:cs="Times New Roman"/>
      <w:sz w:val="20"/>
      <w:szCs w:val="20"/>
    </w:rPr>
  </w:style>
  <w:style w:type="paragraph" w:styleId="Revision">
    <w:name w:val="Revision"/>
    <w:hidden/>
    <w:uiPriority w:val="99"/>
    <w:semiHidden/>
    <w:rsid w:val="00226E84"/>
    <w:pPr>
      <w:spacing w:after="0" w:line="240" w:lineRule="auto"/>
    </w:pPr>
  </w:style>
  <w:style w:type="paragraph" w:styleId="BalloonText">
    <w:name w:val="Balloon Text"/>
    <w:basedOn w:val="Normal"/>
    <w:link w:val="BalloonTextChar"/>
    <w:uiPriority w:val="99"/>
    <w:semiHidden/>
    <w:unhideWhenUsed/>
    <w:rsid w:val="0022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JulieAnn Wold</dc:creator>
  <cp:lastModifiedBy>JulieAnn Wold</cp:lastModifiedBy>
  <cp:revision>1</cp:revision>
  <dcterms:created xsi:type="dcterms:W3CDTF">2019-07-09T14:37:00Z</dcterms:created>
  <dcterms:modified xsi:type="dcterms:W3CDTF">2019-07-09T14:38:00Z</dcterms:modified>
</cp:coreProperties>
</file>