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A3" w:rsidRDefault="006D1D10" w:rsidP="00514BA3">
      <w:pPr>
        <w:jc w:val="both"/>
      </w:pPr>
      <w:r>
        <w:rPr>
          <w:noProof/>
        </w:rPr>
        <w:drawing>
          <wp:anchor distT="0" distB="0" distL="114300" distR="114300" simplePos="0" relativeHeight="251658240" behindDoc="1" locked="0" layoutInCell="1" allowOverlap="1">
            <wp:simplePos x="0" y="0"/>
            <wp:positionH relativeFrom="column">
              <wp:posOffset>-390525</wp:posOffset>
            </wp:positionH>
            <wp:positionV relativeFrom="paragraph">
              <wp:posOffset>-9525</wp:posOffset>
            </wp:positionV>
            <wp:extent cx="923925" cy="866775"/>
            <wp:effectExtent l="19050" t="0" r="9525" b="0"/>
            <wp:wrapTight wrapText="bothSides">
              <wp:wrapPolygon edited="0">
                <wp:start x="-445" y="0"/>
                <wp:lineTo x="-445" y="21363"/>
                <wp:lineTo x="21823" y="21363"/>
                <wp:lineTo x="21823" y="0"/>
                <wp:lineTo x="-4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923925" cy="866775"/>
                    </a:xfrm>
                    <a:prstGeom prst="rect">
                      <a:avLst/>
                    </a:prstGeom>
                    <a:noFill/>
                  </pic:spPr>
                </pic:pic>
              </a:graphicData>
            </a:graphic>
          </wp:anchor>
        </w:drawing>
      </w:r>
    </w:p>
    <w:p w:rsidR="006D1D10" w:rsidRDefault="006D1D10" w:rsidP="006D1D10">
      <w:pPr>
        <w:pStyle w:val="default"/>
        <w:rPr>
          <w:rFonts w:ascii="Calibri" w:hAnsi="Calibri" w:cs="Calibri"/>
        </w:rPr>
      </w:pPr>
      <w:r>
        <w:rPr>
          <w:rFonts w:ascii="Calibri" w:hAnsi="Calibri" w:cs="Calibri"/>
        </w:rPr>
        <w:t>N</w:t>
      </w:r>
      <w:r>
        <w:rPr>
          <w:rFonts w:ascii="Calibri" w:hAnsi="Calibri" w:cs="Calibri"/>
        </w:rPr>
        <w:t>EW MEXICO HUMAN SERVICES DEPARTMENT</w:t>
      </w:r>
    </w:p>
    <w:p w:rsidR="006D1D10" w:rsidRDefault="006D1D10" w:rsidP="006D1D10">
      <w:pPr>
        <w:pStyle w:val="default"/>
        <w:rPr>
          <w:rFonts w:ascii="Calibri" w:hAnsi="Calibri" w:cs="Calibri"/>
        </w:rPr>
      </w:pPr>
      <w:smartTag w:uri="urn:schemas-microsoft-com:office:smarttags" w:element="address">
        <w:smartTag w:uri="urn:schemas-microsoft-com:office:smarttags" w:element="Street">
          <w:r>
            <w:rPr>
              <w:rFonts w:ascii="Calibri" w:hAnsi="Calibri" w:cs="Calibri"/>
            </w:rPr>
            <w:t>P.O. Box</w:t>
          </w:r>
        </w:smartTag>
        <w:r>
          <w:rPr>
            <w:rFonts w:ascii="Calibri" w:hAnsi="Calibri" w:cs="Calibri"/>
          </w:rPr>
          <w:t xml:space="preserve"> 2348</w:t>
        </w:r>
      </w:smartTag>
      <w:r>
        <w:rPr>
          <w:rFonts w:ascii="Calibri" w:hAnsi="Calibri" w:cs="Calibri"/>
        </w:rPr>
        <w:t xml:space="preserve"> </w:t>
      </w:r>
    </w:p>
    <w:p w:rsidR="006D1D10" w:rsidRDefault="006D1D10" w:rsidP="006D1D10">
      <w:pPr>
        <w:pStyle w:val="default"/>
        <w:rPr>
          <w:rFonts w:ascii="Calibri" w:hAnsi="Calibri" w:cs="Calibri"/>
        </w:rPr>
      </w:pPr>
      <w:smartTag w:uri="urn:schemas-microsoft-com:office:smarttags" w:element="place">
        <w:smartTag w:uri="urn:schemas-microsoft-com:office:smarttags" w:element="City">
          <w:r>
            <w:rPr>
              <w:rFonts w:ascii="Calibri" w:hAnsi="Calibri" w:cs="Calibri"/>
            </w:rPr>
            <w:t>Santa Fe</w:t>
          </w:r>
        </w:smartTag>
        <w:r>
          <w:rPr>
            <w:rFonts w:ascii="Calibri" w:hAnsi="Calibri" w:cs="Calibri"/>
          </w:rPr>
          <w:t xml:space="preserve">, </w:t>
        </w:r>
        <w:smartTag w:uri="urn:schemas-microsoft-com:office:smarttags" w:element="State">
          <w:r>
            <w:rPr>
              <w:rFonts w:ascii="Calibri" w:hAnsi="Calibri" w:cs="Calibri"/>
            </w:rPr>
            <w:t>New Mexico</w:t>
          </w:r>
        </w:smartTag>
        <w:r>
          <w:rPr>
            <w:rFonts w:ascii="Calibri" w:hAnsi="Calibri" w:cs="Calibri"/>
          </w:rPr>
          <w:t xml:space="preserve"> </w:t>
        </w:r>
        <w:smartTag w:uri="urn:schemas-microsoft-com:office:smarttags" w:element="PostalCode">
          <w:r>
            <w:rPr>
              <w:rFonts w:ascii="Calibri" w:hAnsi="Calibri" w:cs="Calibri"/>
            </w:rPr>
            <w:t>87504-2348</w:t>
          </w:r>
        </w:smartTag>
      </w:smartTag>
      <w:r>
        <w:rPr>
          <w:rFonts w:ascii="Calibri" w:hAnsi="Calibri" w:cs="Calibri"/>
        </w:rPr>
        <w:t xml:space="preserve"> </w:t>
      </w:r>
    </w:p>
    <w:p w:rsidR="006D1D10" w:rsidRDefault="006D1D10" w:rsidP="006D1D10">
      <w:pPr>
        <w:pStyle w:val="default"/>
        <w:rPr>
          <w:rFonts w:ascii="Calibri" w:hAnsi="Calibri" w:cs="Calibri"/>
          <w:b/>
          <w:bCs/>
        </w:rPr>
      </w:pPr>
    </w:p>
    <w:p w:rsidR="006D1D10" w:rsidRDefault="006D1D10" w:rsidP="006D1D10">
      <w:pPr>
        <w:pStyle w:val="default"/>
        <w:rPr>
          <w:rFonts w:ascii="Calibri" w:hAnsi="Calibri" w:cs="Calibri"/>
          <w:b/>
          <w:bCs/>
        </w:rPr>
      </w:pPr>
    </w:p>
    <w:p w:rsidR="006D1D10" w:rsidRPr="00CD33E9" w:rsidRDefault="006D1D10" w:rsidP="006D1D10">
      <w:pPr>
        <w:pStyle w:val="Default0"/>
        <w:tabs>
          <w:tab w:val="left" w:pos="6480"/>
        </w:tabs>
        <w:rPr>
          <w:rFonts w:ascii="Calibri" w:hAnsi="Calibri" w:cs="Calibri"/>
          <w:b/>
          <w:bCs/>
        </w:rPr>
      </w:pPr>
      <w:r w:rsidRPr="00CD33E9">
        <w:rPr>
          <w:rFonts w:ascii="Calibri" w:hAnsi="Calibri" w:cs="Calibri"/>
          <w:b/>
          <w:bCs/>
        </w:rPr>
        <w:t xml:space="preserve">Susana Martinez  </w:t>
      </w:r>
      <w:r w:rsidRPr="00CD33E9">
        <w:rPr>
          <w:rFonts w:ascii="Calibri" w:hAnsi="Calibri" w:cs="Calibri"/>
          <w:b/>
          <w:bCs/>
        </w:rPr>
        <w:tab/>
      </w:r>
      <w:r>
        <w:rPr>
          <w:rFonts w:ascii="Calibri" w:hAnsi="Calibri" w:cs="Calibri"/>
          <w:b/>
          <w:bCs/>
        </w:rPr>
        <w:t xml:space="preserve">  </w:t>
      </w:r>
      <w:r>
        <w:rPr>
          <w:rFonts w:ascii="Calibri" w:hAnsi="Calibri" w:cs="Calibri"/>
          <w:b/>
          <w:bCs/>
        </w:rPr>
        <w:tab/>
      </w:r>
      <w:r>
        <w:rPr>
          <w:rFonts w:ascii="Calibri" w:hAnsi="Calibri" w:cs="Calibri"/>
          <w:b/>
          <w:bCs/>
        </w:rPr>
        <w:t xml:space="preserve"> </w:t>
      </w:r>
      <w:r w:rsidRPr="00CD33E9">
        <w:rPr>
          <w:rFonts w:ascii="Calibri" w:hAnsi="Calibri" w:cs="Calibri"/>
          <w:b/>
          <w:bCs/>
        </w:rPr>
        <w:t>Sidonie Squier</w:t>
      </w:r>
    </w:p>
    <w:p w:rsidR="006D1D10" w:rsidRPr="00CD33E9" w:rsidRDefault="006D1D10" w:rsidP="006D1D10">
      <w:pPr>
        <w:pStyle w:val="Default0"/>
        <w:rPr>
          <w:rFonts w:ascii="Calibri" w:hAnsi="Calibri" w:cs="Calibri"/>
          <w:i/>
          <w:iCs/>
        </w:rPr>
      </w:pPr>
      <w:r w:rsidRPr="00CD33E9">
        <w:rPr>
          <w:rFonts w:ascii="Calibri" w:hAnsi="Calibri" w:cs="Calibri"/>
          <w:i/>
          <w:iCs/>
        </w:rPr>
        <w:t>Governor</w:t>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sidRPr="00CD33E9">
        <w:rPr>
          <w:rFonts w:ascii="Calibri" w:hAnsi="Calibri" w:cs="Calibri"/>
          <w:i/>
          <w:iCs/>
        </w:rPr>
        <w:tab/>
      </w:r>
      <w:r>
        <w:rPr>
          <w:rFonts w:ascii="Calibri" w:hAnsi="Calibri" w:cs="Calibri"/>
          <w:i/>
          <w:iCs/>
        </w:rPr>
        <w:t xml:space="preserve">  </w:t>
      </w:r>
      <w:r>
        <w:rPr>
          <w:rFonts w:ascii="Calibri" w:hAnsi="Calibri" w:cs="Calibri"/>
          <w:i/>
          <w:iCs/>
        </w:rPr>
        <w:tab/>
      </w:r>
      <w:r w:rsidRPr="00CD33E9">
        <w:rPr>
          <w:rFonts w:ascii="Calibri" w:hAnsi="Calibri" w:cs="Calibri"/>
          <w:i/>
          <w:iCs/>
        </w:rPr>
        <w:t>Secretary</w:t>
      </w:r>
    </w:p>
    <w:p w:rsidR="006D1D10" w:rsidRPr="00CD33E9" w:rsidRDefault="006D1D10" w:rsidP="006D1D10">
      <w:pPr>
        <w:pStyle w:val="Default0"/>
        <w:rPr>
          <w:rFonts w:ascii="Calibri" w:hAnsi="Calibri" w:cs="Calibri"/>
          <w:b/>
          <w:bCs/>
          <w:sz w:val="20"/>
          <w:szCs w:val="20"/>
        </w:rPr>
      </w:pPr>
    </w:p>
    <w:p w:rsidR="006D1D10" w:rsidRDefault="006D1D10" w:rsidP="006D1D10">
      <w:pPr>
        <w:pStyle w:val="Default0"/>
        <w:rPr>
          <w:rFonts w:ascii="Calibri" w:hAnsi="Calibri" w:cs="Calibri"/>
          <w:bCs/>
          <w:sz w:val="20"/>
          <w:szCs w:val="20"/>
        </w:rPr>
      </w:pPr>
      <w:r w:rsidRPr="00CD33E9">
        <w:rPr>
          <w:rFonts w:ascii="Calibri" w:hAnsi="Calibri" w:cs="Calibri"/>
          <w:bCs/>
          <w:sz w:val="20"/>
          <w:szCs w:val="20"/>
        </w:rPr>
        <w:t>Media contact: Matt Kennicott (505) 827-6236</w:t>
      </w:r>
      <w:r>
        <w:rPr>
          <w:rFonts w:ascii="Calibri" w:hAnsi="Calibri" w:cs="Calibri"/>
          <w:bCs/>
          <w:sz w:val="20"/>
          <w:szCs w:val="20"/>
        </w:rPr>
        <w:t xml:space="preserve"> or (505) 819-1402</w:t>
      </w:r>
    </w:p>
    <w:p w:rsidR="006D1D10" w:rsidRPr="00CD33E9" w:rsidRDefault="006D1D10" w:rsidP="006D1D10">
      <w:pPr>
        <w:pStyle w:val="Default0"/>
        <w:rPr>
          <w:rFonts w:ascii="Calibri" w:hAnsi="Calibri" w:cs="Calibri"/>
          <w:bCs/>
          <w:sz w:val="20"/>
          <w:szCs w:val="20"/>
        </w:rPr>
      </w:pPr>
      <w:hyperlink r:id="rId5" w:history="1">
        <w:r w:rsidRPr="00024C60">
          <w:rPr>
            <w:rStyle w:val="Hyperlink"/>
            <w:rFonts w:ascii="Calibri" w:hAnsi="Calibri" w:cs="Calibri"/>
            <w:bCs/>
            <w:sz w:val="20"/>
            <w:szCs w:val="20"/>
          </w:rPr>
          <w:t>matt.kennicott@state.nm.us</w:t>
        </w:r>
      </w:hyperlink>
      <w:r>
        <w:rPr>
          <w:rFonts w:ascii="Calibri" w:hAnsi="Calibri" w:cs="Calibri"/>
          <w:bCs/>
          <w:sz w:val="20"/>
          <w:szCs w:val="20"/>
        </w:rPr>
        <w:t xml:space="preserve"> </w:t>
      </w:r>
    </w:p>
    <w:p w:rsidR="006D1D10" w:rsidRPr="00CD33E9" w:rsidRDefault="006D1D10" w:rsidP="006D1D10">
      <w:pPr>
        <w:pStyle w:val="Default0"/>
        <w:rPr>
          <w:rFonts w:ascii="Calibri" w:hAnsi="Calibri" w:cs="Calibri"/>
          <w:b/>
          <w:bCs/>
          <w:sz w:val="20"/>
          <w:szCs w:val="20"/>
        </w:rPr>
      </w:pPr>
    </w:p>
    <w:p w:rsidR="006D1D10" w:rsidRPr="00CD33E9" w:rsidRDefault="006D1D10" w:rsidP="006D1D10">
      <w:pPr>
        <w:pStyle w:val="Default0"/>
        <w:outlineLvl w:val="0"/>
        <w:rPr>
          <w:rFonts w:ascii="Calibri" w:hAnsi="Calibri" w:cs="Calibri"/>
          <w:b/>
          <w:bCs/>
          <w:sz w:val="20"/>
          <w:szCs w:val="20"/>
        </w:rPr>
      </w:pPr>
      <w:r>
        <w:rPr>
          <w:rFonts w:ascii="Calibri" w:hAnsi="Calibri" w:cs="Calibri"/>
          <w:b/>
          <w:bCs/>
          <w:sz w:val="20"/>
          <w:szCs w:val="20"/>
        </w:rPr>
        <w:t>August 2</w:t>
      </w:r>
      <w:r>
        <w:rPr>
          <w:rFonts w:ascii="Calibri" w:hAnsi="Calibri" w:cs="Calibri"/>
          <w:b/>
          <w:bCs/>
          <w:sz w:val="20"/>
          <w:szCs w:val="20"/>
        </w:rPr>
        <w:t>, 2011</w:t>
      </w:r>
    </w:p>
    <w:p w:rsidR="006D1D10" w:rsidRPr="00CD33E9" w:rsidRDefault="006D1D10" w:rsidP="006D1D10">
      <w:pPr>
        <w:pStyle w:val="Default0"/>
        <w:outlineLvl w:val="0"/>
        <w:rPr>
          <w:rFonts w:ascii="Calibri" w:hAnsi="Calibri" w:cs="Calibri"/>
          <w:b/>
          <w:bCs/>
          <w:sz w:val="20"/>
          <w:szCs w:val="20"/>
        </w:rPr>
      </w:pPr>
      <w:r w:rsidRPr="00CD33E9">
        <w:rPr>
          <w:rFonts w:ascii="Calibri" w:hAnsi="Calibri" w:cs="Calibri"/>
          <w:b/>
          <w:bCs/>
          <w:sz w:val="20"/>
          <w:szCs w:val="20"/>
        </w:rPr>
        <w:t>For Immediate Release</w:t>
      </w:r>
    </w:p>
    <w:p w:rsidR="006D1D10" w:rsidRDefault="006D1D10" w:rsidP="00514BA3">
      <w:pPr>
        <w:spacing w:after="0" w:line="240" w:lineRule="auto"/>
        <w:contextualSpacing/>
        <w:rPr>
          <w:b/>
        </w:rPr>
      </w:pPr>
    </w:p>
    <w:p w:rsidR="00F94BF4" w:rsidRPr="00F94BF4" w:rsidRDefault="00F94BF4" w:rsidP="00F94BF4">
      <w:pPr>
        <w:spacing w:after="0" w:line="240" w:lineRule="auto"/>
        <w:contextualSpacing/>
        <w:jc w:val="center"/>
        <w:rPr>
          <w:b/>
          <w:sz w:val="28"/>
          <w:szCs w:val="28"/>
        </w:rPr>
      </w:pPr>
      <w:r w:rsidRPr="00F94BF4">
        <w:rPr>
          <w:b/>
          <w:sz w:val="28"/>
          <w:szCs w:val="28"/>
        </w:rPr>
        <w:t>Human Services Department Recognized for Excellence in Programs</w:t>
      </w:r>
    </w:p>
    <w:p w:rsidR="00F94BF4" w:rsidRDefault="00F94BF4" w:rsidP="00514BA3">
      <w:pPr>
        <w:spacing w:after="0" w:line="240" w:lineRule="auto"/>
        <w:contextualSpacing/>
        <w:rPr>
          <w:b/>
        </w:rPr>
      </w:pPr>
    </w:p>
    <w:p w:rsidR="00514BA3" w:rsidRDefault="00514BA3" w:rsidP="00514BA3">
      <w:pPr>
        <w:spacing w:after="0" w:line="240" w:lineRule="auto"/>
        <w:contextualSpacing/>
      </w:pPr>
      <w:r>
        <w:rPr>
          <w:b/>
        </w:rPr>
        <w:t xml:space="preserve">SANTA FE – </w:t>
      </w:r>
      <w:r>
        <w:t xml:space="preserve">At the USDA Food and Nutrition Services (FNS) Supplemental Nutrition Assistance Program (SNAP) Tri Regional Conference, held in St. Louis, MO the week of July 11 the New Mexico Human Services Department received three awards </w:t>
      </w:r>
      <w:r w:rsidR="006D1D10">
        <w:t>for e</w:t>
      </w:r>
      <w:r>
        <w:t xml:space="preserve">xcellence.   </w:t>
      </w:r>
    </w:p>
    <w:p w:rsidR="00514BA3" w:rsidRDefault="00514BA3" w:rsidP="00514BA3">
      <w:pPr>
        <w:spacing w:after="0" w:line="240" w:lineRule="auto"/>
        <w:contextualSpacing/>
      </w:pPr>
    </w:p>
    <w:p w:rsidR="006D1D10" w:rsidRDefault="006D1D10" w:rsidP="00514BA3">
      <w:pPr>
        <w:spacing w:after="0" w:line="240" w:lineRule="auto"/>
        <w:contextualSpacing/>
      </w:pPr>
      <w:r>
        <w:t xml:space="preserve">“These awards demonstrate the commitment to </w:t>
      </w:r>
      <w:r w:rsidR="00F94BF4">
        <w:t>ensuring the delivery of high quality services</w:t>
      </w:r>
      <w:r>
        <w:t xml:space="preserve"> </w:t>
      </w:r>
      <w:r w:rsidR="00F94BF4">
        <w:t xml:space="preserve">to those served </w:t>
      </w:r>
      <w:r>
        <w:t xml:space="preserve">by the staff of the Human Services Department,” said Secretary of Human Services Sidonie Squier. “We will work to build upon these successes in the future and continue to strive for </w:t>
      </w:r>
      <w:r w:rsidR="00F94BF4">
        <w:t>excellence throughout all programs at HSD.”</w:t>
      </w:r>
    </w:p>
    <w:p w:rsidR="006D1D10" w:rsidRDefault="006D1D10" w:rsidP="00514BA3">
      <w:pPr>
        <w:spacing w:after="0" w:line="240" w:lineRule="auto"/>
        <w:contextualSpacing/>
      </w:pPr>
    </w:p>
    <w:p w:rsidR="00514BA3" w:rsidRDefault="00514BA3" w:rsidP="00514BA3">
      <w:pPr>
        <w:spacing w:after="0" w:line="240" w:lineRule="auto"/>
        <w:contextualSpacing/>
      </w:pPr>
      <w:r w:rsidRPr="00514BA3">
        <w:rPr>
          <w:b/>
        </w:rPr>
        <w:t>"Excellence in Program Integrity Award"</w:t>
      </w:r>
      <w:r>
        <w:t xml:space="preserve"> - This award is presented to </w:t>
      </w:r>
      <w:r w:rsidR="006D1D10">
        <w:t>the state agency in each r</w:t>
      </w:r>
      <w:r>
        <w:t>egion that has shown continuous dedication and commitment to payment accuracy by achieving the lowest combined payment error rate and negative error rate as averaged over the past three years.</w:t>
      </w:r>
    </w:p>
    <w:p w:rsidR="00514BA3" w:rsidRDefault="00514BA3" w:rsidP="00514BA3">
      <w:pPr>
        <w:spacing w:after="0" w:line="240" w:lineRule="auto"/>
        <w:contextualSpacing/>
      </w:pPr>
    </w:p>
    <w:p w:rsidR="00514BA3" w:rsidRDefault="00514BA3" w:rsidP="00514BA3">
      <w:pPr>
        <w:spacing w:after="0" w:line="240" w:lineRule="auto"/>
        <w:contextualSpacing/>
      </w:pPr>
      <w:r w:rsidRPr="00514BA3">
        <w:rPr>
          <w:b/>
        </w:rPr>
        <w:t>"Excellence in Financial Management"</w:t>
      </w:r>
      <w:r w:rsidR="006D1D10">
        <w:t xml:space="preserve">  - This is awarded to s</w:t>
      </w:r>
      <w:r>
        <w:t>tates who have excelled in developing accurate budget projections and adjusting them as necessary through the year to ensure funds requested are in line with n</w:t>
      </w:r>
      <w:r w:rsidR="006D1D10">
        <w:t>eeds, and ensuring no specific p</w:t>
      </w:r>
      <w:r>
        <w:t xml:space="preserve">rogram components are overspent.  </w:t>
      </w:r>
    </w:p>
    <w:p w:rsidR="00514BA3" w:rsidRDefault="00514BA3" w:rsidP="00514BA3">
      <w:pPr>
        <w:spacing w:after="0" w:line="240" w:lineRule="auto"/>
        <w:contextualSpacing/>
      </w:pPr>
    </w:p>
    <w:p w:rsidR="00514BA3" w:rsidRDefault="006D1D10" w:rsidP="00514BA3">
      <w:pPr>
        <w:spacing w:after="0" w:line="240" w:lineRule="auto"/>
        <w:contextualSpacing/>
      </w:pPr>
      <w:r>
        <w:t>The s</w:t>
      </w:r>
      <w:r w:rsidR="00514BA3">
        <w:t>tates are also recognized for exceptional accuracy and timeliness in the annual grant closeout for both regular program funds and American Recovery and Reinvestment (ARRA) funds; the reconciliation of EBT accounts; and the submission of federal financial reports.</w:t>
      </w:r>
    </w:p>
    <w:p w:rsidR="00514BA3" w:rsidRDefault="00514BA3" w:rsidP="00514BA3">
      <w:pPr>
        <w:spacing w:after="0" w:line="240" w:lineRule="auto"/>
        <w:contextualSpacing/>
      </w:pPr>
    </w:p>
    <w:p w:rsidR="00514BA3" w:rsidRDefault="00514BA3" w:rsidP="00514BA3">
      <w:pPr>
        <w:spacing w:after="0" w:line="240" w:lineRule="auto"/>
        <w:contextualSpacing/>
      </w:pPr>
      <w:r w:rsidRPr="00514BA3">
        <w:rPr>
          <w:b/>
        </w:rPr>
        <w:t>"Outstanding Performance in Claims Collection"</w:t>
      </w:r>
      <w:r>
        <w:t xml:space="preserve"> - The stewardship of public funds is one of FNS's long-standing priorities.  The establishment and collection of SNAP claims is an integral part of that priority. This award is presented to the State agency in each Region with the highest amount of claim dollars collected in FFY 2010 as a percent of the State's total outstanding claim debt.</w:t>
      </w:r>
    </w:p>
    <w:p w:rsidR="00514BA3" w:rsidRDefault="00514BA3" w:rsidP="00514BA3">
      <w:pPr>
        <w:spacing w:after="0" w:line="240" w:lineRule="auto"/>
        <w:contextualSpacing/>
      </w:pPr>
    </w:p>
    <w:p w:rsidR="00666C39" w:rsidRDefault="00514BA3" w:rsidP="00514BA3">
      <w:pPr>
        <w:spacing w:after="0" w:line="240" w:lineRule="auto"/>
        <w:contextualSpacing/>
      </w:pPr>
      <w:r>
        <w:t xml:space="preserve">“A lot of effort across </w:t>
      </w:r>
      <w:r w:rsidR="006D1D10">
        <w:t>the Human Services Department</w:t>
      </w:r>
      <w:r>
        <w:t xml:space="preserve"> went into improvements in these subject areas, and staff </w:t>
      </w:r>
      <w:r w:rsidR="00F94BF4">
        <w:t xml:space="preserve">from </w:t>
      </w:r>
      <w:r>
        <w:t xml:space="preserve">the </w:t>
      </w:r>
      <w:r w:rsidR="006D1D10">
        <w:t>Income Support Division (ISD)</w:t>
      </w:r>
      <w:r>
        <w:t xml:space="preserve"> field offices and central office, as well as in the </w:t>
      </w:r>
      <w:r>
        <w:lastRenderedPageBreak/>
        <w:t>Administrative Services Division (ASD) and the Office of Inspector General (OIG)</w:t>
      </w:r>
      <w:r w:rsidR="00F94BF4">
        <w:t>,</w:t>
      </w:r>
      <w:r>
        <w:t xml:space="preserve"> deserve a lot of credit for our success,” said Ted Roth, Acting ISD Director</w:t>
      </w:r>
      <w:r w:rsidR="006D1D10">
        <w:t>.</w:t>
      </w:r>
    </w:p>
    <w:p w:rsidR="00F94BF4" w:rsidRDefault="00F94BF4" w:rsidP="00514BA3">
      <w:pPr>
        <w:spacing w:after="0" w:line="240" w:lineRule="auto"/>
        <w:contextualSpacing/>
      </w:pPr>
    </w:p>
    <w:p w:rsidR="00F94BF4" w:rsidRDefault="00F94BF4" w:rsidP="00F94BF4">
      <w:pPr>
        <w:spacing w:after="0" w:line="240" w:lineRule="auto"/>
        <w:contextualSpacing/>
        <w:jc w:val="center"/>
      </w:pPr>
      <w:r>
        <w:t>###</w:t>
      </w:r>
    </w:p>
    <w:sectPr w:rsidR="00F94BF4" w:rsidSect="00666C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4BA3"/>
    <w:rsid w:val="00514BA3"/>
    <w:rsid w:val="00666C39"/>
    <w:rsid w:val="006D1D10"/>
    <w:rsid w:val="00F94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1D10"/>
    <w:rPr>
      <w:color w:val="0000FF"/>
      <w:u w:val="single"/>
    </w:rPr>
  </w:style>
  <w:style w:type="paragraph" w:customStyle="1" w:styleId="default">
    <w:name w:val="default"/>
    <w:basedOn w:val="Normal"/>
    <w:rsid w:val="006D1D10"/>
    <w:pPr>
      <w:autoSpaceDE w:val="0"/>
      <w:autoSpaceDN w:val="0"/>
      <w:spacing w:after="0" w:line="240" w:lineRule="auto"/>
    </w:pPr>
    <w:rPr>
      <w:rFonts w:ascii="Times New Roman" w:eastAsia="Times New Roman" w:hAnsi="Times New Roman" w:cs="Times New Roman"/>
      <w:color w:val="000000"/>
      <w:sz w:val="24"/>
      <w:szCs w:val="24"/>
    </w:rPr>
  </w:style>
  <w:style w:type="paragraph" w:customStyle="1" w:styleId="Default0">
    <w:name w:val="Default"/>
    <w:rsid w:val="006D1D1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tt.kennicott@state.nm.us"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Scott</dc:creator>
  <cp:lastModifiedBy>Seifert, Scott</cp:lastModifiedBy>
  <cp:revision>1</cp:revision>
  <cp:lastPrinted>2011-08-02T17:05:00Z</cp:lastPrinted>
  <dcterms:created xsi:type="dcterms:W3CDTF">2011-08-01T22:47:00Z</dcterms:created>
  <dcterms:modified xsi:type="dcterms:W3CDTF">2011-08-02T17:09:00Z</dcterms:modified>
</cp:coreProperties>
</file>