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BBC34" w14:textId="7354B7D4" w:rsidR="000E1895" w:rsidRPr="009C30E3" w:rsidRDefault="000E1895" w:rsidP="000E1895">
      <w:pPr>
        <w:spacing w:before="18"/>
        <w:ind w:right="200"/>
        <w:jc w:val="center"/>
        <w:rPr>
          <w:sz w:val="32"/>
          <w:szCs w:val="32"/>
        </w:rPr>
      </w:pPr>
      <w:bookmarkStart w:id="0" w:name="_GoBack"/>
      <w:bookmarkEnd w:id="0"/>
      <w:r w:rsidRPr="009C30E3">
        <w:rPr>
          <w:b/>
          <w:bCs/>
          <w:sz w:val="32"/>
          <w:szCs w:val="32"/>
        </w:rPr>
        <w:t>NEW</w:t>
      </w:r>
      <w:r w:rsidRPr="009C30E3">
        <w:rPr>
          <w:b/>
          <w:bCs/>
          <w:spacing w:val="-8"/>
          <w:sz w:val="32"/>
          <w:szCs w:val="32"/>
        </w:rPr>
        <w:t xml:space="preserve"> </w:t>
      </w:r>
      <w:r w:rsidRPr="009C30E3">
        <w:rPr>
          <w:b/>
          <w:bCs/>
          <w:spacing w:val="1"/>
          <w:sz w:val="32"/>
          <w:szCs w:val="32"/>
        </w:rPr>
        <w:t>M</w:t>
      </w:r>
      <w:r w:rsidRPr="009C30E3">
        <w:rPr>
          <w:b/>
          <w:bCs/>
          <w:spacing w:val="3"/>
          <w:sz w:val="32"/>
          <w:szCs w:val="32"/>
        </w:rPr>
        <w:t>E</w:t>
      </w:r>
      <w:r w:rsidRPr="009C30E3">
        <w:rPr>
          <w:b/>
          <w:bCs/>
          <w:spacing w:val="-3"/>
          <w:sz w:val="32"/>
          <w:szCs w:val="32"/>
        </w:rPr>
        <w:t>X</w:t>
      </w:r>
      <w:r w:rsidRPr="009C30E3">
        <w:rPr>
          <w:b/>
          <w:bCs/>
          <w:sz w:val="32"/>
          <w:szCs w:val="32"/>
        </w:rPr>
        <w:t>I</w:t>
      </w:r>
      <w:r w:rsidRPr="009C30E3">
        <w:rPr>
          <w:b/>
          <w:bCs/>
          <w:spacing w:val="3"/>
          <w:sz w:val="32"/>
          <w:szCs w:val="32"/>
        </w:rPr>
        <w:t>C</w:t>
      </w:r>
      <w:r w:rsidRPr="009C30E3">
        <w:rPr>
          <w:b/>
          <w:bCs/>
          <w:sz w:val="32"/>
          <w:szCs w:val="32"/>
        </w:rPr>
        <w:t>O</w:t>
      </w:r>
      <w:r w:rsidRPr="009C30E3">
        <w:rPr>
          <w:b/>
          <w:bCs/>
          <w:spacing w:val="-13"/>
          <w:sz w:val="32"/>
          <w:szCs w:val="32"/>
        </w:rPr>
        <w:t xml:space="preserve"> </w:t>
      </w:r>
      <w:r w:rsidRPr="009C30E3">
        <w:rPr>
          <w:b/>
          <w:bCs/>
          <w:spacing w:val="-1"/>
          <w:sz w:val="32"/>
          <w:szCs w:val="32"/>
        </w:rPr>
        <w:t>H</w:t>
      </w:r>
      <w:r w:rsidRPr="009C30E3">
        <w:rPr>
          <w:b/>
          <w:bCs/>
          <w:sz w:val="32"/>
          <w:szCs w:val="32"/>
        </w:rPr>
        <w:t>U</w:t>
      </w:r>
      <w:r w:rsidRPr="009C30E3">
        <w:rPr>
          <w:b/>
          <w:bCs/>
          <w:spacing w:val="1"/>
          <w:sz w:val="32"/>
          <w:szCs w:val="32"/>
        </w:rPr>
        <w:t>M</w:t>
      </w:r>
      <w:r w:rsidRPr="009C30E3">
        <w:rPr>
          <w:b/>
          <w:bCs/>
          <w:sz w:val="32"/>
          <w:szCs w:val="32"/>
        </w:rPr>
        <w:t>AN</w:t>
      </w:r>
      <w:r w:rsidRPr="009C30E3">
        <w:rPr>
          <w:b/>
          <w:bCs/>
          <w:spacing w:val="-10"/>
          <w:sz w:val="32"/>
          <w:szCs w:val="32"/>
        </w:rPr>
        <w:t xml:space="preserve"> </w:t>
      </w:r>
      <w:r w:rsidRPr="009C30E3">
        <w:rPr>
          <w:b/>
          <w:bCs/>
          <w:sz w:val="32"/>
          <w:szCs w:val="32"/>
        </w:rPr>
        <w:t>SERV</w:t>
      </w:r>
      <w:r w:rsidRPr="009C30E3">
        <w:rPr>
          <w:b/>
          <w:bCs/>
          <w:spacing w:val="3"/>
          <w:sz w:val="32"/>
          <w:szCs w:val="32"/>
        </w:rPr>
        <w:t>I</w:t>
      </w:r>
      <w:r w:rsidRPr="009C30E3">
        <w:rPr>
          <w:b/>
          <w:bCs/>
          <w:sz w:val="32"/>
          <w:szCs w:val="32"/>
        </w:rPr>
        <w:t>CES</w:t>
      </w:r>
      <w:r w:rsidRPr="009C30E3">
        <w:rPr>
          <w:b/>
          <w:bCs/>
          <w:spacing w:val="-16"/>
          <w:sz w:val="32"/>
          <w:szCs w:val="32"/>
        </w:rPr>
        <w:t xml:space="preserve"> </w:t>
      </w:r>
      <w:r w:rsidRPr="009C30E3">
        <w:rPr>
          <w:b/>
          <w:bCs/>
          <w:w w:val="99"/>
          <w:sz w:val="32"/>
          <w:szCs w:val="32"/>
        </w:rPr>
        <w:t>DE</w:t>
      </w:r>
      <w:r w:rsidRPr="009C30E3">
        <w:rPr>
          <w:b/>
          <w:bCs/>
          <w:spacing w:val="2"/>
          <w:w w:val="99"/>
          <w:sz w:val="32"/>
          <w:szCs w:val="32"/>
        </w:rPr>
        <w:t>P</w:t>
      </w:r>
      <w:r w:rsidRPr="009C30E3">
        <w:rPr>
          <w:b/>
          <w:bCs/>
          <w:w w:val="99"/>
          <w:sz w:val="32"/>
          <w:szCs w:val="32"/>
        </w:rPr>
        <w:t>ART</w:t>
      </w:r>
      <w:r w:rsidRPr="009C30E3">
        <w:rPr>
          <w:b/>
          <w:bCs/>
          <w:spacing w:val="4"/>
          <w:w w:val="99"/>
          <w:sz w:val="32"/>
          <w:szCs w:val="32"/>
        </w:rPr>
        <w:t>M</w:t>
      </w:r>
      <w:r w:rsidRPr="009C30E3">
        <w:rPr>
          <w:b/>
          <w:bCs/>
          <w:w w:val="99"/>
          <w:sz w:val="32"/>
          <w:szCs w:val="32"/>
        </w:rPr>
        <w:t>ENT</w:t>
      </w:r>
    </w:p>
    <w:p w14:paraId="648FCA97" w14:textId="77777777" w:rsidR="000E1895" w:rsidRPr="009C30E3" w:rsidRDefault="000E1895" w:rsidP="000E1895">
      <w:pPr>
        <w:spacing w:before="9" w:line="160" w:lineRule="exact"/>
        <w:ind w:right="200"/>
        <w:jc w:val="center"/>
        <w:rPr>
          <w:sz w:val="16"/>
          <w:szCs w:val="16"/>
        </w:rPr>
      </w:pPr>
    </w:p>
    <w:p w14:paraId="7B5BE96E" w14:textId="77777777" w:rsidR="000E1895" w:rsidRPr="009C30E3" w:rsidRDefault="000E1895" w:rsidP="000E1895">
      <w:pPr>
        <w:spacing w:line="200" w:lineRule="exact"/>
        <w:ind w:right="200"/>
        <w:jc w:val="center"/>
        <w:rPr>
          <w:sz w:val="20"/>
          <w:szCs w:val="20"/>
        </w:rPr>
      </w:pPr>
    </w:p>
    <w:p w14:paraId="1017145B" w14:textId="77777777" w:rsidR="000E1895" w:rsidRPr="009C30E3" w:rsidRDefault="000E1895" w:rsidP="000E1895">
      <w:pPr>
        <w:spacing w:line="361" w:lineRule="exact"/>
        <w:ind w:right="200"/>
        <w:jc w:val="center"/>
        <w:rPr>
          <w:sz w:val="32"/>
          <w:szCs w:val="32"/>
        </w:rPr>
      </w:pPr>
      <w:r w:rsidRPr="009C30E3">
        <w:rPr>
          <w:b/>
          <w:bCs/>
          <w:position w:val="-1"/>
          <w:sz w:val="32"/>
          <w:szCs w:val="32"/>
          <w:u w:val="thick" w:color="000000"/>
        </w:rPr>
        <w:t>REQUEST</w:t>
      </w:r>
      <w:r w:rsidRPr="009C30E3">
        <w:rPr>
          <w:b/>
          <w:bCs/>
          <w:spacing w:val="-13"/>
          <w:position w:val="-1"/>
          <w:sz w:val="32"/>
          <w:szCs w:val="32"/>
          <w:u w:val="thick" w:color="000000"/>
        </w:rPr>
        <w:t xml:space="preserve"> </w:t>
      </w:r>
      <w:r w:rsidRPr="009C30E3">
        <w:rPr>
          <w:b/>
          <w:bCs/>
          <w:spacing w:val="1"/>
          <w:position w:val="-1"/>
          <w:sz w:val="32"/>
          <w:szCs w:val="32"/>
          <w:u w:val="thick" w:color="000000"/>
        </w:rPr>
        <w:t>F</w:t>
      </w:r>
      <w:r w:rsidRPr="009C30E3">
        <w:rPr>
          <w:b/>
          <w:bCs/>
          <w:spacing w:val="-1"/>
          <w:position w:val="-1"/>
          <w:sz w:val="32"/>
          <w:szCs w:val="32"/>
          <w:u w:val="thick" w:color="000000"/>
        </w:rPr>
        <w:t>O</w:t>
      </w:r>
      <w:r w:rsidRPr="009C30E3">
        <w:rPr>
          <w:b/>
          <w:bCs/>
          <w:position w:val="-1"/>
          <w:sz w:val="32"/>
          <w:szCs w:val="32"/>
          <w:u w:val="thick" w:color="000000"/>
        </w:rPr>
        <w:t>R</w:t>
      </w:r>
      <w:r w:rsidRPr="009C30E3">
        <w:rPr>
          <w:b/>
          <w:bCs/>
          <w:spacing w:val="-7"/>
          <w:position w:val="-1"/>
          <w:sz w:val="32"/>
          <w:szCs w:val="32"/>
          <w:u w:val="thick" w:color="000000"/>
        </w:rPr>
        <w:t xml:space="preserve"> </w:t>
      </w:r>
      <w:r w:rsidRPr="009C30E3">
        <w:rPr>
          <w:b/>
          <w:bCs/>
          <w:position w:val="-1"/>
          <w:sz w:val="32"/>
          <w:szCs w:val="32"/>
          <w:u w:val="thick" w:color="000000"/>
        </w:rPr>
        <w:t>PRO</w:t>
      </w:r>
      <w:r w:rsidRPr="009C30E3">
        <w:rPr>
          <w:b/>
          <w:bCs/>
          <w:spacing w:val="2"/>
          <w:position w:val="-1"/>
          <w:sz w:val="32"/>
          <w:szCs w:val="32"/>
          <w:u w:val="thick" w:color="000000"/>
        </w:rPr>
        <w:t>P</w:t>
      </w:r>
      <w:r w:rsidRPr="009C30E3">
        <w:rPr>
          <w:b/>
          <w:bCs/>
          <w:spacing w:val="-1"/>
          <w:position w:val="-1"/>
          <w:sz w:val="32"/>
          <w:szCs w:val="32"/>
          <w:u w:val="thick" w:color="000000"/>
        </w:rPr>
        <w:t>O</w:t>
      </w:r>
      <w:r w:rsidRPr="009C30E3">
        <w:rPr>
          <w:b/>
          <w:bCs/>
          <w:position w:val="-1"/>
          <w:sz w:val="32"/>
          <w:szCs w:val="32"/>
          <w:u w:val="thick" w:color="000000"/>
        </w:rPr>
        <w:t>SALS</w:t>
      </w:r>
    </w:p>
    <w:p w14:paraId="6074900B" w14:textId="77777777" w:rsidR="000E1895" w:rsidRPr="009C30E3" w:rsidRDefault="000E1895" w:rsidP="000E1895">
      <w:pPr>
        <w:spacing w:line="200" w:lineRule="exact"/>
        <w:ind w:right="200"/>
        <w:jc w:val="center"/>
        <w:rPr>
          <w:sz w:val="20"/>
          <w:szCs w:val="20"/>
        </w:rPr>
      </w:pPr>
    </w:p>
    <w:p w14:paraId="72C6DD8B" w14:textId="77777777" w:rsidR="000E1895" w:rsidRPr="009C30E3" w:rsidRDefault="000E1895" w:rsidP="000E1895">
      <w:pPr>
        <w:spacing w:line="200" w:lineRule="exact"/>
        <w:ind w:right="200"/>
        <w:jc w:val="center"/>
        <w:rPr>
          <w:sz w:val="20"/>
          <w:szCs w:val="20"/>
        </w:rPr>
      </w:pPr>
    </w:p>
    <w:p w14:paraId="522E1EBF" w14:textId="77777777" w:rsidR="000E1895" w:rsidRPr="009C30E3" w:rsidRDefault="000E1895" w:rsidP="000E1895">
      <w:pPr>
        <w:spacing w:before="13" w:line="406" w:lineRule="exact"/>
        <w:ind w:right="200"/>
        <w:jc w:val="center"/>
        <w:rPr>
          <w:b/>
          <w:bCs/>
          <w:position w:val="-1"/>
          <w:sz w:val="32"/>
          <w:szCs w:val="36"/>
        </w:rPr>
      </w:pPr>
      <w:r w:rsidRPr="009C30E3">
        <w:rPr>
          <w:b/>
          <w:bCs/>
          <w:position w:val="-1"/>
          <w:sz w:val="32"/>
          <w:szCs w:val="36"/>
        </w:rPr>
        <w:t xml:space="preserve">HEALTH AND HUMAN SERVICES 2020 </w:t>
      </w:r>
      <w:r w:rsidR="003D25E2">
        <w:rPr>
          <w:b/>
          <w:bCs/>
          <w:position w:val="-1"/>
          <w:sz w:val="32"/>
          <w:szCs w:val="36"/>
        </w:rPr>
        <w:t>–</w:t>
      </w:r>
      <w:r w:rsidRPr="009C30E3">
        <w:rPr>
          <w:b/>
          <w:bCs/>
          <w:position w:val="-1"/>
          <w:sz w:val="32"/>
          <w:szCs w:val="36"/>
        </w:rPr>
        <w:t xml:space="preserve"> </w:t>
      </w:r>
      <w:r w:rsidR="003D25E2">
        <w:rPr>
          <w:b/>
          <w:bCs/>
          <w:position w:val="-1"/>
          <w:sz w:val="32"/>
          <w:szCs w:val="36"/>
        </w:rPr>
        <w:t>Consolidated Customer Service Center</w:t>
      </w:r>
    </w:p>
    <w:p w14:paraId="4E5E6BF7" w14:textId="77777777" w:rsidR="000E1895" w:rsidRPr="009C30E3" w:rsidRDefault="000E1895" w:rsidP="003D25E2">
      <w:pPr>
        <w:spacing w:line="200" w:lineRule="exact"/>
        <w:ind w:right="200"/>
        <w:rPr>
          <w:sz w:val="20"/>
          <w:szCs w:val="20"/>
        </w:rPr>
      </w:pPr>
    </w:p>
    <w:p w14:paraId="1760AFC2" w14:textId="77777777" w:rsidR="000E1895" w:rsidRPr="009C30E3" w:rsidRDefault="000E1895" w:rsidP="000E1895">
      <w:pPr>
        <w:spacing w:before="4" w:line="220" w:lineRule="exact"/>
        <w:ind w:right="200"/>
        <w:jc w:val="center"/>
      </w:pPr>
    </w:p>
    <w:p w14:paraId="734374D3" w14:textId="77777777" w:rsidR="000E1895" w:rsidRPr="009C30E3" w:rsidRDefault="000E1895" w:rsidP="000E1895">
      <w:pPr>
        <w:ind w:left="1745" w:right="200"/>
        <w:rPr>
          <w:sz w:val="20"/>
          <w:szCs w:val="20"/>
        </w:rPr>
      </w:pPr>
      <w:r w:rsidRPr="009C30E3">
        <w:rPr>
          <w:noProof/>
        </w:rPr>
        <w:drawing>
          <wp:inline distT="0" distB="0" distL="0" distR="0" wp14:anchorId="02C8D6A7" wp14:editId="6DDF730C">
            <wp:extent cx="4252823" cy="154412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9919" cy="1557597"/>
                    </a:xfrm>
                    <a:prstGeom prst="rect">
                      <a:avLst/>
                    </a:prstGeom>
                    <a:noFill/>
                    <a:ln>
                      <a:noFill/>
                    </a:ln>
                  </pic:spPr>
                </pic:pic>
              </a:graphicData>
            </a:graphic>
          </wp:inline>
        </w:drawing>
      </w:r>
    </w:p>
    <w:p w14:paraId="7DE5AA33" w14:textId="77777777" w:rsidR="006C212D" w:rsidRPr="009C30E3" w:rsidRDefault="006C212D" w:rsidP="006C212D">
      <w:pPr>
        <w:spacing w:line="356" w:lineRule="exact"/>
        <w:ind w:right="200"/>
        <w:jc w:val="center"/>
        <w:rPr>
          <w:spacing w:val="1"/>
          <w:w w:val="99"/>
          <w:position w:val="-1"/>
          <w:sz w:val="32"/>
          <w:szCs w:val="32"/>
        </w:rPr>
      </w:pPr>
      <w:r w:rsidRPr="009C30E3">
        <w:rPr>
          <w:b/>
          <w:bCs/>
          <w:w w:val="99"/>
          <w:sz w:val="32"/>
          <w:szCs w:val="32"/>
        </w:rPr>
        <w:t>RF</w:t>
      </w:r>
      <w:r w:rsidRPr="009C30E3">
        <w:rPr>
          <w:b/>
          <w:bCs/>
          <w:spacing w:val="-1"/>
          <w:w w:val="99"/>
          <w:sz w:val="32"/>
          <w:szCs w:val="32"/>
        </w:rPr>
        <w:t>P</w:t>
      </w:r>
      <w:r w:rsidRPr="009C30E3">
        <w:rPr>
          <w:b/>
          <w:bCs/>
          <w:w w:val="99"/>
          <w:sz w:val="32"/>
          <w:szCs w:val="32"/>
        </w:rPr>
        <w:t>#</w:t>
      </w:r>
      <w:r w:rsidRPr="009C30E3">
        <w:rPr>
          <w:spacing w:val="1"/>
          <w:w w:val="99"/>
          <w:position w:val="-1"/>
          <w:sz w:val="32"/>
          <w:szCs w:val="32"/>
        </w:rPr>
        <w:t>1</w:t>
      </w:r>
      <w:r w:rsidR="003D25E2">
        <w:rPr>
          <w:spacing w:val="1"/>
          <w:w w:val="99"/>
          <w:position w:val="-1"/>
          <w:sz w:val="32"/>
          <w:szCs w:val="32"/>
        </w:rPr>
        <w:t>9</w:t>
      </w:r>
      <w:r w:rsidRPr="009C30E3">
        <w:rPr>
          <w:spacing w:val="1"/>
          <w:w w:val="99"/>
          <w:position w:val="-1"/>
          <w:sz w:val="32"/>
          <w:szCs w:val="32"/>
        </w:rPr>
        <w:t>-630-4000-000</w:t>
      </w:r>
      <w:r w:rsidR="003D25E2">
        <w:rPr>
          <w:spacing w:val="1"/>
          <w:w w:val="99"/>
          <w:position w:val="-1"/>
          <w:sz w:val="32"/>
          <w:szCs w:val="32"/>
        </w:rPr>
        <w:t>1</w:t>
      </w:r>
    </w:p>
    <w:p w14:paraId="6EBF67ED" w14:textId="77777777" w:rsidR="006C212D" w:rsidRPr="009C30E3" w:rsidRDefault="006C212D" w:rsidP="006C212D">
      <w:pPr>
        <w:spacing w:line="356" w:lineRule="exact"/>
        <w:ind w:right="200"/>
        <w:jc w:val="center"/>
        <w:rPr>
          <w:spacing w:val="1"/>
          <w:w w:val="99"/>
          <w:position w:val="-1"/>
          <w:sz w:val="32"/>
          <w:szCs w:val="32"/>
        </w:rPr>
      </w:pPr>
    </w:p>
    <w:p w14:paraId="4002E39D" w14:textId="77777777" w:rsidR="006C212D" w:rsidRPr="009C30E3" w:rsidRDefault="006C212D" w:rsidP="006C212D">
      <w:pPr>
        <w:spacing w:line="356" w:lineRule="exact"/>
        <w:ind w:right="200"/>
        <w:jc w:val="center"/>
        <w:rPr>
          <w:color w:val="FF0000"/>
          <w:sz w:val="36"/>
          <w:szCs w:val="36"/>
        </w:rPr>
      </w:pPr>
      <w:r w:rsidRPr="009C30E3">
        <w:rPr>
          <w:color w:val="FF0000"/>
          <w:spacing w:val="1"/>
          <w:w w:val="99"/>
          <w:position w:val="-1"/>
          <w:sz w:val="36"/>
          <w:szCs w:val="36"/>
        </w:rPr>
        <w:t xml:space="preserve">Amendment </w:t>
      </w:r>
      <w:r w:rsidR="00A672CF">
        <w:rPr>
          <w:color w:val="FF0000"/>
          <w:spacing w:val="1"/>
          <w:w w:val="99"/>
          <w:position w:val="-1"/>
          <w:sz w:val="36"/>
          <w:szCs w:val="36"/>
        </w:rPr>
        <w:t>3</w:t>
      </w:r>
    </w:p>
    <w:p w14:paraId="49E2C2E5" w14:textId="77777777" w:rsidR="006C212D" w:rsidRPr="009C30E3" w:rsidRDefault="006C212D" w:rsidP="006C212D">
      <w:pPr>
        <w:spacing w:before="12" w:line="280" w:lineRule="exact"/>
        <w:ind w:right="200"/>
        <w:jc w:val="center"/>
        <w:rPr>
          <w:sz w:val="28"/>
          <w:szCs w:val="28"/>
        </w:rPr>
      </w:pPr>
    </w:p>
    <w:p w14:paraId="1B5BA243" w14:textId="77777777" w:rsidR="006C212D" w:rsidRPr="009C30E3" w:rsidRDefault="006C212D" w:rsidP="006C212D">
      <w:pPr>
        <w:spacing w:before="18" w:line="361" w:lineRule="exact"/>
        <w:ind w:right="200"/>
        <w:jc w:val="center"/>
        <w:rPr>
          <w:sz w:val="32"/>
          <w:szCs w:val="32"/>
        </w:rPr>
      </w:pPr>
      <w:r w:rsidRPr="009C30E3">
        <w:rPr>
          <w:sz w:val="32"/>
          <w:szCs w:val="32"/>
        </w:rPr>
        <w:t xml:space="preserve">RFP Release: </w:t>
      </w:r>
      <w:r w:rsidR="003D25E2">
        <w:rPr>
          <w:sz w:val="32"/>
          <w:szCs w:val="32"/>
        </w:rPr>
        <w:t>November 12</w:t>
      </w:r>
      <w:r w:rsidRPr="009C30E3">
        <w:rPr>
          <w:sz w:val="32"/>
          <w:szCs w:val="32"/>
        </w:rPr>
        <w:t>, 201</w:t>
      </w:r>
      <w:r w:rsidR="003D25E2">
        <w:rPr>
          <w:sz w:val="32"/>
          <w:szCs w:val="32"/>
        </w:rPr>
        <w:t>8</w:t>
      </w:r>
    </w:p>
    <w:p w14:paraId="256C9A5D" w14:textId="77777777" w:rsidR="00A672CF" w:rsidRDefault="00A672CF" w:rsidP="00390D8E">
      <w:pPr>
        <w:spacing w:before="18" w:line="361" w:lineRule="exact"/>
        <w:ind w:right="200"/>
        <w:jc w:val="center"/>
        <w:rPr>
          <w:rFonts w:ascii="Times New Roman" w:hAnsi="Times New Roman"/>
          <w:b/>
          <w:i/>
          <w:sz w:val="24"/>
          <w:szCs w:val="24"/>
        </w:rPr>
      </w:pPr>
    </w:p>
    <w:p w14:paraId="526ABA33" w14:textId="77777777" w:rsidR="00A672CF" w:rsidRDefault="00A672CF" w:rsidP="00390D8E">
      <w:pPr>
        <w:spacing w:before="18" w:line="361" w:lineRule="exact"/>
        <w:ind w:right="200"/>
        <w:jc w:val="center"/>
        <w:rPr>
          <w:sz w:val="32"/>
          <w:szCs w:val="32"/>
        </w:rPr>
      </w:pPr>
    </w:p>
    <w:p w14:paraId="0A60675C" w14:textId="77777777" w:rsidR="00B320ED" w:rsidRDefault="00B320ED" w:rsidP="00B320ED">
      <w:pPr>
        <w:spacing w:before="18" w:line="361" w:lineRule="exact"/>
        <w:ind w:right="200"/>
        <w:jc w:val="center"/>
        <w:rPr>
          <w:sz w:val="32"/>
          <w:szCs w:val="32"/>
        </w:rPr>
      </w:pPr>
      <w:r>
        <w:rPr>
          <w:rFonts w:ascii="Times New Roman" w:hAnsi="Times New Roman"/>
          <w:b/>
          <w:i/>
          <w:sz w:val="24"/>
          <w:szCs w:val="24"/>
        </w:rPr>
        <w:t xml:space="preserve">Change </w:t>
      </w:r>
      <w:r w:rsidRPr="009C30E3">
        <w:rPr>
          <w:rFonts w:ascii="Times New Roman" w:hAnsi="Times New Roman"/>
          <w:b/>
          <w:i/>
          <w:sz w:val="24"/>
          <w:szCs w:val="24"/>
        </w:rPr>
        <w:t>From</w:t>
      </w:r>
      <w:r w:rsidRPr="009C30E3">
        <w:rPr>
          <w:rFonts w:ascii="Times New Roman" w:hAnsi="Times New Roman" w:cs="Times New Roman"/>
          <w:b/>
        </w:rPr>
        <w:t>:</w:t>
      </w:r>
      <w:r>
        <w:rPr>
          <w:rFonts w:ascii="Times New Roman" w:hAnsi="Times New Roman" w:cs="Times New Roman"/>
          <w:b/>
        </w:rPr>
        <w:t xml:space="preserve"> </w:t>
      </w:r>
      <w:r w:rsidRPr="009C30E3">
        <w:rPr>
          <w:sz w:val="32"/>
          <w:szCs w:val="32"/>
        </w:rPr>
        <w:t xml:space="preserve">Proposals Due: </w:t>
      </w:r>
      <w:r>
        <w:rPr>
          <w:sz w:val="32"/>
          <w:szCs w:val="32"/>
        </w:rPr>
        <w:t>February 27</w:t>
      </w:r>
      <w:r w:rsidRPr="009C30E3">
        <w:rPr>
          <w:sz w:val="32"/>
          <w:szCs w:val="32"/>
        </w:rPr>
        <w:t>, 201</w:t>
      </w:r>
      <w:r>
        <w:rPr>
          <w:sz w:val="32"/>
          <w:szCs w:val="32"/>
        </w:rPr>
        <w:t>9</w:t>
      </w:r>
    </w:p>
    <w:p w14:paraId="2F69E713" w14:textId="2657C374" w:rsidR="00B320ED" w:rsidRPr="009C30E3" w:rsidRDefault="00B320ED" w:rsidP="00B320ED">
      <w:pPr>
        <w:spacing w:before="18" w:line="361" w:lineRule="exact"/>
        <w:ind w:right="200"/>
        <w:jc w:val="center"/>
        <w:rPr>
          <w:sz w:val="32"/>
          <w:szCs w:val="32"/>
        </w:rPr>
      </w:pPr>
      <w:r w:rsidRPr="00B53391">
        <w:rPr>
          <w:rFonts w:ascii="Times New Roman" w:hAnsi="Times New Roman"/>
          <w:b/>
          <w:i/>
          <w:sz w:val="24"/>
          <w:szCs w:val="24"/>
          <w:highlight w:val="yellow"/>
        </w:rPr>
        <w:t xml:space="preserve">Change </w:t>
      </w:r>
      <w:r w:rsidR="00E85A7D" w:rsidRPr="00B53391">
        <w:rPr>
          <w:rFonts w:ascii="Times New Roman" w:hAnsi="Times New Roman"/>
          <w:b/>
          <w:i/>
          <w:sz w:val="24"/>
          <w:szCs w:val="24"/>
          <w:highlight w:val="yellow"/>
        </w:rPr>
        <w:t>To:</w:t>
      </w:r>
      <w:r w:rsidRPr="00B53391">
        <w:rPr>
          <w:rFonts w:ascii="Times New Roman" w:hAnsi="Times New Roman" w:cs="Times New Roman"/>
          <w:b/>
          <w:highlight w:val="yellow"/>
        </w:rPr>
        <w:t xml:space="preserve"> </w:t>
      </w:r>
      <w:r w:rsidRPr="00B53391">
        <w:rPr>
          <w:sz w:val="32"/>
          <w:szCs w:val="32"/>
          <w:highlight w:val="yellow"/>
        </w:rPr>
        <w:t xml:space="preserve">Proposals Due: March </w:t>
      </w:r>
      <w:r w:rsidR="00395433">
        <w:rPr>
          <w:sz w:val="32"/>
          <w:szCs w:val="32"/>
          <w:highlight w:val="yellow"/>
        </w:rPr>
        <w:t>20</w:t>
      </w:r>
      <w:r w:rsidRPr="00B53391">
        <w:rPr>
          <w:sz w:val="32"/>
          <w:szCs w:val="32"/>
          <w:highlight w:val="yellow"/>
        </w:rPr>
        <w:t>, 2019</w:t>
      </w:r>
    </w:p>
    <w:p w14:paraId="63761D41" w14:textId="507F5A56" w:rsidR="00390D8E" w:rsidRPr="009C30E3" w:rsidRDefault="00390D8E" w:rsidP="00390D8E">
      <w:pPr>
        <w:spacing w:before="18" w:line="361" w:lineRule="exact"/>
        <w:ind w:right="200"/>
        <w:jc w:val="center"/>
        <w:rPr>
          <w:sz w:val="32"/>
          <w:szCs w:val="32"/>
        </w:rPr>
      </w:pPr>
    </w:p>
    <w:p w14:paraId="454D2194" w14:textId="77777777" w:rsidR="00390D8E" w:rsidRPr="009C30E3" w:rsidRDefault="00390D8E" w:rsidP="006C212D">
      <w:pPr>
        <w:spacing w:before="18" w:line="361" w:lineRule="exact"/>
        <w:ind w:right="200"/>
        <w:jc w:val="center"/>
        <w:rPr>
          <w:sz w:val="32"/>
          <w:szCs w:val="32"/>
        </w:rPr>
      </w:pPr>
    </w:p>
    <w:p w14:paraId="0A5CACBE" w14:textId="77777777" w:rsidR="0034340C" w:rsidRDefault="0034340C" w:rsidP="0034340C">
      <w:pPr>
        <w:rPr>
          <w:sz w:val="28"/>
          <w:szCs w:val="28"/>
        </w:rPr>
      </w:pPr>
    </w:p>
    <w:p w14:paraId="484717F0" w14:textId="495CDB7A" w:rsidR="000E1895" w:rsidRDefault="000E1895" w:rsidP="0034340C">
      <w:pPr>
        <w:rPr>
          <w:rFonts w:ascii="Times New Roman" w:hAnsi="Times New Roman"/>
          <w:b/>
          <w:i/>
          <w:sz w:val="24"/>
          <w:szCs w:val="24"/>
        </w:rPr>
      </w:pPr>
      <w:r w:rsidRPr="009C30E3">
        <w:rPr>
          <w:rFonts w:ascii="Times New Roman" w:hAnsi="Times New Roman"/>
          <w:b/>
          <w:i/>
          <w:sz w:val="24"/>
          <w:szCs w:val="24"/>
        </w:rPr>
        <w:lastRenderedPageBreak/>
        <w:t>Request for Proposals # 1</w:t>
      </w:r>
      <w:r w:rsidR="003D25E2">
        <w:rPr>
          <w:rFonts w:ascii="Times New Roman" w:hAnsi="Times New Roman"/>
          <w:b/>
          <w:i/>
          <w:sz w:val="24"/>
          <w:szCs w:val="24"/>
        </w:rPr>
        <w:t>9</w:t>
      </w:r>
      <w:r w:rsidRPr="009C30E3">
        <w:rPr>
          <w:rFonts w:ascii="Times New Roman" w:hAnsi="Times New Roman"/>
          <w:b/>
          <w:i/>
          <w:sz w:val="24"/>
          <w:szCs w:val="24"/>
        </w:rPr>
        <w:t>-630-4000-000</w:t>
      </w:r>
      <w:r w:rsidR="003D25E2">
        <w:rPr>
          <w:rFonts w:ascii="Times New Roman" w:hAnsi="Times New Roman"/>
          <w:b/>
          <w:i/>
          <w:sz w:val="24"/>
          <w:szCs w:val="24"/>
        </w:rPr>
        <w:t>1</w:t>
      </w:r>
      <w:r w:rsidRPr="009C30E3">
        <w:rPr>
          <w:rFonts w:ascii="Times New Roman" w:hAnsi="Times New Roman"/>
          <w:b/>
          <w:i/>
          <w:sz w:val="24"/>
          <w:szCs w:val="24"/>
        </w:rPr>
        <w:t xml:space="preserve"> is amended as described herein:</w:t>
      </w:r>
    </w:p>
    <w:p w14:paraId="6A6E1BFD" w14:textId="77777777" w:rsidR="007A18DD" w:rsidRPr="009C30E3" w:rsidRDefault="007A18DD" w:rsidP="000E1895">
      <w:pPr>
        <w:jc w:val="both"/>
        <w:rPr>
          <w:rFonts w:ascii="Times New Roman" w:hAnsi="Times New Roman"/>
          <w:b/>
          <w:i/>
          <w:sz w:val="24"/>
          <w:szCs w:val="24"/>
        </w:rPr>
      </w:pPr>
    </w:p>
    <w:p w14:paraId="1D34B5E5" w14:textId="77777777" w:rsidR="000E1895" w:rsidRPr="006B229F" w:rsidRDefault="000E1895" w:rsidP="00035F71">
      <w:pPr>
        <w:pStyle w:val="ListParagraph"/>
        <w:widowControl w:val="0"/>
        <w:numPr>
          <w:ilvl w:val="0"/>
          <w:numId w:val="1"/>
        </w:numPr>
        <w:spacing w:after="0" w:line="240" w:lineRule="auto"/>
        <w:ind w:left="360"/>
        <w:rPr>
          <w:rFonts w:ascii="Times New Roman" w:hAnsi="Times New Roman"/>
          <w:b/>
          <w:sz w:val="32"/>
          <w:szCs w:val="32"/>
        </w:rPr>
      </w:pPr>
      <w:r w:rsidRPr="006B229F">
        <w:rPr>
          <w:rFonts w:ascii="Times New Roman" w:hAnsi="Times New Roman"/>
          <w:b/>
          <w:sz w:val="32"/>
          <w:szCs w:val="32"/>
        </w:rPr>
        <w:t xml:space="preserve">Changes to </w:t>
      </w:r>
      <w:r w:rsidR="00A672CF">
        <w:rPr>
          <w:rFonts w:ascii="Times New Roman" w:hAnsi="Times New Roman"/>
          <w:b/>
          <w:sz w:val="32"/>
          <w:szCs w:val="32"/>
        </w:rPr>
        <w:t>APPENDIX B – COST RESPONSE FORM #1</w:t>
      </w:r>
      <w:r w:rsidR="002B6FFD" w:rsidRPr="006B229F">
        <w:rPr>
          <w:rFonts w:ascii="Times New Roman" w:hAnsi="Times New Roman"/>
          <w:b/>
          <w:sz w:val="32"/>
          <w:szCs w:val="32"/>
        </w:rPr>
        <w:t>,</w:t>
      </w:r>
      <w:r w:rsidR="003D25E2" w:rsidRPr="006B229F">
        <w:rPr>
          <w:rFonts w:ascii="Times New Roman" w:hAnsi="Times New Roman"/>
          <w:b/>
          <w:sz w:val="32"/>
          <w:szCs w:val="32"/>
        </w:rPr>
        <w:t xml:space="preserve"> </w:t>
      </w:r>
      <w:r w:rsidRPr="006B229F">
        <w:rPr>
          <w:rFonts w:ascii="Times New Roman" w:hAnsi="Times New Roman"/>
          <w:b/>
          <w:sz w:val="32"/>
          <w:szCs w:val="32"/>
        </w:rPr>
        <w:t xml:space="preserve">page </w:t>
      </w:r>
      <w:r w:rsidR="00A672CF">
        <w:rPr>
          <w:rFonts w:ascii="Times New Roman" w:hAnsi="Times New Roman"/>
          <w:b/>
          <w:sz w:val="32"/>
          <w:szCs w:val="32"/>
        </w:rPr>
        <w:t>41</w:t>
      </w:r>
    </w:p>
    <w:p w14:paraId="0A32C4C6" w14:textId="77777777" w:rsidR="000E15E9" w:rsidRPr="009C30E3" w:rsidRDefault="000E15E9" w:rsidP="000E15E9">
      <w:pPr>
        <w:pStyle w:val="ListParagraph"/>
        <w:widowControl w:val="0"/>
        <w:spacing w:after="0" w:line="240" w:lineRule="auto"/>
        <w:ind w:left="360"/>
        <w:rPr>
          <w:rFonts w:ascii="Times New Roman" w:hAnsi="Times New Roman"/>
          <w:b/>
          <w:sz w:val="24"/>
          <w:szCs w:val="24"/>
        </w:rPr>
      </w:pPr>
    </w:p>
    <w:p w14:paraId="58B38458" w14:textId="77777777" w:rsidR="003D25E2" w:rsidRDefault="000E15E9" w:rsidP="00D07A8C">
      <w:pPr>
        <w:spacing w:after="0" w:line="240" w:lineRule="auto"/>
        <w:ind w:left="100" w:right="200"/>
        <w:rPr>
          <w:rFonts w:ascii="Times New Roman" w:hAnsi="Times New Roman"/>
          <w:sz w:val="24"/>
          <w:szCs w:val="24"/>
        </w:rPr>
      </w:pPr>
      <w:r w:rsidRPr="003D25E2">
        <w:rPr>
          <w:rFonts w:ascii="Times New Roman" w:hAnsi="Times New Roman"/>
          <w:b/>
          <w:sz w:val="24"/>
          <w:szCs w:val="24"/>
        </w:rPr>
        <w:t>Brief Description:</w:t>
      </w:r>
      <w:r w:rsidRPr="009C30E3">
        <w:rPr>
          <w:rFonts w:ascii="Times New Roman" w:hAnsi="Times New Roman"/>
          <w:sz w:val="24"/>
          <w:szCs w:val="24"/>
        </w:rPr>
        <w:t xml:space="preserve"> </w:t>
      </w:r>
      <w:r w:rsidR="00D07A8C">
        <w:rPr>
          <w:rFonts w:ascii="Times New Roman" w:hAnsi="Times New Roman"/>
          <w:sz w:val="24"/>
          <w:szCs w:val="24"/>
        </w:rPr>
        <w:t xml:space="preserve">Replaced </w:t>
      </w:r>
      <w:r w:rsidR="00A672CF">
        <w:rPr>
          <w:rFonts w:ascii="Times New Roman" w:hAnsi="Times New Roman"/>
          <w:sz w:val="24"/>
          <w:szCs w:val="24"/>
        </w:rPr>
        <w:t>Cost Response Form #1 for pricing</w:t>
      </w:r>
      <w:r w:rsidR="00D07A8C">
        <w:rPr>
          <w:rFonts w:ascii="Times New Roman" w:hAnsi="Times New Roman"/>
          <w:sz w:val="24"/>
          <w:szCs w:val="24"/>
        </w:rPr>
        <w:t>.</w:t>
      </w:r>
    </w:p>
    <w:p w14:paraId="79E90872" w14:textId="77777777" w:rsidR="00D07A8C" w:rsidRPr="00ED7F23" w:rsidRDefault="00D07A8C" w:rsidP="00D07A8C">
      <w:pPr>
        <w:spacing w:after="0" w:line="240" w:lineRule="auto"/>
        <w:ind w:left="100" w:right="200"/>
        <w:rPr>
          <w:rFonts w:ascii="Times New Roman" w:eastAsia="Times New Roman" w:hAnsi="Times New Roman" w:cs="Times New Roman"/>
          <w:sz w:val="24"/>
          <w:szCs w:val="24"/>
        </w:rPr>
      </w:pPr>
    </w:p>
    <w:p w14:paraId="7BF5ED81" w14:textId="77777777" w:rsidR="000B71E3" w:rsidRPr="009C30E3" w:rsidRDefault="00D66C18">
      <w:pPr>
        <w:rPr>
          <w:rFonts w:ascii="Times New Roman" w:hAnsi="Times New Roman" w:cs="Times New Roman"/>
          <w:b/>
        </w:rPr>
      </w:pPr>
      <w:r>
        <w:rPr>
          <w:rFonts w:ascii="Times New Roman" w:hAnsi="Times New Roman"/>
          <w:b/>
          <w:i/>
          <w:sz w:val="24"/>
          <w:szCs w:val="24"/>
        </w:rPr>
        <w:t xml:space="preserve">Change </w:t>
      </w:r>
      <w:r w:rsidR="00EE48E8" w:rsidRPr="009C30E3">
        <w:rPr>
          <w:rFonts w:ascii="Times New Roman" w:hAnsi="Times New Roman"/>
          <w:b/>
          <w:i/>
          <w:sz w:val="24"/>
          <w:szCs w:val="24"/>
        </w:rPr>
        <w:t>From</w:t>
      </w:r>
      <w:r w:rsidR="000B71E3" w:rsidRPr="009C30E3">
        <w:rPr>
          <w:rFonts w:ascii="Times New Roman" w:hAnsi="Times New Roman" w:cs="Times New Roman"/>
          <w:b/>
        </w:rPr>
        <w:t>:</w:t>
      </w:r>
    </w:p>
    <w:p w14:paraId="24A563E1" w14:textId="77777777" w:rsidR="00A672CF" w:rsidRPr="00FA0815" w:rsidRDefault="00A672CF" w:rsidP="00A672CF">
      <w:pPr>
        <w:pStyle w:val="Caption"/>
        <w:rPr>
          <w:rStyle w:val="Heading1Char"/>
          <w:rFonts w:ascii="Times New Roman" w:eastAsiaTheme="minorHAnsi" w:hAnsi="Times New Roman" w:cs="Times New Roman"/>
          <w:color w:val="auto"/>
          <w:sz w:val="28"/>
        </w:rPr>
      </w:pPr>
      <w:bookmarkStart w:id="1" w:name="_Toc480184989"/>
      <w:bookmarkStart w:id="2" w:name="_Toc527452369"/>
      <w:r w:rsidRPr="00FA0815">
        <w:rPr>
          <w:rStyle w:val="Heading1Char"/>
          <w:rFonts w:ascii="Times New Roman" w:eastAsiaTheme="minorHAnsi" w:hAnsi="Times New Roman" w:cs="Times New Roman"/>
          <w:color w:val="auto"/>
          <w:sz w:val="28"/>
        </w:rPr>
        <w:t>APPENDIX B - COST RESPONSE FORM #1</w:t>
      </w:r>
      <w:bookmarkEnd w:id="1"/>
      <w:bookmarkEnd w:id="2"/>
    </w:p>
    <w:p w14:paraId="77F56582" w14:textId="77777777" w:rsidR="00A672CF" w:rsidRPr="00ED7F23" w:rsidRDefault="00A672CF" w:rsidP="00A672CF">
      <w:pPr>
        <w:rPr>
          <w:rFonts w:ascii="Times New Roman" w:hAnsi="Times New Roman" w:cs="Times New Roman"/>
        </w:rPr>
      </w:pPr>
    </w:p>
    <w:p w14:paraId="1C4423F7" w14:textId="77777777" w:rsidR="00A672CF" w:rsidRPr="00ED7F23" w:rsidRDefault="00A672CF" w:rsidP="00A672CF">
      <w:pPr>
        <w:jc w:val="center"/>
        <w:rPr>
          <w:rFonts w:ascii="Times New Roman" w:hAnsi="Times New Roman" w:cs="Times New Roman"/>
          <w:b/>
          <w:sz w:val="24"/>
          <w:szCs w:val="24"/>
        </w:rPr>
      </w:pPr>
      <w:r w:rsidRPr="00ED7F23">
        <w:rPr>
          <w:rFonts w:ascii="Times New Roman" w:hAnsi="Times New Roman" w:cs="Times New Roman"/>
          <w:b/>
          <w:sz w:val="24"/>
          <w:szCs w:val="24"/>
        </w:rPr>
        <w:t>New Mexico Human Services Department</w:t>
      </w:r>
    </w:p>
    <w:p w14:paraId="7D247865" w14:textId="77777777" w:rsidR="00A672CF" w:rsidRPr="00ED7F23" w:rsidRDefault="00A672CF" w:rsidP="00A672CF">
      <w:pPr>
        <w:spacing w:after="0" w:line="240" w:lineRule="auto"/>
        <w:ind w:right="200"/>
        <w:jc w:val="center"/>
        <w:rPr>
          <w:rFonts w:ascii="Times New Roman" w:hAnsi="Times New Roman" w:cs="Times New Roman"/>
          <w:sz w:val="24"/>
          <w:szCs w:val="24"/>
        </w:rPr>
      </w:pPr>
      <w:r>
        <w:rPr>
          <w:rFonts w:ascii="Times New Roman" w:hAnsi="Times New Roman" w:cs="Times New Roman"/>
          <w:sz w:val="24"/>
          <w:szCs w:val="24"/>
        </w:rPr>
        <w:t>Consolidated Customer Service Center</w:t>
      </w:r>
    </w:p>
    <w:p w14:paraId="7B2BA756" w14:textId="77777777" w:rsidR="00A672CF" w:rsidRPr="00ED7F23" w:rsidRDefault="00A672CF" w:rsidP="00A672CF">
      <w:pPr>
        <w:rPr>
          <w:rFonts w:ascii="Times New Roman" w:eastAsia="Times New Roman" w:hAnsi="Times New Roman" w:cs="Times New Roman"/>
          <w:b/>
          <w:bCs/>
          <w:sz w:val="24"/>
          <w:szCs w:val="24"/>
          <w:u w:val="single"/>
        </w:rPr>
      </w:pPr>
    </w:p>
    <w:p w14:paraId="54BF76C4" w14:textId="77777777" w:rsidR="00A672CF" w:rsidRPr="00ED7F23" w:rsidRDefault="00A672CF" w:rsidP="00A672CF">
      <w:pPr>
        <w:rPr>
          <w:rFonts w:ascii="Times New Roman" w:hAnsi="Times New Roman" w:cs="Times New Roman"/>
          <w:b/>
          <w:sz w:val="24"/>
          <w:szCs w:val="24"/>
          <w:u w:val="single"/>
        </w:rPr>
      </w:pPr>
      <w:r w:rsidRPr="00ED7F23">
        <w:rPr>
          <w:rFonts w:ascii="Times New Roman" w:hAnsi="Times New Roman" w:cs="Times New Roman"/>
          <w:b/>
          <w:sz w:val="24"/>
          <w:szCs w:val="24"/>
          <w:u w:val="single"/>
        </w:rPr>
        <w:t>Maintenance and Operations (M&amp;O) Costs</w:t>
      </w:r>
    </w:p>
    <w:p w14:paraId="503C2607" w14:textId="400A2E24" w:rsidR="00A672CF" w:rsidRPr="00E35770" w:rsidRDefault="00A672CF" w:rsidP="00A672CF">
      <w:pPr>
        <w:rPr>
          <w:rFonts w:ascii="Times New Roman" w:hAnsi="Times New Roman" w:cs="Times New Roman"/>
          <w:sz w:val="24"/>
        </w:rPr>
      </w:pPr>
      <w:r w:rsidRPr="00D37336">
        <w:rPr>
          <w:rFonts w:ascii="Times New Roman" w:hAnsi="Times New Roman" w:cs="Times New Roman"/>
          <w:sz w:val="24"/>
        </w:rPr>
        <w:t>Provide an all-inclusive price for all activities related to the M&amp;O of the Offeror’s proposed Solution.</w:t>
      </w:r>
    </w:p>
    <w:p w14:paraId="2E8BB8CE" w14:textId="77777777" w:rsidR="00A672CF" w:rsidRPr="00D37336" w:rsidRDefault="00A672CF" w:rsidP="00A672CF">
      <w:pPr>
        <w:rPr>
          <w:rFonts w:ascii="Times New Roman" w:hAnsi="Times New Roman" w:cs="Times New Roman"/>
          <w:sz w:val="24"/>
        </w:rPr>
      </w:pPr>
      <w:r w:rsidRPr="00E35770">
        <w:rPr>
          <w:rFonts w:ascii="Times New Roman" w:hAnsi="Times New Roman" w:cs="Times New Roman"/>
          <w:sz w:val="24"/>
        </w:rPr>
        <w:t xml:space="preserve">Offerors shall price each contract year for M&amp;O. As noted in the chart, total costs must include applicable New Mexico Gross Receipts Tax. </w:t>
      </w:r>
    </w:p>
    <w:p w14:paraId="413D7DA5" w14:textId="77777777" w:rsidR="00A672CF" w:rsidRPr="00ED7F23" w:rsidRDefault="00A672CF" w:rsidP="00A672CF">
      <w:pPr>
        <w:spacing w:after="0" w:line="240" w:lineRule="auto"/>
        <w:ind w:right="200"/>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4205"/>
        <w:gridCol w:w="5145"/>
      </w:tblGrid>
      <w:tr w:rsidR="00A672CF" w:rsidRPr="00ED7F23" w14:paraId="4A47A38D" w14:textId="77777777" w:rsidTr="00A672CF">
        <w:tc>
          <w:tcPr>
            <w:tcW w:w="4225" w:type="dxa"/>
          </w:tcPr>
          <w:p w14:paraId="6F09EF5E" w14:textId="77777777" w:rsidR="00A672CF" w:rsidRPr="00ED7F23" w:rsidRDefault="00A672CF" w:rsidP="00A672CF">
            <w:pPr>
              <w:ind w:right="200"/>
              <w:jc w:val="center"/>
              <w:rPr>
                <w:rFonts w:ascii="Times New Roman" w:hAnsi="Times New Roman" w:cs="Times New Roman"/>
                <w:b/>
                <w:sz w:val="24"/>
                <w:szCs w:val="24"/>
              </w:rPr>
            </w:pPr>
            <w:r w:rsidRPr="00ED7F23">
              <w:rPr>
                <w:rFonts w:ascii="Times New Roman" w:hAnsi="Times New Roman" w:cs="Times New Roman"/>
                <w:b/>
                <w:sz w:val="24"/>
                <w:szCs w:val="24"/>
              </w:rPr>
              <w:t>Contract Term/Year</w:t>
            </w:r>
          </w:p>
        </w:tc>
        <w:tc>
          <w:tcPr>
            <w:tcW w:w="5171" w:type="dxa"/>
          </w:tcPr>
          <w:p w14:paraId="6B30CD7A" w14:textId="77777777" w:rsidR="00A672CF" w:rsidRPr="00ED7F23" w:rsidRDefault="00A672CF" w:rsidP="00A672CF">
            <w:pPr>
              <w:ind w:right="200"/>
              <w:jc w:val="center"/>
              <w:rPr>
                <w:rFonts w:ascii="Times New Roman" w:hAnsi="Times New Roman" w:cs="Times New Roman"/>
                <w:b/>
                <w:sz w:val="24"/>
                <w:szCs w:val="24"/>
              </w:rPr>
            </w:pPr>
            <w:r w:rsidRPr="00ED7F23">
              <w:rPr>
                <w:rFonts w:ascii="Times New Roman" w:hAnsi="Times New Roman" w:cs="Times New Roman"/>
                <w:b/>
                <w:sz w:val="24"/>
                <w:szCs w:val="24"/>
              </w:rPr>
              <w:t>Annual Maintenance and Operations Costs</w:t>
            </w:r>
          </w:p>
        </w:tc>
      </w:tr>
      <w:tr w:rsidR="00A672CF" w:rsidRPr="00ED7F23" w14:paraId="693FCC00" w14:textId="77777777" w:rsidTr="00A672CF">
        <w:tc>
          <w:tcPr>
            <w:tcW w:w="4225" w:type="dxa"/>
            <w:vAlign w:val="center"/>
          </w:tcPr>
          <w:p w14:paraId="395A3728" w14:textId="77777777" w:rsidR="00A672CF" w:rsidRPr="00E76606" w:rsidRDefault="00A672CF" w:rsidP="00A672CF">
            <w:pPr>
              <w:spacing w:before="120" w:after="120"/>
              <w:ind w:right="202"/>
              <w:jc w:val="center"/>
              <w:rPr>
                <w:rFonts w:ascii="Times New Roman" w:hAnsi="Times New Roman" w:cs="Times New Roman"/>
                <w:szCs w:val="24"/>
              </w:rPr>
            </w:pPr>
            <w:r w:rsidRPr="004C7947">
              <w:rPr>
                <w:rFonts w:ascii="Times New Roman" w:hAnsi="Times New Roman" w:cs="Times New Roman"/>
                <w:b/>
              </w:rPr>
              <w:t>7/1/19-6/30/20</w:t>
            </w:r>
          </w:p>
        </w:tc>
        <w:tc>
          <w:tcPr>
            <w:tcW w:w="5171" w:type="dxa"/>
            <w:vAlign w:val="center"/>
          </w:tcPr>
          <w:p w14:paraId="5502D8B0" w14:textId="77777777" w:rsidR="00A672CF" w:rsidRPr="0018628A" w:rsidRDefault="00A672CF" w:rsidP="00A672CF">
            <w:pPr>
              <w:ind w:right="200"/>
              <w:jc w:val="center"/>
              <w:rPr>
                <w:rFonts w:ascii="Times New Roman" w:hAnsi="Times New Roman" w:cs="Times New Roman"/>
                <w:szCs w:val="24"/>
              </w:rPr>
            </w:pPr>
          </w:p>
        </w:tc>
      </w:tr>
      <w:tr w:rsidR="00A672CF" w:rsidRPr="00AC3DD2" w14:paraId="04A9D376" w14:textId="77777777" w:rsidTr="00A672CF">
        <w:tc>
          <w:tcPr>
            <w:tcW w:w="4225" w:type="dxa"/>
          </w:tcPr>
          <w:p w14:paraId="4F8203B3" w14:textId="77777777" w:rsidR="00A672CF" w:rsidRPr="004C7947" w:rsidRDefault="00A672CF" w:rsidP="00A672CF">
            <w:pPr>
              <w:spacing w:before="120" w:after="120"/>
              <w:ind w:right="202"/>
              <w:jc w:val="center"/>
              <w:rPr>
                <w:rFonts w:ascii="Times New Roman" w:hAnsi="Times New Roman" w:cs="Times New Roman"/>
                <w:b/>
              </w:rPr>
            </w:pPr>
            <w:r w:rsidRPr="004C7947">
              <w:rPr>
                <w:rFonts w:ascii="Times New Roman" w:hAnsi="Times New Roman" w:cs="Times New Roman"/>
                <w:b/>
              </w:rPr>
              <w:t>7/1/20-6/30/21</w:t>
            </w:r>
          </w:p>
        </w:tc>
        <w:tc>
          <w:tcPr>
            <w:tcW w:w="5171" w:type="dxa"/>
          </w:tcPr>
          <w:p w14:paraId="49D4D2DA" w14:textId="77777777" w:rsidR="00A672CF" w:rsidRPr="004C7947" w:rsidRDefault="00A672CF" w:rsidP="00A672CF">
            <w:pPr>
              <w:spacing w:before="120" w:after="120"/>
              <w:ind w:right="202"/>
              <w:jc w:val="center"/>
              <w:rPr>
                <w:rFonts w:ascii="Times New Roman" w:hAnsi="Times New Roman" w:cs="Times New Roman"/>
                <w:b/>
              </w:rPr>
            </w:pPr>
          </w:p>
        </w:tc>
      </w:tr>
      <w:tr w:rsidR="00A672CF" w:rsidRPr="00AC3DD2" w14:paraId="6A3ECABD" w14:textId="77777777" w:rsidTr="00A672CF">
        <w:tc>
          <w:tcPr>
            <w:tcW w:w="4225" w:type="dxa"/>
          </w:tcPr>
          <w:p w14:paraId="0221F651" w14:textId="77777777" w:rsidR="00A672CF" w:rsidRPr="004C7947" w:rsidRDefault="00A672CF" w:rsidP="00A672CF">
            <w:pPr>
              <w:spacing w:before="120" w:after="120"/>
              <w:ind w:right="202"/>
              <w:jc w:val="center"/>
              <w:rPr>
                <w:rFonts w:ascii="Times New Roman" w:hAnsi="Times New Roman" w:cs="Times New Roman"/>
                <w:b/>
              </w:rPr>
            </w:pPr>
            <w:r w:rsidRPr="004C7947">
              <w:rPr>
                <w:rFonts w:ascii="Times New Roman" w:hAnsi="Times New Roman" w:cs="Times New Roman"/>
                <w:b/>
              </w:rPr>
              <w:t>7/1/19-6/30/20</w:t>
            </w:r>
          </w:p>
        </w:tc>
        <w:tc>
          <w:tcPr>
            <w:tcW w:w="5171" w:type="dxa"/>
          </w:tcPr>
          <w:p w14:paraId="6BF3277D" w14:textId="77777777" w:rsidR="00A672CF" w:rsidRPr="004C7947" w:rsidRDefault="00A672CF" w:rsidP="00A672CF">
            <w:pPr>
              <w:spacing w:before="120" w:after="120"/>
              <w:ind w:right="202"/>
              <w:jc w:val="center"/>
              <w:rPr>
                <w:rFonts w:ascii="Times New Roman" w:hAnsi="Times New Roman" w:cs="Times New Roman"/>
                <w:b/>
              </w:rPr>
            </w:pPr>
          </w:p>
        </w:tc>
      </w:tr>
      <w:tr w:rsidR="00A672CF" w:rsidRPr="00AC3DD2" w14:paraId="7085D5AB" w14:textId="77777777" w:rsidTr="00A672CF">
        <w:tc>
          <w:tcPr>
            <w:tcW w:w="4225" w:type="dxa"/>
          </w:tcPr>
          <w:p w14:paraId="05F4ADD3" w14:textId="77777777" w:rsidR="00A672CF" w:rsidRPr="004C7947" w:rsidRDefault="00A672CF" w:rsidP="00A672CF">
            <w:pPr>
              <w:spacing w:before="120" w:after="120"/>
              <w:ind w:right="202"/>
              <w:jc w:val="center"/>
              <w:rPr>
                <w:rFonts w:ascii="Times New Roman" w:hAnsi="Times New Roman" w:cs="Times New Roman"/>
                <w:b/>
              </w:rPr>
            </w:pPr>
            <w:r w:rsidRPr="004C7947">
              <w:rPr>
                <w:rFonts w:ascii="Times New Roman" w:hAnsi="Times New Roman" w:cs="Times New Roman"/>
                <w:b/>
              </w:rPr>
              <w:t>7/1/19-6/30/20</w:t>
            </w:r>
          </w:p>
        </w:tc>
        <w:tc>
          <w:tcPr>
            <w:tcW w:w="5171" w:type="dxa"/>
          </w:tcPr>
          <w:p w14:paraId="16BD201E" w14:textId="77777777" w:rsidR="00A672CF" w:rsidRPr="004C7947" w:rsidRDefault="00A672CF" w:rsidP="00A672CF">
            <w:pPr>
              <w:spacing w:before="120" w:after="120"/>
              <w:ind w:right="202"/>
              <w:jc w:val="center"/>
              <w:rPr>
                <w:rFonts w:ascii="Times New Roman" w:hAnsi="Times New Roman" w:cs="Times New Roman"/>
                <w:b/>
              </w:rPr>
            </w:pPr>
          </w:p>
        </w:tc>
      </w:tr>
      <w:tr w:rsidR="00A672CF" w:rsidRPr="00AC3DD2" w14:paraId="0B68E024" w14:textId="77777777" w:rsidTr="00A672CF">
        <w:tc>
          <w:tcPr>
            <w:tcW w:w="4225" w:type="dxa"/>
          </w:tcPr>
          <w:p w14:paraId="5962F8DB" w14:textId="77777777" w:rsidR="00A672CF" w:rsidRPr="004C7947" w:rsidRDefault="00A672CF" w:rsidP="00A672CF">
            <w:pPr>
              <w:spacing w:before="120" w:after="120"/>
              <w:ind w:right="202"/>
              <w:jc w:val="center"/>
              <w:rPr>
                <w:rFonts w:ascii="Times New Roman" w:hAnsi="Times New Roman" w:cs="Times New Roman"/>
                <w:b/>
              </w:rPr>
            </w:pPr>
          </w:p>
        </w:tc>
        <w:tc>
          <w:tcPr>
            <w:tcW w:w="5171" w:type="dxa"/>
          </w:tcPr>
          <w:p w14:paraId="44F1CD96" w14:textId="77777777" w:rsidR="00A672CF" w:rsidRPr="004C7947" w:rsidRDefault="00A672CF" w:rsidP="00A672CF">
            <w:pPr>
              <w:spacing w:before="120" w:after="120"/>
              <w:ind w:right="202"/>
              <w:rPr>
                <w:rFonts w:ascii="Times New Roman" w:hAnsi="Times New Roman" w:cs="Times New Roman"/>
                <w:b/>
              </w:rPr>
            </w:pPr>
            <w:r w:rsidRPr="004C7947">
              <w:rPr>
                <w:rFonts w:ascii="Times New Roman" w:hAnsi="Times New Roman" w:cs="Times New Roman"/>
                <w:b/>
              </w:rPr>
              <w:t xml:space="preserve">Total (including NMGRT): </w:t>
            </w:r>
          </w:p>
        </w:tc>
      </w:tr>
    </w:tbl>
    <w:p w14:paraId="516B8717" w14:textId="77777777" w:rsidR="00A672CF" w:rsidRDefault="00A672CF" w:rsidP="00A672CF">
      <w:pPr>
        <w:rPr>
          <w:rFonts w:ascii="Times New Roman" w:hAnsi="Times New Roman" w:cs="Times New Roman"/>
        </w:rPr>
      </w:pPr>
    </w:p>
    <w:p w14:paraId="252A582C" w14:textId="77777777" w:rsidR="00A672CF" w:rsidRPr="00AC3DD2" w:rsidRDefault="00A672CF" w:rsidP="00A672CF">
      <w:pPr>
        <w:rPr>
          <w:rFonts w:ascii="Times New Roman" w:hAnsi="Times New Roman" w:cs="Times New Roman"/>
          <w:b/>
          <w:sz w:val="24"/>
          <w:szCs w:val="24"/>
          <w:u w:val="single"/>
        </w:rPr>
      </w:pPr>
      <w:r w:rsidRPr="00AC3DD2">
        <w:rPr>
          <w:rFonts w:ascii="Times New Roman" w:hAnsi="Times New Roman" w:cs="Times New Roman"/>
          <w:b/>
          <w:sz w:val="24"/>
          <w:szCs w:val="24"/>
          <w:u w:val="single"/>
        </w:rPr>
        <w:t>Tiered Pricing</w:t>
      </w:r>
      <w:r>
        <w:rPr>
          <w:rFonts w:ascii="Times New Roman" w:hAnsi="Times New Roman" w:cs="Times New Roman"/>
          <w:b/>
          <w:sz w:val="24"/>
          <w:szCs w:val="24"/>
          <w:u w:val="single"/>
        </w:rPr>
        <w:t xml:space="preserve"> by </w:t>
      </w:r>
      <w:r w:rsidRPr="00C857E0">
        <w:rPr>
          <w:rFonts w:ascii="Times New Roman" w:hAnsi="Times New Roman" w:cs="Times New Roman"/>
          <w:b/>
          <w:sz w:val="24"/>
          <w:szCs w:val="24"/>
          <w:u w:val="single"/>
        </w:rPr>
        <w:t xml:space="preserve">Contact </w:t>
      </w:r>
      <w:r>
        <w:rPr>
          <w:rFonts w:ascii="Times New Roman" w:hAnsi="Times New Roman" w:cs="Times New Roman"/>
          <w:b/>
          <w:sz w:val="24"/>
          <w:szCs w:val="24"/>
          <w:u w:val="single"/>
        </w:rPr>
        <w:t>Channel Type</w:t>
      </w:r>
    </w:p>
    <w:p w14:paraId="64854927" w14:textId="77777777" w:rsidR="00A672CF" w:rsidRPr="00E35770" w:rsidRDefault="00A672CF" w:rsidP="00A672CF">
      <w:pPr>
        <w:rPr>
          <w:rFonts w:ascii="Times New Roman" w:hAnsi="Times New Roman" w:cs="Times New Roman"/>
          <w:sz w:val="24"/>
        </w:rPr>
      </w:pPr>
      <w:r w:rsidRPr="00D37336">
        <w:rPr>
          <w:rFonts w:ascii="Times New Roman" w:hAnsi="Times New Roman" w:cs="Times New Roman"/>
          <w:sz w:val="24"/>
        </w:rPr>
        <w:t xml:space="preserve">Provide </w:t>
      </w:r>
      <w:r>
        <w:rPr>
          <w:rFonts w:ascii="Times New Roman" w:hAnsi="Times New Roman" w:cs="Times New Roman"/>
          <w:sz w:val="24"/>
        </w:rPr>
        <w:t>individual tiered pricing by contact channel type</w:t>
      </w:r>
      <w:r w:rsidRPr="00D37336">
        <w:rPr>
          <w:rFonts w:ascii="Times New Roman" w:hAnsi="Times New Roman" w:cs="Times New Roman"/>
          <w:sz w:val="24"/>
        </w:rPr>
        <w:t xml:space="preserve"> for </w:t>
      </w:r>
      <w:r>
        <w:rPr>
          <w:rFonts w:ascii="Times New Roman" w:hAnsi="Times New Roman" w:cs="Times New Roman"/>
          <w:sz w:val="24"/>
        </w:rPr>
        <w:t>each of the</w:t>
      </w:r>
      <w:r w:rsidRPr="00D37336">
        <w:rPr>
          <w:rFonts w:ascii="Times New Roman" w:hAnsi="Times New Roman" w:cs="Times New Roman"/>
          <w:sz w:val="24"/>
        </w:rPr>
        <w:t xml:space="preserve"> </w:t>
      </w:r>
      <w:r>
        <w:rPr>
          <w:rFonts w:ascii="Times New Roman" w:hAnsi="Times New Roman" w:cs="Times New Roman"/>
          <w:sz w:val="24"/>
        </w:rPr>
        <w:t>channels listed in the table. If the offeror will not be using any listed channels, indicated so by entering N/A in the appropriate cell.</w:t>
      </w:r>
    </w:p>
    <w:p w14:paraId="68544DB5" w14:textId="77777777" w:rsidR="00A672CF" w:rsidRPr="00D37336" w:rsidRDefault="00A672CF" w:rsidP="00A672CF">
      <w:pPr>
        <w:rPr>
          <w:rFonts w:ascii="Times New Roman" w:hAnsi="Times New Roman" w:cs="Times New Roman"/>
          <w:sz w:val="24"/>
        </w:rPr>
      </w:pPr>
      <w:r w:rsidRPr="00E35770">
        <w:rPr>
          <w:rFonts w:ascii="Times New Roman" w:hAnsi="Times New Roman" w:cs="Times New Roman"/>
          <w:sz w:val="24"/>
        </w:rPr>
        <w:t xml:space="preserve">Offerors shall </w:t>
      </w:r>
      <w:r>
        <w:rPr>
          <w:rFonts w:ascii="Times New Roman" w:hAnsi="Times New Roman" w:cs="Times New Roman"/>
          <w:sz w:val="24"/>
        </w:rPr>
        <w:t xml:space="preserve">provide individual, single contact </w:t>
      </w:r>
      <w:r w:rsidRPr="00E35770">
        <w:rPr>
          <w:rFonts w:ascii="Times New Roman" w:hAnsi="Times New Roman" w:cs="Times New Roman"/>
          <w:sz w:val="24"/>
        </w:rPr>
        <w:t>pric</w:t>
      </w:r>
      <w:r>
        <w:rPr>
          <w:rFonts w:ascii="Times New Roman" w:hAnsi="Times New Roman" w:cs="Times New Roman"/>
          <w:sz w:val="24"/>
        </w:rPr>
        <w:t>ing for each contact channel type and tier</w:t>
      </w:r>
      <w:r w:rsidRPr="00E35770">
        <w:rPr>
          <w:rFonts w:ascii="Times New Roman" w:hAnsi="Times New Roman" w:cs="Times New Roman"/>
          <w:sz w:val="24"/>
        </w:rPr>
        <w:t xml:space="preserve">. </w:t>
      </w:r>
      <w:r>
        <w:rPr>
          <w:rFonts w:ascii="Times New Roman" w:hAnsi="Times New Roman" w:cs="Times New Roman"/>
          <w:sz w:val="24"/>
        </w:rPr>
        <w:t>All tiered</w:t>
      </w:r>
      <w:r w:rsidRPr="00E35770">
        <w:rPr>
          <w:rFonts w:ascii="Times New Roman" w:hAnsi="Times New Roman" w:cs="Times New Roman"/>
          <w:sz w:val="24"/>
        </w:rPr>
        <w:t xml:space="preserve"> costs must include applicable New Mexico Gross Receipts Tax.</w:t>
      </w:r>
    </w:p>
    <w:tbl>
      <w:tblPr>
        <w:tblStyle w:val="TableGrid"/>
        <w:tblW w:w="0" w:type="auto"/>
        <w:tblLook w:val="04A0" w:firstRow="1" w:lastRow="0" w:firstColumn="1" w:lastColumn="0" w:noHBand="0" w:noVBand="1"/>
      </w:tblPr>
      <w:tblGrid>
        <w:gridCol w:w="1724"/>
        <w:gridCol w:w="1876"/>
        <w:gridCol w:w="1437"/>
        <w:gridCol w:w="1438"/>
        <w:gridCol w:w="1437"/>
        <w:gridCol w:w="1438"/>
      </w:tblGrid>
      <w:tr w:rsidR="007E373D" w:rsidRPr="005B0007" w14:paraId="6C4817B4" w14:textId="77777777" w:rsidTr="007E373D">
        <w:tc>
          <w:tcPr>
            <w:tcW w:w="2065" w:type="dxa"/>
          </w:tcPr>
          <w:p w14:paraId="06658C52" w14:textId="77777777" w:rsidR="007E373D" w:rsidRPr="005B0007" w:rsidRDefault="007E373D" w:rsidP="007E373D">
            <w:pPr>
              <w:ind w:right="200"/>
              <w:jc w:val="center"/>
              <w:rPr>
                <w:rFonts w:ascii="Times New Roman" w:hAnsi="Times New Roman" w:cs="Times New Roman"/>
                <w:b/>
                <w:szCs w:val="24"/>
              </w:rPr>
            </w:pPr>
            <w:r w:rsidRPr="005B0007">
              <w:rPr>
                <w:rFonts w:ascii="Times New Roman" w:hAnsi="Times New Roman" w:cs="Times New Roman"/>
                <w:b/>
                <w:szCs w:val="24"/>
              </w:rPr>
              <w:lastRenderedPageBreak/>
              <w:t>Tiers</w:t>
            </w:r>
          </w:p>
        </w:tc>
        <w:tc>
          <w:tcPr>
            <w:tcW w:w="2155" w:type="dxa"/>
          </w:tcPr>
          <w:p w14:paraId="00C4CC15" w14:textId="77777777" w:rsidR="007E373D" w:rsidRPr="005B0007" w:rsidRDefault="007E373D" w:rsidP="007E373D">
            <w:pPr>
              <w:ind w:right="200"/>
              <w:jc w:val="center"/>
              <w:rPr>
                <w:rFonts w:ascii="Times New Roman" w:hAnsi="Times New Roman" w:cs="Times New Roman"/>
                <w:b/>
                <w:szCs w:val="24"/>
              </w:rPr>
            </w:pPr>
            <w:r w:rsidRPr="005B0007">
              <w:rPr>
                <w:rFonts w:ascii="Times New Roman" w:hAnsi="Times New Roman" w:cs="Times New Roman"/>
                <w:b/>
                <w:szCs w:val="24"/>
              </w:rPr>
              <w:t>Automated Resolution– Chatbot, IVR, etc.</w:t>
            </w:r>
          </w:p>
        </w:tc>
        <w:tc>
          <w:tcPr>
            <w:tcW w:w="1452" w:type="dxa"/>
          </w:tcPr>
          <w:p w14:paraId="18D5EE24" w14:textId="77777777" w:rsidR="007E373D" w:rsidRPr="005B0007" w:rsidRDefault="007E373D" w:rsidP="007E373D">
            <w:pPr>
              <w:ind w:right="200"/>
              <w:jc w:val="center"/>
              <w:rPr>
                <w:rFonts w:ascii="Times New Roman" w:hAnsi="Times New Roman" w:cs="Times New Roman"/>
                <w:b/>
                <w:szCs w:val="24"/>
              </w:rPr>
            </w:pPr>
            <w:r w:rsidRPr="005B0007">
              <w:rPr>
                <w:rFonts w:ascii="Times New Roman" w:hAnsi="Times New Roman" w:cs="Times New Roman"/>
                <w:b/>
                <w:szCs w:val="24"/>
              </w:rPr>
              <w:t>Manual Resolution - Phone</w:t>
            </w:r>
          </w:p>
        </w:tc>
        <w:tc>
          <w:tcPr>
            <w:tcW w:w="1453" w:type="dxa"/>
          </w:tcPr>
          <w:p w14:paraId="621D8A82" w14:textId="77777777" w:rsidR="007E373D" w:rsidRPr="005B0007" w:rsidRDefault="007E373D" w:rsidP="007E373D">
            <w:pPr>
              <w:ind w:right="200"/>
              <w:jc w:val="center"/>
              <w:rPr>
                <w:rFonts w:ascii="Times New Roman" w:hAnsi="Times New Roman" w:cs="Times New Roman"/>
                <w:b/>
                <w:szCs w:val="24"/>
              </w:rPr>
            </w:pPr>
            <w:r w:rsidRPr="005B0007">
              <w:rPr>
                <w:rFonts w:ascii="Times New Roman" w:hAnsi="Times New Roman" w:cs="Times New Roman"/>
                <w:b/>
                <w:szCs w:val="24"/>
              </w:rPr>
              <w:t>Manual  Resolution – Chat/SMS</w:t>
            </w:r>
          </w:p>
        </w:tc>
        <w:tc>
          <w:tcPr>
            <w:tcW w:w="1452" w:type="dxa"/>
          </w:tcPr>
          <w:p w14:paraId="225781BF" w14:textId="77777777" w:rsidR="007E373D" w:rsidRPr="005B0007" w:rsidRDefault="007E373D" w:rsidP="007E373D">
            <w:pPr>
              <w:ind w:right="200"/>
              <w:jc w:val="center"/>
              <w:rPr>
                <w:rFonts w:ascii="Times New Roman" w:hAnsi="Times New Roman" w:cs="Times New Roman"/>
                <w:b/>
                <w:szCs w:val="24"/>
              </w:rPr>
            </w:pPr>
            <w:r w:rsidRPr="005B0007">
              <w:rPr>
                <w:rFonts w:ascii="Times New Roman" w:hAnsi="Times New Roman" w:cs="Times New Roman"/>
                <w:b/>
                <w:szCs w:val="24"/>
              </w:rPr>
              <w:t xml:space="preserve">Manual  Resolution - FAX </w:t>
            </w:r>
          </w:p>
        </w:tc>
        <w:tc>
          <w:tcPr>
            <w:tcW w:w="1453" w:type="dxa"/>
          </w:tcPr>
          <w:p w14:paraId="12193662" w14:textId="77777777" w:rsidR="007E373D" w:rsidRPr="005B0007" w:rsidRDefault="007E373D" w:rsidP="007E373D">
            <w:pPr>
              <w:ind w:right="200"/>
              <w:jc w:val="center"/>
              <w:rPr>
                <w:rFonts w:ascii="Times New Roman" w:hAnsi="Times New Roman" w:cs="Times New Roman"/>
                <w:b/>
                <w:szCs w:val="24"/>
              </w:rPr>
            </w:pPr>
            <w:r w:rsidRPr="005B0007">
              <w:rPr>
                <w:rFonts w:ascii="Times New Roman" w:hAnsi="Times New Roman" w:cs="Times New Roman"/>
                <w:b/>
                <w:szCs w:val="24"/>
              </w:rPr>
              <w:t>Manual Resolution - Email</w:t>
            </w:r>
          </w:p>
        </w:tc>
      </w:tr>
      <w:tr w:rsidR="007E373D" w:rsidRPr="00ED7F23" w14:paraId="2CF1D8B7" w14:textId="77777777" w:rsidTr="007E373D">
        <w:tc>
          <w:tcPr>
            <w:tcW w:w="2065" w:type="dxa"/>
          </w:tcPr>
          <w:p w14:paraId="24C246E2" w14:textId="77777777" w:rsidR="007E373D" w:rsidRPr="00AC3DD2" w:rsidRDefault="007E373D" w:rsidP="007E373D">
            <w:pPr>
              <w:spacing w:before="60" w:after="60"/>
              <w:ind w:right="202"/>
              <w:jc w:val="center"/>
              <w:rPr>
                <w:rFonts w:ascii="Times New Roman" w:hAnsi="Times New Roman" w:cs="Times New Roman"/>
                <w:szCs w:val="24"/>
              </w:rPr>
            </w:pPr>
            <w:r w:rsidRPr="00AC3DD2">
              <w:rPr>
                <w:rFonts w:ascii="Times New Roman" w:hAnsi="Times New Roman" w:cs="Times New Roman"/>
                <w:szCs w:val="24"/>
              </w:rPr>
              <w:t>1,000,000 and above</w:t>
            </w:r>
          </w:p>
        </w:tc>
        <w:tc>
          <w:tcPr>
            <w:tcW w:w="2155" w:type="dxa"/>
            <w:vAlign w:val="center"/>
          </w:tcPr>
          <w:p w14:paraId="4C26148F" w14:textId="77777777" w:rsidR="007E373D" w:rsidRPr="00ED7F23" w:rsidRDefault="007E373D" w:rsidP="007E373D">
            <w:pPr>
              <w:spacing w:before="60" w:after="60"/>
              <w:ind w:right="202"/>
              <w:jc w:val="center"/>
              <w:rPr>
                <w:rFonts w:ascii="Times New Roman" w:hAnsi="Times New Roman" w:cs="Times New Roman"/>
                <w:szCs w:val="24"/>
              </w:rPr>
            </w:pPr>
          </w:p>
        </w:tc>
        <w:tc>
          <w:tcPr>
            <w:tcW w:w="1452" w:type="dxa"/>
            <w:vAlign w:val="center"/>
          </w:tcPr>
          <w:p w14:paraId="6BEF7E39" w14:textId="77777777" w:rsidR="007E373D" w:rsidRPr="00ED7F23" w:rsidRDefault="007E373D" w:rsidP="007E373D">
            <w:pPr>
              <w:spacing w:before="60" w:after="60"/>
              <w:ind w:right="202"/>
              <w:jc w:val="center"/>
              <w:rPr>
                <w:rFonts w:ascii="Times New Roman" w:hAnsi="Times New Roman" w:cs="Times New Roman"/>
                <w:szCs w:val="24"/>
              </w:rPr>
            </w:pPr>
          </w:p>
        </w:tc>
        <w:tc>
          <w:tcPr>
            <w:tcW w:w="1453" w:type="dxa"/>
            <w:vAlign w:val="center"/>
          </w:tcPr>
          <w:p w14:paraId="5DCA4D76" w14:textId="77777777" w:rsidR="007E373D" w:rsidRPr="00ED7F23" w:rsidRDefault="007E373D" w:rsidP="007E373D">
            <w:pPr>
              <w:spacing w:before="60" w:after="60"/>
              <w:ind w:right="202"/>
              <w:jc w:val="center"/>
              <w:rPr>
                <w:rFonts w:ascii="Times New Roman" w:hAnsi="Times New Roman" w:cs="Times New Roman"/>
                <w:szCs w:val="24"/>
              </w:rPr>
            </w:pPr>
          </w:p>
        </w:tc>
        <w:tc>
          <w:tcPr>
            <w:tcW w:w="1452" w:type="dxa"/>
            <w:vAlign w:val="center"/>
          </w:tcPr>
          <w:p w14:paraId="350A9257" w14:textId="77777777" w:rsidR="007E373D" w:rsidRPr="00ED7F23" w:rsidRDefault="007E373D" w:rsidP="007E373D">
            <w:pPr>
              <w:spacing w:before="60" w:after="60"/>
              <w:ind w:right="202"/>
              <w:jc w:val="center"/>
              <w:rPr>
                <w:rFonts w:ascii="Times New Roman" w:hAnsi="Times New Roman" w:cs="Times New Roman"/>
                <w:szCs w:val="24"/>
              </w:rPr>
            </w:pPr>
          </w:p>
        </w:tc>
        <w:tc>
          <w:tcPr>
            <w:tcW w:w="1453" w:type="dxa"/>
            <w:vAlign w:val="center"/>
          </w:tcPr>
          <w:p w14:paraId="719CF1B6" w14:textId="77777777" w:rsidR="007E373D" w:rsidRPr="00ED7F23" w:rsidRDefault="007E373D" w:rsidP="007E373D">
            <w:pPr>
              <w:spacing w:before="60" w:after="60"/>
              <w:ind w:right="202"/>
              <w:jc w:val="center"/>
              <w:rPr>
                <w:rFonts w:ascii="Times New Roman" w:hAnsi="Times New Roman" w:cs="Times New Roman"/>
                <w:szCs w:val="24"/>
              </w:rPr>
            </w:pPr>
          </w:p>
        </w:tc>
      </w:tr>
      <w:tr w:rsidR="007E373D" w:rsidRPr="00ED7F23" w14:paraId="0FC683F5" w14:textId="77777777" w:rsidTr="007E373D">
        <w:tc>
          <w:tcPr>
            <w:tcW w:w="2065" w:type="dxa"/>
          </w:tcPr>
          <w:p w14:paraId="5513B939" w14:textId="77777777" w:rsidR="007E373D" w:rsidRPr="00AC3DD2" w:rsidRDefault="007E373D" w:rsidP="007E373D">
            <w:pPr>
              <w:spacing w:before="60" w:after="60"/>
              <w:ind w:right="202"/>
              <w:jc w:val="center"/>
              <w:rPr>
                <w:rFonts w:ascii="Times New Roman" w:hAnsi="Times New Roman" w:cs="Times New Roman"/>
                <w:szCs w:val="24"/>
              </w:rPr>
            </w:pPr>
            <w:r>
              <w:rPr>
                <w:rFonts w:ascii="Times New Roman" w:hAnsi="Times New Roman" w:cs="Times New Roman"/>
                <w:szCs w:val="24"/>
              </w:rPr>
              <w:t>6</w:t>
            </w:r>
            <w:r w:rsidRPr="00AC3DD2">
              <w:rPr>
                <w:rFonts w:ascii="Times New Roman" w:hAnsi="Times New Roman" w:cs="Times New Roman"/>
                <w:szCs w:val="24"/>
              </w:rPr>
              <w:t>00,000 - 999,999</w:t>
            </w:r>
          </w:p>
        </w:tc>
        <w:tc>
          <w:tcPr>
            <w:tcW w:w="2155" w:type="dxa"/>
            <w:vAlign w:val="center"/>
          </w:tcPr>
          <w:p w14:paraId="70B5AA41" w14:textId="77777777" w:rsidR="007E373D" w:rsidRPr="00ED7F23" w:rsidRDefault="007E373D" w:rsidP="007E373D">
            <w:pPr>
              <w:spacing w:before="60" w:after="60"/>
              <w:ind w:right="202"/>
              <w:jc w:val="center"/>
              <w:rPr>
                <w:rFonts w:ascii="Times New Roman" w:hAnsi="Times New Roman" w:cs="Times New Roman"/>
                <w:szCs w:val="24"/>
              </w:rPr>
            </w:pPr>
          </w:p>
        </w:tc>
        <w:tc>
          <w:tcPr>
            <w:tcW w:w="1452" w:type="dxa"/>
            <w:vAlign w:val="center"/>
          </w:tcPr>
          <w:p w14:paraId="045164B2" w14:textId="77777777" w:rsidR="007E373D" w:rsidRPr="00ED7F23" w:rsidRDefault="007E373D" w:rsidP="007E373D">
            <w:pPr>
              <w:spacing w:before="60" w:after="60"/>
              <w:ind w:right="202"/>
              <w:jc w:val="center"/>
              <w:rPr>
                <w:rFonts w:ascii="Times New Roman" w:hAnsi="Times New Roman" w:cs="Times New Roman"/>
                <w:szCs w:val="24"/>
              </w:rPr>
            </w:pPr>
          </w:p>
        </w:tc>
        <w:tc>
          <w:tcPr>
            <w:tcW w:w="1453" w:type="dxa"/>
            <w:vAlign w:val="center"/>
          </w:tcPr>
          <w:p w14:paraId="4190B57D" w14:textId="77777777" w:rsidR="007E373D" w:rsidRPr="00ED7F23" w:rsidRDefault="007E373D" w:rsidP="007E373D">
            <w:pPr>
              <w:spacing w:before="60" w:after="60"/>
              <w:ind w:right="202"/>
              <w:jc w:val="center"/>
              <w:rPr>
                <w:rFonts w:ascii="Times New Roman" w:hAnsi="Times New Roman" w:cs="Times New Roman"/>
                <w:szCs w:val="24"/>
              </w:rPr>
            </w:pPr>
          </w:p>
        </w:tc>
        <w:tc>
          <w:tcPr>
            <w:tcW w:w="1452" w:type="dxa"/>
            <w:vAlign w:val="center"/>
          </w:tcPr>
          <w:p w14:paraId="678F586C" w14:textId="77777777" w:rsidR="007E373D" w:rsidRPr="00ED7F23" w:rsidRDefault="007E373D" w:rsidP="007E373D">
            <w:pPr>
              <w:spacing w:before="60" w:after="60"/>
              <w:ind w:right="202"/>
              <w:jc w:val="center"/>
              <w:rPr>
                <w:rFonts w:ascii="Times New Roman" w:hAnsi="Times New Roman" w:cs="Times New Roman"/>
                <w:szCs w:val="24"/>
              </w:rPr>
            </w:pPr>
          </w:p>
        </w:tc>
        <w:tc>
          <w:tcPr>
            <w:tcW w:w="1453" w:type="dxa"/>
            <w:vAlign w:val="center"/>
          </w:tcPr>
          <w:p w14:paraId="0140032D" w14:textId="77777777" w:rsidR="007E373D" w:rsidRPr="00ED7F23" w:rsidRDefault="007E373D" w:rsidP="007E373D">
            <w:pPr>
              <w:spacing w:before="60" w:after="60"/>
              <w:ind w:right="202"/>
              <w:jc w:val="center"/>
              <w:rPr>
                <w:rFonts w:ascii="Times New Roman" w:hAnsi="Times New Roman" w:cs="Times New Roman"/>
                <w:szCs w:val="24"/>
              </w:rPr>
            </w:pPr>
          </w:p>
        </w:tc>
      </w:tr>
      <w:tr w:rsidR="007E373D" w:rsidRPr="00ED7F23" w14:paraId="0E36D6AC" w14:textId="77777777" w:rsidTr="007E373D">
        <w:tc>
          <w:tcPr>
            <w:tcW w:w="2065" w:type="dxa"/>
          </w:tcPr>
          <w:p w14:paraId="4DC100BB" w14:textId="77777777" w:rsidR="007E373D" w:rsidRPr="00ED7F23" w:rsidRDefault="007E373D" w:rsidP="007E373D">
            <w:pPr>
              <w:spacing w:before="60" w:after="60"/>
              <w:ind w:right="202"/>
              <w:jc w:val="center"/>
              <w:rPr>
                <w:rFonts w:ascii="Times New Roman" w:hAnsi="Times New Roman" w:cs="Times New Roman"/>
                <w:szCs w:val="24"/>
              </w:rPr>
            </w:pPr>
            <w:r>
              <w:rPr>
                <w:rFonts w:ascii="Times New Roman" w:hAnsi="Times New Roman" w:cs="Times New Roman"/>
                <w:szCs w:val="24"/>
              </w:rPr>
              <w:t>300,000 – 599,999</w:t>
            </w:r>
          </w:p>
        </w:tc>
        <w:tc>
          <w:tcPr>
            <w:tcW w:w="2155" w:type="dxa"/>
            <w:vAlign w:val="center"/>
          </w:tcPr>
          <w:p w14:paraId="0045EA28" w14:textId="77777777" w:rsidR="007E373D" w:rsidRPr="00ED7F23" w:rsidRDefault="007E373D" w:rsidP="007E373D">
            <w:pPr>
              <w:spacing w:before="60" w:after="60"/>
              <w:ind w:right="202"/>
              <w:jc w:val="center"/>
              <w:rPr>
                <w:rFonts w:ascii="Times New Roman" w:hAnsi="Times New Roman" w:cs="Times New Roman"/>
                <w:szCs w:val="24"/>
              </w:rPr>
            </w:pPr>
          </w:p>
        </w:tc>
        <w:tc>
          <w:tcPr>
            <w:tcW w:w="1452" w:type="dxa"/>
            <w:vAlign w:val="center"/>
          </w:tcPr>
          <w:p w14:paraId="15349EA8" w14:textId="77777777" w:rsidR="007E373D" w:rsidRPr="00ED7F23" w:rsidRDefault="007E373D" w:rsidP="007E373D">
            <w:pPr>
              <w:spacing w:before="60" w:after="60"/>
              <w:ind w:right="202"/>
              <w:jc w:val="center"/>
              <w:rPr>
                <w:rFonts w:ascii="Times New Roman" w:hAnsi="Times New Roman" w:cs="Times New Roman"/>
                <w:b/>
                <w:szCs w:val="24"/>
              </w:rPr>
            </w:pPr>
          </w:p>
        </w:tc>
        <w:tc>
          <w:tcPr>
            <w:tcW w:w="1453" w:type="dxa"/>
            <w:vAlign w:val="center"/>
          </w:tcPr>
          <w:p w14:paraId="1EB74743" w14:textId="77777777" w:rsidR="007E373D" w:rsidRPr="00ED7F23" w:rsidRDefault="007E373D" w:rsidP="007E373D">
            <w:pPr>
              <w:spacing w:before="60" w:after="60"/>
              <w:ind w:right="202"/>
              <w:jc w:val="center"/>
              <w:rPr>
                <w:rFonts w:ascii="Times New Roman" w:hAnsi="Times New Roman" w:cs="Times New Roman"/>
                <w:b/>
                <w:szCs w:val="24"/>
              </w:rPr>
            </w:pPr>
          </w:p>
        </w:tc>
        <w:tc>
          <w:tcPr>
            <w:tcW w:w="1452" w:type="dxa"/>
            <w:vAlign w:val="center"/>
          </w:tcPr>
          <w:p w14:paraId="783587F8" w14:textId="77777777" w:rsidR="007E373D" w:rsidRPr="00ED7F23" w:rsidRDefault="007E373D" w:rsidP="007E373D">
            <w:pPr>
              <w:spacing w:before="60" w:after="60"/>
              <w:ind w:right="202"/>
              <w:jc w:val="center"/>
              <w:rPr>
                <w:rFonts w:ascii="Times New Roman" w:hAnsi="Times New Roman" w:cs="Times New Roman"/>
                <w:b/>
                <w:szCs w:val="24"/>
              </w:rPr>
            </w:pPr>
          </w:p>
        </w:tc>
        <w:tc>
          <w:tcPr>
            <w:tcW w:w="1453" w:type="dxa"/>
            <w:vAlign w:val="center"/>
          </w:tcPr>
          <w:p w14:paraId="38AE3512" w14:textId="77777777" w:rsidR="007E373D" w:rsidRPr="00ED7F23" w:rsidRDefault="007E373D" w:rsidP="007E373D">
            <w:pPr>
              <w:spacing w:before="60" w:after="60"/>
              <w:ind w:right="202"/>
              <w:jc w:val="center"/>
              <w:rPr>
                <w:rFonts w:ascii="Times New Roman" w:hAnsi="Times New Roman" w:cs="Times New Roman"/>
                <w:b/>
                <w:szCs w:val="24"/>
              </w:rPr>
            </w:pPr>
          </w:p>
        </w:tc>
      </w:tr>
      <w:tr w:rsidR="007E373D" w:rsidRPr="00ED7F23" w14:paraId="02ED7793" w14:textId="77777777" w:rsidTr="007E373D">
        <w:tc>
          <w:tcPr>
            <w:tcW w:w="2065" w:type="dxa"/>
          </w:tcPr>
          <w:p w14:paraId="68D643DF" w14:textId="77777777" w:rsidR="007E373D" w:rsidRPr="00ED7F23" w:rsidRDefault="007E373D" w:rsidP="007E373D">
            <w:pPr>
              <w:spacing w:before="60" w:after="60"/>
              <w:ind w:right="202"/>
              <w:jc w:val="center"/>
              <w:rPr>
                <w:rFonts w:ascii="Times New Roman" w:hAnsi="Times New Roman" w:cs="Times New Roman"/>
                <w:szCs w:val="24"/>
              </w:rPr>
            </w:pPr>
            <w:r>
              <w:rPr>
                <w:rFonts w:ascii="Times New Roman" w:hAnsi="Times New Roman" w:cs="Times New Roman"/>
                <w:szCs w:val="24"/>
              </w:rPr>
              <w:t>100,000 – 299,999</w:t>
            </w:r>
          </w:p>
        </w:tc>
        <w:tc>
          <w:tcPr>
            <w:tcW w:w="2155" w:type="dxa"/>
            <w:vAlign w:val="center"/>
          </w:tcPr>
          <w:p w14:paraId="7EF6B579" w14:textId="77777777" w:rsidR="007E373D" w:rsidRPr="00ED7F23" w:rsidRDefault="007E373D" w:rsidP="007E373D">
            <w:pPr>
              <w:spacing w:before="60" w:after="60"/>
              <w:ind w:right="202"/>
              <w:jc w:val="center"/>
              <w:rPr>
                <w:rFonts w:ascii="Times New Roman" w:hAnsi="Times New Roman" w:cs="Times New Roman"/>
                <w:szCs w:val="24"/>
              </w:rPr>
            </w:pPr>
          </w:p>
        </w:tc>
        <w:tc>
          <w:tcPr>
            <w:tcW w:w="1452" w:type="dxa"/>
            <w:vAlign w:val="center"/>
          </w:tcPr>
          <w:p w14:paraId="599CDFA3" w14:textId="77777777" w:rsidR="007E373D" w:rsidRPr="00ED7F23" w:rsidRDefault="007E373D" w:rsidP="007E373D">
            <w:pPr>
              <w:spacing w:before="60" w:after="60"/>
              <w:ind w:right="202"/>
              <w:jc w:val="center"/>
              <w:rPr>
                <w:rFonts w:ascii="Times New Roman" w:hAnsi="Times New Roman" w:cs="Times New Roman"/>
                <w:b/>
                <w:szCs w:val="24"/>
              </w:rPr>
            </w:pPr>
          </w:p>
        </w:tc>
        <w:tc>
          <w:tcPr>
            <w:tcW w:w="1453" w:type="dxa"/>
            <w:vAlign w:val="center"/>
          </w:tcPr>
          <w:p w14:paraId="723C53A4" w14:textId="77777777" w:rsidR="007E373D" w:rsidRPr="00ED7F23" w:rsidRDefault="007E373D" w:rsidP="007E373D">
            <w:pPr>
              <w:spacing w:before="60" w:after="60"/>
              <w:ind w:right="202"/>
              <w:jc w:val="center"/>
              <w:rPr>
                <w:rFonts w:ascii="Times New Roman" w:hAnsi="Times New Roman" w:cs="Times New Roman"/>
                <w:b/>
                <w:szCs w:val="24"/>
              </w:rPr>
            </w:pPr>
          </w:p>
        </w:tc>
        <w:tc>
          <w:tcPr>
            <w:tcW w:w="1452" w:type="dxa"/>
            <w:vAlign w:val="center"/>
          </w:tcPr>
          <w:p w14:paraId="0F61BC35" w14:textId="77777777" w:rsidR="007E373D" w:rsidRPr="00ED7F23" w:rsidRDefault="007E373D" w:rsidP="007E373D">
            <w:pPr>
              <w:spacing w:before="60" w:after="60"/>
              <w:ind w:right="202"/>
              <w:jc w:val="center"/>
              <w:rPr>
                <w:rFonts w:ascii="Times New Roman" w:hAnsi="Times New Roman" w:cs="Times New Roman"/>
                <w:b/>
                <w:szCs w:val="24"/>
              </w:rPr>
            </w:pPr>
          </w:p>
        </w:tc>
        <w:tc>
          <w:tcPr>
            <w:tcW w:w="1453" w:type="dxa"/>
            <w:vAlign w:val="center"/>
          </w:tcPr>
          <w:p w14:paraId="337DFA06" w14:textId="77777777" w:rsidR="007E373D" w:rsidRPr="00ED7F23" w:rsidRDefault="007E373D" w:rsidP="007E373D">
            <w:pPr>
              <w:spacing w:before="60" w:after="60"/>
              <w:ind w:right="202"/>
              <w:jc w:val="center"/>
              <w:rPr>
                <w:rFonts w:ascii="Times New Roman" w:hAnsi="Times New Roman" w:cs="Times New Roman"/>
                <w:b/>
                <w:szCs w:val="24"/>
              </w:rPr>
            </w:pPr>
          </w:p>
        </w:tc>
      </w:tr>
      <w:tr w:rsidR="007E373D" w:rsidRPr="00ED7F23" w14:paraId="608AE9C1" w14:textId="77777777" w:rsidTr="007E373D">
        <w:tc>
          <w:tcPr>
            <w:tcW w:w="2065" w:type="dxa"/>
          </w:tcPr>
          <w:p w14:paraId="6B10E923" w14:textId="77777777" w:rsidR="007E373D" w:rsidRPr="00ED7F23" w:rsidRDefault="007E373D" w:rsidP="007E373D">
            <w:pPr>
              <w:spacing w:before="60" w:after="60"/>
              <w:ind w:right="202"/>
              <w:jc w:val="center"/>
              <w:rPr>
                <w:rFonts w:ascii="Times New Roman" w:hAnsi="Times New Roman" w:cs="Times New Roman"/>
                <w:szCs w:val="24"/>
              </w:rPr>
            </w:pPr>
            <w:r>
              <w:rPr>
                <w:rFonts w:ascii="Times New Roman" w:hAnsi="Times New Roman" w:cs="Times New Roman"/>
                <w:szCs w:val="24"/>
              </w:rPr>
              <w:t>50,000 – 99,999</w:t>
            </w:r>
          </w:p>
        </w:tc>
        <w:tc>
          <w:tcPr>
            <w:tcW w:w="2155" w:type="dxa"/>
            <w:vAlign w:val="center"/>
          </w:tcPr>
          <w:p w14:paraId="02CCE067" w14:textId="77777777" w:rsidR="007E373D" w:rsidRPr="00ED7F23" w:rsidRDefault="007E373D" w:rsidP="007E373D">
            <w:pPr>
              <w:spacing w:before="60" w:after="60"/>
              <w:ind w:right="202"/>
              <w:jc w:val="center"/>
              <w:rPr>
                <w:rFonts w:ascii="Times New Roman" w:hAnsi="Times New Roman" w:cs="Times New Roman"/>
                <w:szCs w:val="24"/>
              </w:rPr>
            </w:pPr>
          </w:p>
        </w:tc>
        <w:tc>
          <w:tcPr>
            <w:tcW w:w="1452" w:type="dxa"/>
            <w:vAlign w:val="center"/>
          </w:tcPr>
          <w:p w14:paraId="08C97D34" w14:textId="77777777" w:rsidR="007E373D" w:rsidRPr="00ED7F23" w:rsidRDefault="007E373D" w:rsidP="007E373D">
            <w:pPr>
              <w:spacing w:before="60" w:after="60"/>
              <w:ind w:right="202"/>
              <w:jc w:val="center"/>
              <w:rPr>
                <w:rFonts w:ascii="Times New Roman" w:hAnsi="Times New Roman" w:cs="Times New Roman"/>
                <w:b/>
                <w:szCs w:val="24"/>
              </w:rPr>
            </w:pPr>
          </w:p>
        </w:tc>
        <w:tc>
          <w:tcPr>
            <w:tcW w:w="1453" w:type="dxa"/>
            <w:vAlign w:val="center"/>
          </w:tcPr>
          <w:p w14:paraId="34D4E6B2" w14:textId="77777777" w:rsidR="007E373D" w:rsidRPr="00ED7F23" w:rsidRDefault="007E373D" w:rsidP="007E373D">
            <w:pPr>
              <w:spacing w:before="60" w:after="60"/>
              <w:ind w:right="202"/>
              <w:jc w:val="center"/>
              <w:rPr>
                <w:rFonts w:ascii="Times New Roman" w:hAnsi="Times New Roman" w:cs="Times New Roman"/>
                <w:b/>
                <w:szCs w:val="24"/>
              </w:rPr>
            </w:pPr>
          </w:p>
        </w:tc>
        <w:tc>
          <w:tcPr>
            <w:tcW w:w="1452" w:type="dxa"/>
            <w:vAlign w:val="center"/>
          </w:tcPr>
          <w:p w14:paraId="66A30AFA" w14:textId="77777777" w:rsidR="007E373D" w:rsidRPr="00ED7F23" w:rsidRDefault="007E373D" w:rsidP="007E373D">
            <w:pPr>
              <w:spacing w:before="60" w:after="60"/>
              <w:ind w:right="202"/>
              <w:jc w:val="center"/>
              <w:rPr>
                <w:rFonts w:ascii="Times New Roman" w:hAnsi="Times New Roman" w:cs="Times New Roman"/>
                <w:b/>
                <w:szCs w:val="24"/>
              </w:rPr>
            </w:pPr>
          </w:p>
        </w:tc>
        <w:tc>
          <w:tcPr>
            <w:tcW w:w="1453" w:type="dxa"/>
            <w:vAlign w:val="center"/>
          </w:tcPr>
          <w:p w14:paraId="17E8FEFD" w14:textId="77777777" w:rsidR="007E373D" w:rsidRPr="00ED7F23" w:rsidRDefault="007E373D" w:rsidP="007E373D">
            <w:pPr>
              <w:spacing w:before="60" w:after="60"/>
              <w:ind w:right="202"/>
              <w:jc w:val="center"/>
              <w:rPr>
                <w:rFonts w:ascii="Times New Roman" w:hAnsi="Times New Roman" w:cs="Times New Roman"/>
                <w:b/>
                <w:szCs w:val="24"/>
              </w:rPr>
            </w:pPr>
          </w:p>
        </w:tc>
      </w:tr>
      <w:tr w:rsidR="007E373D" w:rsidRPr="00ED7F23" w14:paraId="1A37ABF0" w14:textId="77777777" w:rsidTr="007E373D">
        <w:tc>
          <w:tcPr>
            <w:tcW w:w="2065" w:type="dxa"/>
          </w:tcPr>
          <w:p w14:paraId="4C3673A5" w14:textId="77777777" w:rsidR="007E373D" w:rsidRPr="00ED7F23" w:rsidRDefault="007E373D" w:rsidP="007E373D">
            <w:pPr>
              <w:spacing w:before="60" w:after="60"/>
              <w:ind w:right="202"/>
              <w:jc w:val="center"/>
              <w:rPr>
                <w:rFonts w:ascii="Times New Roman" w:hAnsi="Times New Roman" w:cs="Times New Roman"/>
                <w:szCs w:val="24"/>
              </w:rPr>
            </w:pPr>
            <w:r>
              <w:rPr>
                <w:rFonts w:ascii="Times New Roman" w:hAnsi="Times New Roman" w:cs="Times New Roman"/>
                <w:szCs w:val="24"/>
              </w:rPr>
              <w:t>10,000 – 49,999</w:t>
            </w:r>
          </w:p>
        </w:tc>
        <w:tc>
          <w:tcPr>
            <w:tcW w:w="2155" w:type="dxa"/>
            <w:vAlign w:val="center"/>
          </w:tcPr>
          <w:p w14:paraId="5FFF554F" w14:textId="77777777" w:rsidR="007E373D" w:rsidRPr="00ED7F23" w:rsidRDefault="007E373D" w:rsidP="007E373D">
            <w:pPr>
              <w:spacing w:before="60" w:after="60"/>
              <w:ind w:right="202"/>
              <w:jc w:val="center"/>
              <w:rPr>
                <w:rFonts w:ascii="Times New Roman" w:hAnsi="Times New Roman" w:cs="Times New Roman"/>
                <w:szCs w:val="24"/>
              </w:rPr>
            </w:pPr>
          </w:p>
        </w:tc>
        <w:tc>
          <w:tcPr>
            <w:tcW w:w="1452" w:type="dxa"/>
            <w:vAlign w:val="center"/>
          </w:tcPr>
          <w:p w14:paraId="6178A5C4" w14:textId="77777777" w:rsidR="007E373D" w:rsidRPr="00ED7F23" w:rsidRDefault="007E373D" w:rsidP="007E373D">
            <w:pPr>
              <w:spacing w:before="60" w:after="60"/>
              <w:ind w:right="202"/>
              <w:jc w:val="center"/>
              <w:rPr>
                <w:rFonts w:ascii="Times New Roman" w:hAnsi="Times New Roman" w:cs="Times New Roman"/>
                <w:b/>
                <w:szCs w:val="24"/>
              </w:rPr>
            </w:pPr>
          </w:p>
        </w:tc>
        <w:tc>
          <w:tcPr>
            <w:tcW w:w="1453" w:type="dxa"/>
            <w:vAlign w:val="center"/>
          </w:tcPr>
          <w:p w14:paraId="6C7C49E2" w14:textId="77777777" w:rsidR="007E373D" w:rsidRPr="00ED7F23" w:rsidRDefault="007E373D" w:rsidP="007E373D">
            <w:pPr>
              <w:spacing w:before="60" w:after="60"/>
              <w:ind w:right="202"/>
              <w:jc w:val="center"/>
              <w:rPr>
                <w:rFonts w:ascii="Times New Roman" w:hAnsi="Times New Roman" w:cs="Times New Roman"/>
                <w:b/>
                <w:szCs w:val="24"/>
              </w:rPr>
            </w:pPr>
          </w:p>
        </w:tc>
        <w:tc>
          <w:tcPr>
            <w:tcW w:w="1452" w:type="dxa"/>
            <w:vAlign w:val="center"/>
          </w:tcPr>
          <w:p w14:paraId="772B62B4" w14:textId="77777777" w:rsidR="007E373D" w:rsidRPr="00ED7F23" w:rsidRDefault="007E373D" w:rsidP="007E373D">
            <w:pPr>
              <w:spacing w:before="60" w:after="60"/>
              <w:ind w:right="202"/>
              <w:jc w:val="center"/>
              <w:rPr>
                <w:rFonts w:ascii="Times New Roman" w:hAnsi="Times New Roman" w:cs="Times New Roman"/>
                <w:b/>
                <w:szCs w:val="24"/>
              </w:rPr>
            </w:pPr>
          </w:p>
        </w:tc>
        <w:tc>
          <w:tcPr>
            <w:tcW w:w="1453" w:type="dxa"/>
            <w:vAlign w:val="center"/>
          </w:tcPr>
          <w:p w14:paraId="56767A1E" w14:textId="77777777" w:rsidR="007E373D" w:rsidRPr="00ED7F23" w:rsidRDefault="007E373D" w:rsidP="007E373D">
            <w:pPr>
              <w:spacing w:before="60" w:after="60"/>
              <w:ind w:right="202"/>
              <w:jc w:val="center"/>
              <w:rPr>
                <w:rFonts w:ascii="Times New Roman" w:hAnsi="Times New Roman" w:cs="Times New Roman"/>
                <w:b/>
                <w:szCs w:val="24"/>
              </w:rPr>
            </w:pPr>
          </w:p>
        </w:tc>
      </w:tr>
      <w:tr w:rsidR="007E373D" w:rsidRPr="00ED7F23" w14:paraId="02AC50AF" w14:textId="77777777" w:rsidTr="007E373D">
        <w:tc>
          <w:tcPr>
            <w:tcW w:w="2065" w:type="dxa"/>
          </w:tcPr>
          <w:p w14:paraId="64CBE443" w14:textId="77777777" w:rsidR="007E373D" w:rsidRDefault="007E373D" w:rsidP="007E373D">
            <w:pPr>
              <w:spacing w:before="60" w:after="60"/>
              <w:ind w:right="202"/>
              <w:jc w:val="center"/>
              <w:rPr>
                <w:rFonts w:ascii="Times New Roman" w:hAnsi="Times New Roman" w:cs="Times New Roman"/>
                <w:szCs w:val="24"/>
              </w:rPr>
            </w:pPr>
            <w:r>
              <w:rPr>
                <w:rFonts w:ascii="Times New Roman" w:hAnsi="Times New Roman" w:cs="Times New Roman"/>
                <w:szCs w:val="24"/>
              </w:rPr>
              <w:t>9,999 and below</w:t>
            </w:r>
          </w:p>
        </w:tc>
        <w:tc>
          <w:tcPr>
            <w:tcW w:w="2155" w:type="dxa"/>
            <w:vAlign w:val="center"/>
          </w:tcPr>
          <w:p w14:paraId="7D00C284" w14:textId="77777777" w:rsidR="007E373D" w:rsidRPr="00ED7F23" w:rsidRDefault="007E373D" w:rsidP="007E373D">
            <w:pPr>
              <w:spacing w:before="60" w:after="60"/>
              <w:ind w:right="202"/>
              <w:jc w:val="center"/>
              <w:rPr>
                <w:rFonts w:ascii="Times New Roman" w:hAnsi="Times New Roman" w:cs="Times New Roman"/>
                <w:szCs w:val="24"/>
              </w:rPr>
            </w:pPr>
          </w:p>
        </w:tc>
        <w:tc>
          <w:tcPr>
            <w:tcW w:w="1452" w:type="dxa"/>
            <w:vAlign w:val="center"/>
          </w:tcPr>
          <w:p w14:paraId="21333C8A" w14:textId="77777777" w:rsidR="007E373D" w:rsidRPr="00ED7F23" w:rsidRDefault="007E373D" w:rsidP="007E373D">
            <w:pPr>
              <w:spacing w:before="60" w:after="60"/>
              <w:ind w:right="202"/>
              <w:jc w:val="center"/>
              <w:rPr>
                <w:rFonts w:ascii="Times New Roman" w:hAnsi="Times New Roman" w:cs="Times New Roman"/>
                <w:b/>
                <w:szCs w:val="24"/>
              </w:rPr>
            </w:pPr>
          </w:p>
        </w:tc>
        <w:tc>
          <w:tcPr>
            <w:tcW w:w="1453" w:type="dxa"/>
            <w:vAlign w:val="center"/>
          </w:tcPr>
          <w:p w14:paraId="45A633E7" w14:textId="77777777" w:rsidR="007E373D" w:rsidRPr="00ED7F23" w:rsidRDefault="007E373D" w:rsidP="007E373D">
            <w:pPr>
              <w:spacing w:before="60" w:after="60"/>
              <w:ind w:right="202"/>
              <w:jc w:val="center"/>
              <w:rPr>
                <w:rFonts w:ascii="Times New Roman" w:hAnsi="Times New Roman" w:cs="Times New Roman"/>
                <w:b/>
                <w:szCs w:val="24"/>
              </w:rPr>
            </w:pPr>
          </w:p>
        </w:tc>
        <w:tc>
          <w:tcPr>
            <w:tcW w:w="1452" w:type="dxa"/>
            <w:vAlign w:val="center"/>
          </w:tcPr>
          <w:p w14:paraId="1422007C" w14:textId="77777777" w:rsidR="007E373D" w:rsidRPr="00ED7F23" w:rsidRDefault="007E373D" w:rsidP="007E373D">
            <w:pPr>
              <w:spacing w:before="60" w:after="60"/>
              <w:ind w:right="202"/>
              <w:jc w:val="center"/>
              <w:rPr>
                <w:rFonts w:ascii="Times New Roman" w:hAnsi="Times New Roman" w:cs="Times New Roman"/>
                <w:b/>
                <w:szCs w:val="24"/>
              </w:rPr>
            </w:pPr>
          </w:p>
        </w:tc>
        <w:tc>
          <w:tcPr>
            <w:tcW w:w="1453" w:type="dxa"/>
            <w:vAlign w:val="center"/>
          </w:tcPr>
          <w:p w14:paraId="7779472C" w14:textId="77777777" w:rsidR="007E373D" w:rsidRPr="00ED7F23" w:rsidRDefault="007E373D" w:rsidP="007E373D">
            <w:pPr>
              <w:spacing w:before="60" w:after="60"/>
              <w:ind w:right="202"/>
              <w:jc w:val="center"/>
              <w:rPr>
                <w:rFonts w:ascii="Times New Roman" w:hAnsi="Times New Roman" w:cs="Times New Roman"/>
                <w:b/>
                <w:szCs w:val="24"/>
              </w:rPr>
            </w:pPr>
          </w:p>
        </w:tc>
      </w:tr>
    </w:tbl>
    <w:p w14:paraId="7B93DB1A" w14:textId="77777777" w:rsidR="00A672CF" w:rsidRPr="00ED7F23" w:rsidRDefault="00A672CF" w:rsidP="00A672CF">
      <w:pPr>
        <w:rPr>
          <w:rFonts w:ascii="Times New Roman" w:hAnsi="Times New Roman" w:cs="Times New Roman"/>
        </w:rPr>
      </w:pPr>
    </w:p>
    <w:p w14:paraId="3F48B292" w14:textId="77777777" w:rsidR="00A672CF" w:rsidRPr="006056AE" w:rsidRDefault="00A672CF" w:rsidP="00A672CF">
      <w:pPr>
        <w:rPr>
          <w:rFonts w:ascii="Times New Roman" w:hAnsi="Times New Roman" w:cs="Times New Roman"/>
          <w:sz w:val="32"/>
          <w:szCs w:val="24"/>
        </w:rPr>
      </w:pPr>
      <w:r w:rsidRPr="006056AE">
        <w:rPr>
          <w:rFonts w:ascii="Times New Roman" w:hAnsi="Times New Roman" w:cs="Times New Roman"/>
          <w:sz w:val="24"/>
        </w:rPr>
        <w:t xml:space="preserve">Pricing also must include </w:t>
      </w:r>
      <w:r>
        <w:rPr>
          <w:rFonts w:ascii="Times New Roman" w:hAnsi="Times New Roman" w:cs="Times New Roman"/>
          <w:sz w:val="24"/>
        </w:rPr>
        <w:t xml:space="preserve">all implementation, configurations and </w:t>
      </w:r>
      <w:r w:rsidRPr="006056AE">
        <w:rPr>
          <w:rFonts w:ascii="Times New Roman" w:hAnsi="Times New Roman" w:cs="Times New Roman"/>
          <w:sz w:val="24"/>
        </w:rPr>
        <w:t>license maintenance (</w:t>
      </w:r>
      <w:r>
        <w:rPr>
          <w:rFonts w:ascii="Times New Roman" w:hAnsi="Times New Roman" w:cs="Times New Roman"/>
          <w:sz w:val="24"/>
        </w:rPr>
        <w:t xml:space="preserve">initial purchases, </w:t>
      </w:r>
      <w:r w:rsidRPr="006056AE">
        <w:rPr>
          <w:rFonts w:ascii="Times New Roman" w:hAnsi="Times New Roman" w:cs="Times New Roman"/>
          <w:sz w:val="24"/>
        </w:rPr>
        <w:t>renewals, updates, required technical support) for all elements in Offeror’s proposed architecture. Note that NM expects the costs proposed for Maintenance and Operations to include regular and required updates, and changes or enhancements to the components of the Solution. These will not be separately reimbursable.</w:t>
      </w:r>
    </w:p>
    <w:p w14:paraId="62F76075" w14:textId="77777777" w:rsidR="00A672CF" w:rsidRPr="006056AE" w:rsidRDefault="00A672CF" w:rsidP="00A672CF">
      <w:pPr>
        <w:rPr>
          <w:rFonts w:ascii="Times New Roman" w:hAnsi="Times New Roman" w:cs="Times New Roman"/>
          <w:sz w:val="24"/>
        </w:rPr>
      </w:pPr>
      <w:r w:rsidRPr="006056AE">
        <w:rPr>
          <w:rFonts w:ascii="Times New Roman" w:hAnsi="Times New Roman" w:cs="Times New Roman"/>
          <w:sz w:val="24"/>
        </w:rPr>
        <w:t xml:space="preserve">Offerors are to provide, as part of their budget narrative their estimated implementation schedule for the module and the assumptions made in developing the proposed implementation schedule. As implied by the dates found in the Cost Response forms, Offerors are expected to be ready for final system integration testing no later than </w:t>
      </w:r>
      <w:r w:rsidRPr="004C7947">
        <w:rPr>
          <w:rFonts w:ascii="Times New Roman" w:hAnsi="Times New Roman" w:cs="Times New Roman"/>
          <w:sz w:val="24"/>
        </w:rPr>
        <w:t>July 1, 2019</w:t>
      </w:r>
      <w:r w:rsidRPr="001B7B11">
        <w:rPr>
          <w:rFonts w:ascii="Times New Roman" w:hAnsi="Times New Roman" w:cs="Times New Roman"/>
          <w:sz w:val="24"/>
        </w:rPr>
        <w:t>.</w:t>
      </w:r>
    </w:p>
    <w:p w14:paraId="473C450A" w14:textId="77777777" w:rsidR="00FC401C" w:rsidRDefault="00FC401C" w:rsidP="000B71E3">
      <w:pPr>
        <w:rPr>
          <w:rFonts w:ascii="Times New Roman" w:hAnsi="Times New Roman"/>
          <w:b/>
          <w:i/>
          <w:sz w:val="24"/>
          <w:szCs w:val="24"/>
        </w:rPr>
      </w:pPr>
    </w:p>
    <w:p w14:paraId="6E3176FB" w14:textId="77777777" w:rsidR="000B71E3" w:rsidRPr="007659FC" w:rsidRDefault="00EE48E8" w:rsidP="000B71E3">
      <w:pPr>
        <w:rPr>
          <w:rFonts w:ascii="Times New Roman" w:hAnsi="Times New Roman"/>
          <w:b/>
          <w:i/>
          <w:sz w:val="24"/>
          <w:szCs w:val="24"/>
        </w:rPr>
      </w:pPr>
      <w:r w:rsidRPr="007659FC">
        <w:rPr>
          <w:rFonts w:ascii="Times New Roman" w:hAnsi="Times New Roman"/>
          <w:b/>
          <w:i/>
          <w:sz w:val="24"/>
          <w:szCs w:val="24"/>
        </w:rPr>
        <w:t>To</w:t>
      </w:r>
      <w:r w:rsidR="000B71E3" w:rsidRPr="007659FC">
        <w:rPr>
          <w:rFonts w:ascii="Times New Roman" w:hAnsi="Times New Roman"/>
          <w:b/>
          <w:i/>
          <w:sz w:val="24"/>
          <w:szCs w:val="24"/>
        </w:rPr>
        <w:t>:</w:t>
      </w:r>
    </w:p>
    <w:p w14:paraId="7AAE8007" w14:textId="77777777" w:rsidR="00E93233" w:rsidRPr="00BF5770" w:rsidRDefault="00E93233" w:rsidP="00E93233">
      <w:pPr>
        <w:pStyle w:val="Caption"/>
        <w:rPr>
          <w:rStyle w:val="Heading1Char"/>
          <w:rFonts w:ascii="Times New Roman" w:eastAsiaTheme="minorHAnsi" w:hAnsi="Times New Roman" w:cs="Times New Roman"/>
          <w:color w:val="auto"/>
          <w:sz w:val="28"/>
        </w:rPr>
      </w:pPr>
      <w:r w:rsidRPr="00BF5770">
        <w:rPr>
          <w:rStyle w:val="Heading1Char"/>
          <w:rFonts w:ascii="Times New Roman" w:eastAsiaTheme="minorHAnsi" w:hAnsi="Times New Roman" w:cs="Times New Roman"/>
          <w:color w:val="auto"/>
          <w:sz w:val="28"/>
        </w:rPr>
        <w:t>APPENDIX B - COST RESPONSE FORM #1</w:t>
      </w:r>
    </w:p>
    <w:p w14:paraId="13728EB2" w14:textId="77777777" w:rsidR="00E93233" w:rsidRPr="00ED7F23" w:rsidRDefault="00E93233" w:rsidP="00E93233">
      <w:pPr>
        <w:rPr>
          <w:rFonts w:ascii="Times New Roman" w:hAnsi="Times New Roman" w:cs="Times New Roman"/>
        </w:rPr>
      </w:pPr>
    </w:p>
    <w:p w14:paraId="2CD909C6" w14:textId="77777777" w:rsidR="00E93233" w:rsidRPr="004C7947" w:rsidRDefault="00E93233" w:rsidP="00E93233">
      <w:pPr>
        <w:jc w:val="center"/>
        <w:rPr>
          <w:rFonts w:ascii="Times New Roman" w:hAnsi="Times New Roman" w:cs="Times New Roman"/>
          <w:b/>
          <w:sz w:val="24"/>
          <w:szCs w:val="24"/>
          <w:highlight w:val="yellow"/>
        </w:rPr>
      </w:pPr>
      <w:r w:rsidRPr="004C7947">
        <w:rPr>
          <w:rFonts w:ascii="Times New Roman" w:hAnsi="Times New Roman" w:cs="Times New Roman"/>
          <w:b/>
          <w:sz w:val="24"/>
          <w:szCs w:val="24"/>
          <w:highlight w:val="yellow"/>
        </w:rPr>
        <w:t>New Mexico Human Services Department</w:t>
      </w:r>
    </w:p>
    <w:p w14:paraId="1D58B2DE" w14:textId="77777777" w:rsidR="00E93233" w:rsidRPr="004C7947" w:rsidRDefault="00E93233" w:rsidP="00E93233">
      <w:pPr>
        <w:jc w:val="center"/>
        <w:rPr>
          <w:rFonts w:ascii="Times New Roman" w:hAnsi="Times New Roman" w:cs="Times New Roman"/>
          <w:b/>
          <w:sz w:val="28"/>
          <w:highlight w:val="yellow"/>
        </w:rPr>
      </w:pPr>
      <w:r w:rsidRPr="004C7947">
        <w:rPr>
          <w:rFonts w:ascii="Times New Roman" w:hAnsi="Times New Roman" w:cs="Times New Roman"/>
          <w:sz w:val="24"/>
          <w:szCs w:val="24"/>
          <w:highlight w:val="yellow"/>
        </w:rPr>
        <w:t>Consolidated Customer Service Center</w:t>
      </w:r>
    </w:p>
    <w:p w14:paraId="079A28EB" w14:textId="0738F6F8" w:rsidR="00E93233" w:rsidRPr="00ED6A59" w:rsidRDefault="007F0C1E" w:rsidP="00E93233">
      <w:pPr>
        <w:rPr>
          <w:rFonts w:ascii="Times New Roman" w:hAnsi="Times New Roman" w:cs="Times New Roman"/>
          <w:sz w:val="24"/>
          <w:szCs w:val="24"/>
          <w:highlight w:val="yellow"/>
        </w:rPr>
      </w:pPr>
      <w:r w:rsidRPr="00ED6A59">
        <w:rPr>
          <w:rFonts w:ascii="Times New Roman" w:hAnsi="Times New Roman" w:cs="Times New Roman"/>
          <w:sz w:val="24"/>
          <w:szCs w:val="24"/>
          <w:highlight w:val="yellow"/>
        </w:rPr>
        <w:t>Potential</w:t>
      </w:r>
      <w:r w:rsidR="00E93233" w:rsidRPr="00ED6A59">
        <w:rPr>
          <w:rFonts w:ascii="Times New Roman" w:hAnsi="Times New Roman" w:cs="Times New Roman"/>
          <w:sz w:val="24"/>
          <w:szCs w:val="24"/>
          <w:highlight w:val="yellow"/>
        </w:rPr>
        <w:t xml:space="preserve"> offers are required to submit the Cost Response Form </w:t>
      </w:r>
      <w:r w:rsidRPr="00ED6A59">
        <w:rPr>
          <w:rFonts w:ascii="Times New Roman" w:hAnsi="Times New Roman" w:cs="Times New Roman"/>
          <w:sz w:val="24"/>
          <w:szCs w:val="24"/>
          <w:highlight w:val="yellow"/>
        </w:rPr>
        <w:t xml:space="preserve">with breakouts for development costs and annual </w:t>
      </w:r>
      <w:r w:rsidR="00DE335A">
        <w:rPr>
          <w:rFonts w:ascii="Times New Roman" w:hAnsi="Times New Roman" w:cs="Times New Roman"/>
          <w:sz w:val="24"/>
          <w:szCs w:val="24"/>
          <w:highlight w:val="yellow"/>
        </w:rPr>
        <w:t>Maintenance and O</w:t>
      </w:r>
      <w:r w:rsidRPr="00ED6A59">
        <w:rPr>
          <w:rFonts w:ascii="Times New Roman" w:hAnsi="Times New Roman" w:cs="Times New Roman"/>
          <w:sz w:val="24"/>
          <w:szCs w:val="24"/>
          <w:highlight w:val="yellow"/>
        </w:rPr>
        <w:t xml:space="preserve">perational </w:t>
      </w:r>
      <w:r w:rsidR="00DE335A">
        <w:rPr>
          <w:rFonts w:ascii="Times New Roman" w:hAnsi="Times New Roman" w:cs="Times New Roman"/>
          <w:sz w:val="24"/>
          <w:szCs w:val="24"/>
          <w:highlight w:val="yellow"/>
        </w:rPr>
        <w:t xml:space="preserve">(M&amp;O) </w:t>
      </w:r>
      <w:r w:rsidRPr="00ED6A59">
        <w:rPr>
          <w:rFonts w:ascii="Times New Roman" w:hAnsi="Times New Roman" w:cs="Times New Roman"/>
          <w:sz w:val="24"/>
          <w:szCs w:val="24"/>
          <w:highlight w:val="yellow"/>
        </w:rPr>
        <w:t>costs</w:t>
      </w:r>
      <w:r w:rsidR="00E93233" w:rsidRPr="00ED6A59">
        <w:rPr>
          <w:rFonts w:ascii="Times New Roman" w:hAnsi="Times New Roman" w:cs="Times New Roman"/>
          <w:sz w:val="24"/>
          <w:szCs w:val="24"/>
          <w:highlight w:val="yellow"/>
        </w:rPr>
        <w:t>.</w:t>
      </w:r>
      <w:r w:rsidRPr="00ED6A59">
        <w:rPr>
          <w:rFonts w:ascii="Times New Roman" w:hAnsi="Times New Roman" w:cs="Times New Roman"/>
          <w:sz w:val="24"/>
          <w:szCs w:val="24"/>
          <w:highlight w:val="yellow"/>
        </w:rPr>
        <w:t xml:space="preserve">  See </w:t>
      </w:r>
      <w:r w:rsidR="00DE335A">
        <w:rPr>
          <w:rFonts w:ascii="Times New Roman" w:hAnsi="Times New Roman" w:cs="Times New Roman"/>
          <w:sz w:val="24"/>
          <w:szCs w:val="24"/>
          <w:highlight w:val="yellow"/>
        </w:rPr>
        <w:t xml:space="preserve">the two </w:t>
      </w:r>
      <w:r w:rsidRPr="00ED6A59">
        <w:rPr>
          <w:rFonts w:ascii="Times New Roman" w:hAnsi="Times New Roman" w:cs="Times New Roman"/>
          <w:sz w:val="24"/>
          <w:szCs w:val="24"/>
          <w:highlight w:val="yellow"/>
        </w:rPr>
        <w:t>tables below</w:t>
      </w:r>
      <w:r w:rsidR="00DE335A">
        <w:rPr>
          <w:rFonts w:ascii="Times New Roman" w:hAnsi="Times New Roman" w:cs="Times New Roman"/>
          <w:sz w:val="24"/>
          <w:szCs w:val="24"/>
          <w:highlight w:val="yellow"/>
        </w:rPr>
        <w:t xml:space="preserve"> which are designed to allow Offerors to p</w:t>
      </w:r>
      <w:r w:rsidR="00E93233" w:rsidRPr="00ED6A59">
        <w:rPr>
          <w:rFonts w:ascii="Times New Roman" w:hAnsi="Times New Roman" w:cs="Times New Roman"/>
          <w:sz w:val="24"/>
          <w:szCs w:val="24"/>
          <w:highlight w:val="yellow"/>
        </w:rPr>
        <w:t>rovide pric</w:t>
      </w:r>
      <w:r w:rsidR="00DF19E1" w:rsidRPr="00ED6A59">
        <w:rPr>
          <w:rFonts w:ascii="Times New Roman" w:hAnsi="Times New Roman" w:cs="Times New Roman"/>
          <w:sz w:val="24"/>
          <w:szCs w:val="24"/>
          <w:highlight w:val="yellow"/>
        </w:rPr>
        <w:t>ing</w:t>
      </w:r>
      <w:r w:rsidR="00E93233" w:rsidRPr="00ED6A59">
        <w:rPr>
          <w:rFonts w:ascii="Times New Roman" w:hAnsi="Times New Roman" w:cs="Times New Roman"/>
          <w:sz w:val="24"/>
          <w:szCs w:val="24"/>
          <w:highlight w:val="yellow"/>
        </w:rPr>
        <w:t xml:space="preserve"> for all activities related to the Offeror’s proposed </w:t>
      </w:r>
      <w:r w:rsidR="00D42F0A" w:rsidRPr="00ED6A59">
        <w:rPr>
          <w:rFonts w:ascii="Times New Roman" w:hAnsi="Times New Roman" w:cs="Times New Roman"/>
          <w:sz w:val="24"/>
          <w:szCs w:val="24"/>
          <w:highlight w:val="yellow"/>
        </w:rPr>
        <w:t>Services</w:t>
      </w:r>
      <w:r w:rsidR="00E93233" w:rsidRPr="00ED6A59">
        <w:rPr>
          <w:rFonts w:ascii="Times New Roman" w:hAnsi="Times New Roman" w:cs="Times New Roman"/>
          <w:sz w:val="24"/>
          <w:szCs w:val="24"/>
          <w:highlight w:val="yellow"/>
        </w:rPr>
        <w:t>. The pric</w:t>
      </w:r>
      <w:r w:rsidR="0004643B" w:rsidRPr="00ED6A59">
        <w:rPr>
          <w:rFonts w:ascii="Times New Roman" w:hAnsi="Times New Roman" w:cs="Times New Roman"/>
          <w:sz w:val="24"/>
          <w:szCs w:val="24"/>
          <w:highlight w:val="yellow"/>
        </w:rPr>
        <w:t>ing</w:t>
      </w:r>
      <w:r w:rsidR="00E93233" w:rsidRPr="00ED6A59">
        <w:rPr>
          <w:rFonts w:ascii="Times New Roman" w:hAnsi="Times New Roman" w:cs="Times New Roman"/>
          <w:sz w:val="24"/>
          <w:szCs w:val="24"/>
          <w:highlight w:val="yellow"/>
        </w:rPr>
        <w:t xml:space="preserve"> must include </w:t>
      </w:r>
      <w:r w:rsidR="0041770E" w:rsidRPr="00ED6A59">
        <w:rPr>
          <w:rFonts w:ascii="Times New Roman" w:hAnsi="Times New Roman" w:cs="Times New Roman"/>
          <w:sz w:val="24"/>
          <w:szCs w:val="24"/>
          <w:highlight w:val="yellow"/>
        </w:rPr>
        <w:t xml:space="preserve">a breakout for </w:t>
      </w:r>
      <w:r w:rsidR="00883E7F" w:rsidRPr="00ED6A59">
        <w:rPr>
          <w:rFonts w:ascii="Times New Roman" w:hAnsi="Times New Roman" w:cs="Times New Roman"/>
          <w:sz w:val="24"/>
          <w:szCs w:val="24"/>
          <w:highlight w:val="yellow"/>
        </w:rPr>
        <w:t>all development costs</w:t>
      </w:r>
      <w:r w:rsidR="007416D2" w:rsidRPr="00ED6A59">
        <w:rPr>
          <w:rFonts w:ascii="Times New Roman" w:hAnsi="Times New Roman" w:cs="Times New Roman"/>
          <w:sz w:val="24"/>
          <w:szCs w:val="24"/>
          <w:highlight w:val="yellow"/>
        </w:rPr>
        <w:t xml:space="preserve"> associated with </w:t>
      </w:r>
      <w:r w:rsidR="007416D2" w:rsidRPr="00ED6A59">
        <w:rPr>
          <w:rFonts w:ascii="Times New Roman" w:hAnsi="Times New Roman" w:cs="Times New Roman"/>
          <w:sz w:val="24"/>
          <w:szCs w:val="24"/>
          <w:highlight w:val="yellow"/>
        </w:rPr>
        <w:lastRenderedPageBreak/>
        <w:t xml:space="preserve">Phase 1 and Phase 2 of implementation. </w:t>
      </w:r>
      <w:r w:rsidR="006956D7" w:rsidRPr="00ED6A59">
        <w:rPr>
          <w:rFonts w:ascii="Times New Roman" w:hAnsi="Times New Roman" w:cs="Times New Roman"/>
          <w:sz w:val="24"/>
          <w:szCs w:val="24"/>
          <w:highlight w:val="yellow"/>
        </w:rPr>
        <w:t xml:space="preserve">Total </w:t>
      </w:r>
      <w:r w:rsidR="00406ABF" w:rsidRPr="00ED6A59">
        <w:rPr>
          <w:rFonts w:ascii="Times New Roman" w:hAnsi="Times New Roman" w:cs="Times New Roman"/>
          <w:sz w:val="24"/>
          <w:szCs w:val="24"/>
          <w:highlight w:val="yellow"/>
        </w:rPr>
        <w:t xml:space="preserve">M&amp;O pricing </w:t>
      </w:r>
      <w:r w:rsidR="006956D7" w:rsidRPr="00ED6A59">
        <w:rPr>
          <w:rFonts w:ascii="Times New Roman" w:hAnsi="Times New Roman" w:cs="Times New Roman"/>
          <w:sz w:val="24"/>
          <w:szCs w:val="24"/>
          <w:highlight w:val="yellow"/>
        </w:rPr>
        <w:t xml:space="preserve">for </w:t>
      </w:r>
      <w:r w:rsidR="00A55213" w:rsidRPr="00ED6A59">
        <w:rPr>
          <w:rFonts w:ascii="Times New Roman" w:hAnsi="Times New Roman" w:cs="Times New Roman"/>
          <w:sz w:val="24"/>
          <w:szCs w:val="24"/>
          <w:highlight w:val="yellow"/>
        </w:rPr>
        <w:t>y</w:t>
      </w:r>
      <w:r w:rsidR="006956D7" w:rsidRPr="00ED6A59">
        <w:rPr>
          <w:rFonts w:ascii="Times New Roman" w:hAnsi="Times New Roman" w:cs="Times New Roman"/>
          <w:sz w:val="24"/>
          <w:szCs w:val="24"/>
          <w:highlight w:val="yellow"/>
        </w:rPr>
        <w:t>ears 1 through 4</w:t>
      </w:r>
      <w:r w:rsidR="00D30A06" w:rsidRPr="00ED6A59">
        <w:rPr>
          <w:rFonts w:ascii="Times New Roman" w:hAnsi="Times New Roman" w:cs="Times New Roman"/>
          <w:sz w:val="24"/>
          <w:szCs w:val="24"/>
          <w:highlight w:val="yellow"/>
        </w:rPr>
        <w:t xml:space="preserve"> must include </w:t>
      </w:r>
      <w:r w:rsidR="008C0471" w:rsidRPr="00ED6A59">
        <w:rPr>
          <w:rFonts w:ascii="Times New Roman" w:hAnsi="Times New Roman" w:cs="Times New Roman"/>
          <w:sz w:val="24"/>
          <w:szCs w:val="24"/>
          <w:highlight w:val="yellow"/>
        </w:rPr>
        <w:t xml:space="preserve">operational costs </w:t>
      </w:r>
      <w:r w:rsidR="00E93233" w:rsidRPr="00ED6A59">
        <w:rPr>
          <w:rFonts w:ascii="Times New Roman" w:hAnsi="Times New Roman" w:cs="Times New Roman"/>
          <w:sz w:val="24"/>
          <w:szCs w:val="24"/>
          <w:highlight w:val="yellow"/>
        </w:rPr>
        <w:t>in addition to contact handling costs</w:t>
      </w:r>
      <w:r w:rsidR="00DE335A">
        <w:rPr>
          <w:rFonts w:ascii="Times New Roman" w:hAnsi="Times New Roman" w:cs="Times New Roman"/>
          <w:sz w:val="24"/>
          <w:szCs w:val="24"/>
          <w:highlight w:val="yellow"/>
        </w:rPr>
        <w:t>. Offerors should utilize</w:t>
      </w:r>
      <w:r w:rsidR="00E93233" w:rsidRPr="00ED6A59">
        <w:rPr>
          <w:rFonts w:ascii="Times New Roman" w:hAnsi="Times New Roman" w:cs="Times New Roman"/>
          <w:sz w:val="24"/>
          <w:szCs w:val="24"/>
          <w:highlight w:val="yellow"/>
        </w:rPr>
        <w:t xml:space="preserve"> the baseline volumes </w:t>
      </w:r>
      <w:r w:rsidR="00DB2696" w:rsidRPr="00ED6A59">
        <w:rPr>
          <w:rFonts w:ascii="Times New Roman" w:hAnsi="Times New Roman" w:cs="Times New Roman"/>
          <w:sz w:val="24"/>
          <w:szCs w:val="24"/>
          <w:highlight w:val="yellow"/>
        </w:rPr>
        <w:t xml:space="preserve">provided within the Procurement Library </w:t>
      </w:r>
      <w:r w:rsidR="00E93233" w:rsidRPr="00ED6A59">
        <w:rPr>
          <w:rFonts w:ascii="Times New Roman" w:hAnsi="Times New Roman" w:cs="Times New Roman"/>
          <w:sz w:val="24"/>
          <w:szCs w:val="24"/>
          <w:highlight w:val="yellow"/>
        </w:rPr>
        <w:t xml:space="preserve">in </w:t>
      </w:r>
      <w:r w:rsidR="009941F8" w:rsidRPr="00ED6A59">
        <w:rPr>
          <w:rFonts w:ascii="Times New Roman" w:hAnsi="Times New Roman" w:cs="Times New Roman"/>
          <w:sz w:val="24"/>
          <w:szCs w:val="24"/>
          <w:highlight w:val="yellow"/>
        </w:rPr>
        <w:t>the document entitled “2018 Call Center Statistics – compiled”</w:t>
      </w:r>
      <w:r w:rsidR="00E85A7D">
        <w:rPr>
          <w:rFonts w:ascii="Times New Roman" w:hAnsi="Times New Roman" w:cs="Times New Roman"/>
          <w:sz w:val="24"/>
          <w:szCs w:val="24"/>
          <w:highlight w:val="yellow"/>
        </w:rPr>
        <w:t xml:space="preserve"> </w:t>
      </w:r>
      <w:r w:rsidR="00DE335A">
        <w:rPr>
          <w:rFonts w:ascii="Times New Roman" w:hAnsi="Times New Roman" w:cs="Times New Roman"/>
          <w:sz w:val="24"/>
          <w:szCs w:val="24"/>
          <w:highlight w:val="yellow"/>
        </w:rPr>
        <w:t>for their year one cost basis.</w:t>
      </w:r>
    </w:p>
    <w:p w14:paraId="40207D90" w14:textId="5FC7424E" w:rsidR="00E93233" w:rsidRPr="00ED6A59" w:rsidRDefault="009F5FB8" w:rsidP="00E93233">
      <w:pPr>
        <w:rPr>
          <w:rFonts w:ascii="Times New Roman" w:hAnsi="Times New Roman" w:cs="Times New Roman"/>
          <w:sz w:val="24"/>
          <w:szCs w:val="24"/>
          <w:highlight w:val="yellow"/>
        </w:rPr>
      </w:pPr>
      <w:r w:rsidRPr="00ED6A59">
        <w:rPr>
          <w:rFonts w:ascii="Times New Roman" w:hAnsi="Times New Roman" w:cs="Times New Roman"/>
          <w:sz w:val="24"/>
          <w:szCs w:val="24"/>
          <w:highlight w:val="yellow"/>
        </w:rPr>
        <w:t>C</w:t>
      </w:r>
      <w:r w:rsidR="00E93233" w:rsidRPr="00ED6A59">
        <w:rPr>
          <w:rFonts w:ascii="Times New Roman" w:hAnsi="Times New Roman" w:cs="Times New Roman"/>
          <w:sz w:val="24"/>
          <w:szCs w:val="24"/>
          <w:highlight w:val="yellow"/>
        </w:rPr>
        <w:t xml:space="preserve">osts </w:t>
      </w:r>
      <w:r w:rsidR="00DE335A">
        <w:rPr>
          <w:rFonts w:ascii="Times New Roman" w:hAnsi="Times New Roman" w:cs="Times New Roman"/>
          <w:sz w:val="24"/>
          <w:szCs w:val="24"/>
          <w:highlight w:val="yellow"/>
        </w:rPr>
        <w:t xml:space="preserve">entered by Offerors in both tables below </w:t>
      </w:r>
      <w:r w:rsidR="00E93233" w:rsidRPr="00ED6A59">
        <w:rPr>
          <w:rFonts w:ascii="Times New Roman" w:hAnsi="Times New Roman" w:cs="Times New Roman"/>
          <w:sz w:val="24"/>
          <w:szCs w:val="24"/>
          <w:highlight w:val="yellow"/>
        </w:rPr>
        <w:t>must include applicable New Mexico Gross Receipts Tax.</w:t>
      </w:r>
    </w:p>
    <w:p w14:paraId="59AB7D5B" w14:textId="55430BE3" w:rsidR="00DA63FC" w:rsidRPr="00ED6A59" w:rsidRDefault="00DA63FC" w:rsidP="00C90DB5">
      <w:pPr>
        <w:spacing w:after="0"/>
        <w:rPr>
          <w:rFonts w:ascii="Times New Roman" w:hAnsi="Times New Roman" w:cs="Times New Roman"/>
          <w:b/>
          <w:sz w:val="24"/>
          <w:szCs w:val="24"/>
          <w:highlight w:val="yellow"/>
        </w:rPr>
      </w:pPr>
      <w:r w:rsidRPr="00ED6A59">
        <w:rPr>
          <w:rFonts w:ascii="Times New Roman" w:hAnsi="Times New Roman" w:cs="Times New Roman"/>
          <w:b/>
          <w:sz w:val="24"/>
          <w:szCs w:val="24"/>
          <w:highlight w:val="yellow"/>
        </w:rPr>
        <w:t>Development Phase Pricing</w:t>
      </w:r>
    </w:p>
    <w:tbl>
      <w:tblPr>
        <w:tblStyle w:val="TableGrid"/>
        <w:tblW w:w="0" w:type="auto"/>
        <w:tblLook w:val="04A0" w:firstRow="1" w:lastRow="0" w:firstColumn="1" w:lastColumn="0" w:noHBand="0" w:noVBand="1"/>
      </w:tblPr>
      <w:tblGrid>
        <w:gridCol w:w="4206"/>
        <w:gridCol w:w="5144"/>
      </w:tblGrid>
      <w:tr w:rsidR="008151CD" w:rsidRPr="00ED6A59" w14:paraId="245C3079" w14:textId="77777777" w:rsidTr="00DE335A">
        <w:tc>
          <w:tcPr>
            <w:tcW w:w="4225" w:type="dxa"/>
          </w:tcPr>
          <w:p w14:paraId="0430744C" w14:textId="0CDC7A20" w:rsidR="008151CD" w:rsidRPr="00ED6A59" w:rsidRDefault="008151CD" w:rsidP="00DE335A">
            <w:pPr>
              <w:ind w:right="200"/>
              <w:jc w:val="center"/>
              <w:rPr>
                <w:rFonts w:ascii="Times New Roman" w:hAnsi="Times New Roman" w:cs="Times New Roman"/>
                <w:b/>
                <w:sz w:val="24"/>
                <w:szCs w:val="24"/>
                <w:highlight w:val="yellow"/>
              </w:rPr>
            </w:pPr>
            <w:r w:rsidRPr="00ED6A59">
              <w:rPr>
                <w:rFonts w:ascii="Times New Roman" w:hAnsi="Times New Roman" w:cs="Times New Roman"/>
                <w:b/>
                <w:sz w:val="24"/>
                <w:szCs w:val="24"/>
                <w:highlight w:val="yellow"/>
              </w:rPr>
              <w:t>Development Phase</w:t>
            </w:r>
          </w:p>
        </w:tc>
        <w:tc>
          <w:tcPr>
            <w:tcW w:w="5171" w:type="dxa"/>
          </w:tcPr>
          <w:p w14:paraId="51EA4B6B" w14:textId="4189F0B6" w:rsidR="008151CD" w:rsidRPr="00ED6A59" w:rsidRDefault="008151CD" w:rsidP="00DE335A">
            <w:pPr>
              <w:ind w:right="200"/>
              <w:jc w:val="center"/>
              <w:rPr>
                <w:rFonts w:ascii="Times New Roman" w:hAnsi="Times New Roman" w:cs="Times New Roman"/>
                <w:b/>
                <w:sz w:val="24"/>
                <w:szCs w:val="24"/>
                <w:highlight w:val="yellow"/>
              </w:rPr>
            </w:pPr>
            <w:r w:rsidRPr="00ED6A59">
              <w:rPr>
                <w:rFonts w:ascii="Times New Roman" w:hAnsi="Times New Roman" w:cs="Times New Roman"/>
                <w:b/>
                <w:sz w:val="24"/>
                <w:szCs w:val="24"/>
                <w:highlight w:val="yellow"/>
              </w:rPr>
              <w:t>Development Price</w:t>
            </w:r>
          </w:p>
        </w:tc>
      </w:tr>
      <w:tr w:rsidR="008151CD" w:rsidRPr="00ED6A59" w14:paraId="610BCC3F" w14:textId="77777777" w:rsidTr="00DE335A">
        <w:tc>
          <w:tcPr>
            <w:tcW w:w="4225" w:type="dxa"/>
            <w:vAlign w:val="center"/>
          </w:tcPr>
          <w:p w14:paraId="7FBC5B4F" w14:textId="3C389B3D" w:rsidR="008151CD" w:rsidRPr="00ED6A59" w:rsidRDefault="008151CD" w:rsidP="00DE335A">
            <w:pPr>
              <w:spacing w:before="120"/>
              <w:ind w:right="202"/>
              <w:jc w:val="center"/>
              <w:rPr>
                <w:rFonts w:ascii="Times New Roman" w:hAnsi="Times New Roman" w:cs="Times New Roman"/>
                <w:b/>
                <w:sz w:val="24"/>
                <w:szCs w:val="24"/>
                <w:highlight w:val="yellow"/>
              </w:rPr>
            </w:pPr>
            <w:r w:rsidRPr="00ED6A59">
              <w:rPr>
                <w:rFonts w:ascii="Times New Roman" w:hAnsi="Times New Roman" w:cs="Times New Roman"/>
                <w:b/>
                <w:sz w:val="24"/>
                <w:szCs w:val="24"/>
                <w:highlight w:val="yellow"/>
              </w:rPr>
              <w:t>Development Phase 1</w:t>
            </w:r>
          </w:p>
        </w:tc>
        <w:tc>
          <w:tcPr>
            <w:tcW w:w="5171" w:type="dxa"/>
            <w:vAlign w:val="center"/>
          </w:tcPr>
          <w:p w14:paraId="7807DF3B" w14:textId="77777777" w:rsidR="008151CD" w:rsidRPr="00ED6A59" w:rsidRDefault="008151CD" w:rsidP="00DE335A">
            <w:pPr>
              <w:ind w:right="200"/>
              <w:jc w:val="center"/>
              <w:rPr>
                <w:rFonts w:ascii="Times New Roman" w:hAnsi="Times New Roman" w:cs="Times New Roman"/>
                <w:sz w:val="24"/>
                <w:szCs w:val="24"/>
                <w:highlight w:val="yellow"/>
              </w:rPr>
            </w:pPr>
          </w:p>
        </w:tc>
      </w:tr>
      <w:tr w:rsidR="008151CD" w:rsidRPr="00ED6A59" w14:paraId="4B9B1BBE" w14:textId="77777777" w:rsidTr="00DE335A">
        <w:tc>
          <w:tcPr>
            <w:tcW w:w="4225" w:type="dxa"/>
            <w:vAlign w:val="center"/>
          </w:tcPr>
          <w:p w14:paraId="1CA789CB" w14:textId="77777777" w:rsidR="008151CD" w:rsidRPr="00ED6A59" w:rsidRDefault="008151CD" w:rsidP="00DE335A">
            <w:pPr>
              <w:spacing w:before="120"/>
              <w:ind w:right="202"/>
              <w:jc w:val="center"/>
              <w:rPr>
                <w:rFonts w:ascii="Times New Roman" w:hAnsi="Times New Roman" w:cs="Times New Roman"/>
                <w:b/>
                <w:sz w:val="24"/>
                <w:szCs w:val="24"/>
                <w:highlight w:val="yellow"/>
              </w:rPr>
            </w:pPr>
            <w:r w:rsidRPr="00ED6A59">
              <w:rPr>
                <w:rFonts w:ascii="Times New Roman" w:hAnsi="Times New Roman" w:cs="Times New Roman"/>
                <w:b/>
                <w:sz w:val="24"/>
                <w:szCs w:val="24"/>
                <w:highlight w:val="yellow"/>
              </w:rPr>
              <w:t>Development Phase 2</w:t>
            </w:r>
          </w:p>
        </w:tc>
        <w:tc>
          <w:tcPr>
            <w:tcW w:w="5171" w:type="dxa"/>
            <w:vAlign w:val="center"/>
          </w:tcPr>
          <w:p w14:paraId="625E02B7" w14:textId="77777777" w:rsidR="008151CD" w:rsidRPr="00ED6A59" w:rsidRDefault="008151CD" w:rsidP="00DE335A">
            <w:pPr>
              <w:ind w:right="200"/>
              <w:jc w:val="center"/>
              <w:rPr>
                <w:rFonts w:ascii="Times New Roman" w:hAnsi="Times New Roman" w:cs="Times New Roman"/>
                <w:sz w:val="24"/>
                <w:szCs w:val="24"/>
                <w:highlight w:val="yellow"/>
              </w:rPr>
            </w:pPr>
          </w:p>
        </w:tc>
      </w:tr>
      <w:tr w:rsidR="00F56B97" w:rsidRPr="00ED6A59" w14:paraId="59C2F052" w14:textId="77777777" w:rsidTr="00DE335A">
        <w:tc>
          <w:tcPr>
            <w:tcW w:w="4225" w:type="dxa"/>
            <w:vAlign w:val="center"/>
          </w:tcPr>
          <w:p w14:paraId="2D5F758B" w14:textId="77777777" w:rsidR="00F56B97" w:rsidRPr="00ED6A59" w:rsidRDefault="00F56B97" w:rsidP="00DE335A">
            <w:pPr>
              <w:spacing w:before="120"/>
              <w:ind w:right="202"/>
              <w:jc w:val="center"/>
              <w:rPr>
                <w:rFonts w:ascii="Times New Roman" w:hAnsi="Times New Roman" w:cs="Times New Roman"/>
                <w:b/>
                <w:sz w:val="24"/>
                <w:szCs w:val="24"/>
                <w:highlight w:val="yellow"/>
              </w:rPr>
            </w:pPr>
          </w:p>
        </w:tc>
        <w:tc>
          <w:tcPr>
            <w:tcW w:w="5171" w:type="dxa"/>
            <w:vAlign w:val="center"/>
          </w:tcPr>
          <w:p w14:paraId="422D2A77" w14:textId="3CDE58D8" w:rsidR="00F56B97" w:rsidRPr="002565F7" w:rsidRDefault="00F56B97" w:rsidP="002565F7">
            <w:pPr>
              <w:ind w:right="200"/>
              <w:rPr>
                <w:rFonts w:ascii="Times New Roman" w:hAnsi="Times New Roman" w:cs="Times New Roman"/>
                <w:b/>
                <w:sz w:val="24"/>
                <w:szCs w:val="24"/>
                <w:highlight w:val="yellow"/>
              </w:rPr>
            </w:pPr>
            <w:r w:rsidRPr="002565F7">
              <w:rPr>
                <w:rFonts w:ascii="Times New Roman" w:hAnsi="Times New Roman" w:cs="Times New Roman"/>
                <w:b/>
                <w:sz w:val="24"/>
                <w:szCs w:val="24"/>
                <w:highlight w:val="yellow"/>
              </w:rPr>
              <w:t xml:space="preserve">Total </w:t>
            </w:r>
          </w:p>
        </w:tc>
      </w:tr>
    </w:tbl>
    <w:p w14:paraId="397DCE03" w14:textId="685A699D" w:rsidR="00E93233" w:rsidRPr="00ED6A59" w:rsidRDefault="00E93233" w:rsidP="00E93233">
      <w:pPr>
        <w:spacing w:after="0" w:line="240" w:lineRule="auto"/>
        <w:ind w:right="200"/>
        <w:rPr>
          <w:rFonts w:ascii="Times New Roman" w:hAnsi="Times New Roman" w:cs="Times New Roman"/>
          <w:sz w:val="24"/>
          <w:szCs w:val="24"/>
          <w:highlight w:val="yellow"/>
        </w:rPr>
      </w:pPr>
    </w:p>
    <w:p w14:paraId="6F92A711" w14:textId="4446A83A" w:rsidR="008151CD" w:rsidRPr="00ED6A59" w:rsidRDefault="00DA63FC" w:rsidP="00E93233">
      <w:pPr>
        <w:spacing w:after="0" w:line="240" w:lineRule="auto"/>
        <w:ind w:right="200"/>
        <w:rPr>
          <w:rFonts w:ascii="Times New Roman" w:hAnsi="Times New Roman" w:cs="Times New Roman"/>
          <w:b/>
          <w:sz w:val="24"/>
          <w:szCs w:val="24"/>
          <w:highlight w:val="yellow"/>
        </w:rPr>
      </w:pPr>
      <w:r w:rsidRPr="00ED6A59">
        <w:rPr>
          <w:rFonts w:ascii="Times New Roman" w:hAnsi="Times New Roman" w:cs="Times New Roman"/>
          <w:b/>
          <w:sz w:val="24"/>
          <w:szCs w:val="24"/>
          <w:highlight w:val="yellow"/>
        </w:rPr>
        <w:t xml:space="preserve">M&amp;O </w:t>
      </w:r>
      <w:r w:rsidR="00DF19E1" w:rsidRPr="00ED6A59">
        <w:rPr>
          <w:rFonts w:ascii="Times New Roman" w:hAnsi="Times New Roman" w:cs="Times New Roman"/>
          <w:b/>
          <w:sz w:val="24"/>
          <w:szCs w:val="24"/>
          <w:highlight w:val="yellow"/>
        </w:rPr>
        <w:t>Contract Pricing</w:t>
      </w:r>
    </w:p>
    <w:tbl>
      <w:tblPr>
        <w:tblStyle w:val="TableGrid"/>
        <w:tblW w:w="0" w:type="auto"/>
        <w:tblLook w:val="04A0" w:firstRow="1" w:lastRow="0" w:firstColumn="1" w:lastColumn="0" w:noHBand="0" w:noVBand="1"/>
      </w:tblPr>
      <w:tblGrid>
        <w:gridCol w:w="4208"/>
        <w:gridCol w:w="5142"/>
      </w:tblGrid>
      <w:tr w:rsidR="00E93233" w:rsidRPr="00ED6A59" w14:paraId="5C7FAE9F" w14:textId="77777777" w:rsidTr="00ED6A59">
        <w:tc>
          <w:tcPr>
            <w:tcW w:w="4208" w:type="dxa"/>
          </w:tcPr>
          <w:p w14:paraId="2A55149F" w14:textId="28F76FB5" w:rsidR="00E93233" w:rsidRPr="00ED6A59" w:rsidRDefault="008151CD" w:rsidP="00E93233">
            <w:pPr>
              <w:ind w:right="200"/>
              <w:jc w:val="center"/>
              <w:rPr>
                <w:rFonts w:ascii="Times New Roman" w:hAnsi="Times New Roman" w:cs="Times New Roman"/>
                <w:b/>
                <w:sz w:val="24"/>
                <w:szCs w:val="24"/>
                <w:highlight w:val="yellow"/>
              </w:rPr>
            </w:pPr>
            <w:r w:rsidRPr="00ED6A59">
              <w:rPr>
                <w:rFonts w:ascii="Times New Roman" w:hAnsi="Times New Roman" w:cs="Times New Roman"/>
                <w:b/>
                <w:sz w:val="24"/>
                <w:szCs w:val="24"/>
                <w:highlight w:val="yellow"/>
              </w:rPr>
              <w:t xml:space="preserve">M&amp;O </w:t>
            </w:r>
            <w:r w:rsidR="00E93233" w:rsidRPr="00ED6A59">
              <w:rPr>
                <w:rFonts w:ascii="Times New Roman" w:hAnsi="Times New Roman" w:cs="Times New Roman"/>
                <w:b/>
                <w:sz w:val="24"/>
                <w:szCs w:val="24"/>
                <w:highlight w:val="yellow"/>
              </w:rPr>
              <w:t>Contract Term/Year</w:t>
            </w:r>
          </w:p>
        </w:tc>
        <w:tc>
          <w:tcPr>
            <w:tcW w:w="5142" w:type="dxa"/>
          </w:tcPr>
          <w:p w14:paraId="1D04CED6" w14:textId="43ACCED6" w:rsidR="00E93233" w:rsidRPr="00ED6A59" w:rsidRDefault="00E93233" w:rsidP="00E93233">
            <w:pPr>
              <w:ind w:right="200"/>
              <w:jc w:val="center"/>
              <w:rPr>
                <w:rFonts w:ascii="Times New Roman" w:hAnsi="Times New Roman" w:cs="Times New Roman"/>
                <w:b/>
                <w:sz w:val="24"/>
                <w:szCs w:val="24"/>
                <w:highlight w:val="yellow"/>
              </w:rPr>
            </w:pPr>
            <w:r w:rsidRPr="00ED6A59">
              <w:rPr>
                <w:rFonts w:ascii="Times New Roman" w:hAnsi="Times New Roman" w:cs="Times New Roman"/>
                <w:b/>
                <w:sz w:val="24"/>
                <w:szCs w:val="24"/>
                <w:highlight w:val="yellow"/>
              </w:rPr>
              <w:t xml:space="preserve">Contact Center </w:t>
            </w:r>
            <w:r w:rsidR="00750CA1">
              <w:rPr>
                <w:rFonts w:ascii="Times New Roman" w:hAnsi="Times New Roman" w:cs="Times New Roman"/>
                <w:b/>
                <w:sz w:val="24"/>
                <w:szCs w:val="24"/>
                <w:highlight w:val="yellow"/>
              </w:rPr>
              <w:t xml:space="preserve">M&amp;O </w:t>
            </w:r>
            <w:r w:rsidRPr="00ED6A59">
              <w:rPr>
                <w:rFonts w:ascii="Times New Roman" w:hAnsi="Times New Roman" w:cs="Times New Roman"/>
                <w:b/>
                <w:sz w:val="24"/>
                <w:szCs w:val="24"/>
                <w:highlight w:val="yellow"/>
              </w:rPr>
              <w:t>Price</w:t>
            </w:r>
          </w:p>
        </w:tc>
      </w:tr>
      <w:tr w:rsidR="00E93233" w:rsidRPr="00ED6A59" w14:paraId="3B4C2836" w14:textId="77777777" w:rsidTr="00ED6A59">
        <w:tc>
          <w:tcPr>
            <w:tcW w:w="4208" w:type="dxa"/>
            <w:vAlign w:val="center"/>
          </w:tcPr>
          <w:p w14:paraId="295B0386" w14:textId="62A83791" w:rsidR="00E93233" w:rsidRPr="00ED6A59" w:rsidRDefault="00E93233" w:rsidP="00E93233">
            <w:pPr>
              <w:spacing w:before="120"/>
              <w:ind w:right="202"/>
              <w:jc w:val="center"/>
              <w:rPr>
                <w:rFonts w:ascii="Times New Roman" w:hAnsi="Times New Roman" w:cs="Times New Roman"/>
                <w:sz w:val="24"/>
                <w:szCs w:val="24"/>
                <w:highlight w:val="yellow"/>
              </w:rPr>
            </w:pPr>
            <w:r w:rsidRPr="00ED6A59">
              <w:rPr>
                <w:rFonts w:ascii="Times New Roman" w:hAnsi="Times New Roman" w:cs="Times New Roman"/>
                <w:b/>
                <w:sz w:val="24"/>
                <w:szCs w:val="24"/>
                <w:highlight w:val="yellow"/>
              </w:rPr>
              <w:t>Year 1</w:t>
            </w:r>
          </w:p>
        </w:tc>
        <w:tc>
          <w:tcPr>
            <w:tcW w:w="5142" w:type="dxa"/>
            <w:vAlign w:val="center"/>
          </w:tcPr>
          <w:p w14:paraId="23A2E587" w14:textId="77777777" w:rsidR="00E93233" w:rsidRPr="00ED6A59" w:rsidRDefault="00E93233" w:rsidP="00E93233">
            <w:pPr>
              <w:ind w:right="200"/>
              <w:jc w:val="center"/>
              <w:rPr>
                <w:rFonts w:ascii="Times New Roman" w:hAnsi="Times New Roman" w:cs="Times New Roman"/>
                <w:sz w:val="24"/>
                <w:szCs w:val="24"/>
                <w:highlight w:val="yellow"/>
              </w:rPr>
            </w:pPr>
          </w:p>
        </w:tc>
      </w:tr>
      <w:tr w:rsidR="00E93233" w:rsidRPr="00ED6A59" w14:paraId="2C7D18CC" w14:textId="77777777" w:rsidTr="00ED6A59">
        <w:tc>
          <w:tcPr>
            <w:tcW w:w="4208" w:type="dxa"/>
          </w:tcPr>
          <w:p w14:paraId="73AF73FC" w14:textId="77777777" w:rsidR="00E93233" w:rsidRPr="00ED6A59" w:rsidRDefault="00E93233" w:rsidP="00E93233">
            <w:pPr>
              <w:spacing w:before="120"/>
              <w:ind w:right="202"/>
              <w:jc w:val="center"/>
              <w:rPr>
                <w:rFonts w:ascii="Times New Roman" w:hAnsi="Times New Roman" w:cs="Times New Roman"/>
                <w:b/>
                <w:sz w:val="24"/>
                <w:szCs w:val="24"/>
                <w:highlight w:val="yellow"/>
              </w:rPr>
            </w:pPr>
            <w:r w:rsidRPr="00ED6A59">
              <w:rPr>
                <w:rFonts w:ascii="Times New Roman" w:hAnsi="Times New Roman" w:cs="Times New Roman"/>
                <w:b/>
                <w:sz w:val="24"/>
                <w:szCs w:val="24"/>
                <w:highlight w:val="yellow"/>
              </w:rPr>
              <w:t>Year 2</w:t>
            </w:r>
          </w:p>
        </w:tc>
        <w:tc>
          <w:tcPr>
            <w:tcW w:w="5142" w:type="dxa"/>
          </w:tcPr>
          <w:p w14:paraId="2D01789E" w14:textId="77777777" w:rsidR="00E93233" w:rsidRPr="00ED6A59" w:rsidRDefault="00E93233" w:rsidP="00E93233">
            <w:pPr>
              <w:spacing w:before="120"/>
              <w:ind w:right="202"/>
              <w:jc w:val="center"/>
              <w:rPr>
                <w:rFonts w:ascii="Times New Roman" w:hAnsi="Times New Roman" w:cs="Times New Roman"/>
                <w:b/>
                <w:sz w:val="24"/>
                <w:szCs w:val="24"/>
                <w:highlight w:val="yellow"/>
              </w:rPr>
            </w:pPr>
          </w:p>
        </w:tc>
      </w:tr>
      <w:tr w:rsidR="00E93233" w:rsidRPr="00ED6A59" w14:paraId="74AA8E5A" w14:textId="77777777" w:rsidTr="00ED6A59">
        <w:tc>
          <w:tcPr>
            <w:tcW w:w="4208" w:type="dxa"/>
          </w:tcPr>
          <w:p w14:paraId="562D03F4" w14:textId="77777777" w:rsidR="00E93233" w:rsidRPr="00ED6A59" w:rsidRDefault="00E93233" w:rsidP="00E93233">
            <w:pPr>
              <w:spacing w:before="120"/>
              <w:ind w:right="202"/>
              <w:jc w:val="center"/>
              <w:rPr>
                <w:rFonts w:ascii="Times New Roman" w:hAnsi="Times New Roman" w:cs="Times New Roman"/>
                <w:b/>
                <w:sz w:val="24"/>
                <w:szCs w:val="24"/>
                <w:highlight w:val="yellow"/>
              </w:rPr>
            </w:pPr>
            <w:r w:rsidRPr="00ED6A59">
              <w:rPr>
                <w:rFonts w:ascii="Times New Roman" w:hAnsi="Times New Roman" w:cs="Times New Roman"/>
                <w:b/>
                <w:sz w:val="24"/>
                <w:szCs w:val="24"/>
                <w:highlight w:val="yellow"/>
              </w:rPr>
              <w:t>Year 3</w:t>
            </w:r>
          </w:p>
        </w:tc>
        <w:tc>
          <w:tcPr>
            <w:tcW w:w="5142" w:type="dxa"/>
          </w:tcPr>
          <w:p w14:paraId="17FD8A2D" w14:textId="77777777" w:rsidR="00E93233" w:rsidRPr="00ED6A59" w:rsidRDefault="00E93233" w:rsidP="00E93233">
            <w:pPr>
              <w:spacing w:before="120"/>
              <w:ind w:right="202"/>
              <w:jc w:val="center"/>
              <w:rPr>
                <w:rFonts w:ascii="Times New Roman" w:hAnsi="Times New Roman" w:cs="Times New Roman"/>
                <w:b/>
                <w:sz w:val="24"/>
                <w:szCs w:val="24"/>
                <w:highlight w:val="yellow"/>
              </w:rPr>
            </w:pPr>
          </w:p>
        </w:tc>
      </w:tr>
      <w:tr w:rsidR="00E93233" w:rsidRPr="00ED6A59" w14:paraId="2B27F7CB" w14:textId="77777777" w:rsidTr="00ED6A59">
        <w:tc>
          <w:tcPr>
            <w:tcW w:w="4208" w:type="dxa"/>
          </w:tcPr>
          <w:p w14:paraId="4E2400C4" w14:textId="77777777" w:rsidR="00E93233" w:rsidRPr="00ED6A59" w:rsidRDefault="00E93233" w:rsidP="00E93233">
            <w:pPr>
              <w:spacing w:before="120"/>
              <w:ind w:right="202"/>
              <w:jc w:val="center"/>
              <w:rPr>
                <w:rFonts w:ascii="Times New Roman" w:hAnsi="Times New Roman" w:cs="Times New Roman"/>
                <w:b/>
                <w:sz w:val="24"/>
                <w:szCs w:val="24"/>
                <w:highlight w:val="yellow"/>
              </w:rPr>
            </w:pPr>
            <w:r w:rsidRPr="00ED6A59">
              <w:rPr>
                <w:rFonts w:ascii="Times New Roman" w:hAnsi="Times New Roman" w:cs="Times New Roman"/>
                <w:b/>
                <w:sz w:val="24"/>
                <w:szCs w:val="24"/>
                <w:highlight w:val="yellow"/>
              </w:rPr>
              <w:t>Year 4</w:t>
            </w:r>
          </w:p>
        </w:tc>
        <w:tc>
          <w:tcPr>
            <w:tcW w:w="5142" w:type="dxa"/>
          </w:tcPr>
          <w:p w14:paraId="563E3299" w14:textId="77777777" w:rsidR="00E93233" w:rsidRPr="00ED6A59" w:rsidRDefault="00E93233" w:rsidP="00E93233">
            <w:pPr>
              <w:spacing w:before="120"/>
              <w:ind w:right="202"/>
              <w:jc w:val="center"/>
              <w:rPr>
                <w:rFonts w:ascii="Times New Roman" w:hAnsi="Times New Roman" w:cs="Times New Roman"/>
                <w:b/>
                <w:sz w:val="24"/>
                <w:szCs w:val="24"/>
                <w:highlight w:val="yellow"/>
              </w:rPr>
            </w:pPr>
          </w:p>
        </w:tc>
      </w:tr>
      <w:tr w:rsidR="00E93233" w:rsidRPr="00ED6A59" w14:paraId="06EBF3F3" w14:textId="77777777" w:rsidTr="00ED6A59">
        <w:tc>
          <w:tcPr>
            <w:tcW w:w="4208" w:type="dxa"/>
          </w:tcPr>
          <w:p w14:paraId="3759E2EA" w14:textId="77777777" w:rsidR="00E93233" w:rsidRPr="00ED6A59" w:rsidRDefault="00E93233" w:rsidP="00E93233">
            <w:pPr>
              <w:spacing w:before="120"/>
              <w:ind w:right="202"/>
              <w:jc w:val="center"/>
              <w:rPr>
                <w:rFonts w:ascii="Times New Roman" w:hAnsi="Times New Roman" w:cs="Times New Roman"/>
                <w:b/>
                <w:sz w:val="24"/>
                <w:szCs w:val="24"/>
                <w:highlight w:val="yellow"/>
              </w:rPr>
            </w:pPr>
          </w:p>
        </w:tc>
        <w:tc>
          <w:tcPr>
            <w:tcW w:w="5142" w:type="dxa"/>
          </w:tcPr>
          <w:p w14:paraId="0E62FF61" w14:textId="4F4F6223" w:rsidR="00E93233" w:rsidRPr="00ED6A59" w:rsidRDefault="00E93233" w:rsidP="00E93233">
            <w:pPr>
              <w:spacing w:before="120"/>
              <w:ind w:right="202"/>
              <w:rPr>
                <w:rFonts w:ascii="Times New Roman" w:hAnsi="Times New Roman" w:cs="Times New Roman"/>
                <w:b/>
                <w:sz w:val="24"/>
                <w:szCs w:val="24"/>
                <w:highlight w:val="yellow"/>
              </w:rPr>
            </w:pPr>
            <w:r w:rsidRPr="00ED6A59">
              <w:rPr>
                <w:rFonts w:ascii="Times New Roman" w:hAnsi="Times New Roman" w:cs="Times New Roman"/>
                <w:b/>
                <w:sz w:val="24"/>
                <w:szCs w:val="24"/>
                <w:highlight w:val="yellow"/>
              </w:rPr>
              <w:t>Total :</w:t>
            </w:r>
          </w:p>
        </w:tc>
      </w:tr>
    </w:tbl>
    <w:p w14:paraId="24FA5E3C" w14:textId="77777777" w:rsidR="00E93233" w:rsidRPr="00ED6A59" w:rsidRDefault="00E93233" w:rsidP="00E93233">
      <w:pPr>
        <w:rPr>
          <w:rFonts w:ascii="Times New Roman" w:hAnsi="Times New Roman" w:cs="Times New Roman"/>
          <w:sz w:val="24"/>
          <w:szCs w:val="24"/>
          <w:highlight w:val="yellow"/>
        </w:rPr>
      </w:pPr>
    </w:p>
    <w:p w14:paraId="31E128EC" w14:textId="08F2EC72" w:rsidR="00E93233" w:rsidRPr="00ED6A59" w:rsidRDefault="00FC1555" w:rsidP="00E93233">
      <w:pPr>
        <w:rPr>
          <w:rFonts w:ascii="Times New Roman" w:hAnsi="Times New Roman" w:cs="Times New Roman"/>
          <w:sz w:val="24"/>
          <w:szCs w:val="24"/>
          <w:highlight w:val="yellow"/>
        </w:rPr>
      </w:pPr>
      <w:r w:rsidRPr="00ED6A59">
        <w:rPr>
          <w:rFonts w:ascii="Times New Roman" w:hAnsi="Times New Roman" w:cs="Times New Roman"/>
          <w:sz w:val="24"/>
          <w:szCs w:val="24"/>
          <w:highlight w:val="yellow"/>
        </w:rPr>
        <w:t>Offerors mu</w:t>
      </w:r>
      <w:r w:rsidR="007F0C1E" w:rsidRPr="00ED6A59">
        <w:rPr>
          <w:rFonts w:ascii="Times New Roman" w:hAnsi="Times New Roman" w:cs="Times New Roman"/>
          <w:sz w:val="24"/>
          <w:szCs w:val="24"/>
          <w:highlight w:val="yellow"/>
        </w:rPr>
        <w:t>st</w:t>
      </w:r>
      <w:r w:rsidRPr="00ED6A59">
        <w:rPr>
          <w:rFonts w:ascii="Times New Roman" w:hAnsi="Times New Roman" w:cs="Times New Roman"/>
          <w:sz w:val="24"/>
          <w:szCs w:val="24"/>
          <w:highlight w:val="yellow"/>
        </w:rPr>
        <w:t xml:space="preserve"> </w:t>
      </w:r>
      <w:r w:rsidR="00E93233" w:rsidRPr="00ED6A59">
        <w:rPr>
          <w:rFonts w:ascii="Times New Roman" w:hAnsi="Times New Roman" w:cs="Times New Roman"/>
          <w:sz w:val="24"/>
          <w:szCs w:val="24"/>
          <w:highlight w:val="yellow"/>
        </w:rPr>
        <w:t xml:space="preserve"> provide </w:t>
      </w:r>
      <w:r w:rsidR="00DE335A">
        <w:rPr>
          <w:rFonts w:ascii="Times New Roman" w:hAnsi="Times New Roman" w:cs="Times New Roman"/>
          <w:sz w:val="24"/>
          <w:szCs w:val="24"/>
          <w:highlight w:val="yellow"/>
        </w:rPr>
        <w:t>in the table below their estimates of contact volume</w:t>
      </w:r>
      <w:r w:rsidR="00AB6A36" w:rsidRPr="00ED6A59">
        <w:rPr>
          <w:rFonts w:ascii="Times New Roman" w:hAnsi="Times New Roman" w:cs="Times New Roman"/>
          <w:sz w:val="24"/>
          <w:szCs w:val="24"/>
          <w:highlight w:val="yellow"/>
        </w:rPr>
        <w:t xml:space="preserve"> </w:t>
      </w:r>
      <w:r w:rsidR="009111A7" w:rsidRPr="00ED6A59">
        <w:rPr>
          <w:rFonts w:ascii="Times New Roman" w:hAnsi="Times New Roman" w:cs="Times New Roman"/>
          <w:sz w:val="24"/>
          <w:szCs w:val="24"/>
          <w:highlight w:val="yellow"/>
        </w:rPr>
        <w:t xml:space="preserve">for </w:t>
      </w:r>
      <w:r w:rsidR="00A55213" w:rsidRPr="00ED6A59">
        <w:rPr>
          <w:rFonts w:ascii="Times New Roman" w:hAnsi="Times New Roman" w:cs="Times New Roman"/>
          <w:sz w:val="24"/>
          <w:szCs w:val="24"/>
          <w:highlight w:val="yellow"/>
        </w:rPr>
        <w:t>the five different types of contacts identified within the table  for years 1 through 4</w:t>
      </w:r>
      <w:r w:rsidR="00270339" w:rsidRPr="00ED6A59">
        <w:rPr>
          <w:rFonts w:ascii="Times New Roman" w:hAnsi="Times New Roman" w:cs="Times New Roman"/>
          <w:sz w:val="24"/>
          <w:szCs w:val="24"/>
          <w:highlight w:val="yellow"/>
        </w:rPr>
        <w:t xml:space="preserve"> </w:t>
      </w:r>
      <w:r w:rsidR="00DE335A">
        <w:rPr>
          <w:rFonts w:ascii="Times New Roman" w:hAnsi="Times New Roman" w:cs="Times New Roman"/>
          <w:sz w:val="24"/>
          <w:szCs w:val="24"/>
          <w:highlight w:val="yellow"/>
        </w:rPr>
        <w:t>as part of</w:t>
      </w:r>
      <w:r w:rsidR="00E93233" w:rsidRPr="00ED6A59">
        <w:rPr>
          <w:rFonts w:ascii="Times New Roman" w:hAnsi="Times New Roman" w:cs="Times New Roman"/>
          <w:sz w:val="24"/>
          <w:szCs w:val="24"/>
          <w:highlight w:val="yellow"/>
        </w:rPr>
        <w:t xml:space="preserve"> their Cost Response:</w:t>
      </w:r>
    </w:p>
    <w:tbl>
      <w:tblPr>
        <w:tblStyle w:val="TableGrid"/>
        <w:tblW w:w="0" w:type="auto"/>
        <w:tblLook w:val="04A0" w:firstRow="1" w:lastRow="0" w:firstColumn="1" w:lastColumn="0" w:noHBand="0" w:noVBand="1"/>
      </w:tblPr>
      <w:tblGrid>
        <w:gridCol w:w="1544"/>
        <w:gridCol w:w="1766"/>
        <w:gridCol w:w="1510"/>
        <w:gridCol w:w="1510"/>
        <w:gridCol w:w="1510"/>
        <w:gridCol w:w="1510"/>
      </w:tblGrid>
      <w:tr w:rsidR="00880BF9" w:rsidRPr="00ED6A59" w14:paraId="0A3098DC" w14:textId="77777777" w:rsidTr="007E373D">
        <w:tc>
          <w:tcPr>
            <w:tcW w:w="1794" w:type="dxa"/>
          </w:tcPr>
          <w:p w14:paraId="7EBEE472" w14:textId="27EE1B8B" w:rsidR="00880BF9" w:rsidRPr="00ED6A59" w:rsidRDefault="00880BF9" w:rsidP="007E373D">
            <w:pPr>
              <w:ind w:right="200"/>
              <w:jc w:val="center"/>
              <w:rPr>
                <w:rFonts w:ascii="Times New Roman" w:hAnsi="Times New Roman" w:cs="Times New Roman"/>
                <w:b/>
                <w:sz w:val="24"/>
                <w:szCs w:val="24"/>
              </w:rPr>
            </w:pPr>
          </w:p>
        </w:tc>
        <w:tc>
          <w:tcPr>
            <w:tcW w:w="1818" w:type="dxa"/>
          </w:tcPr>
          <w:p w14:paraId="7C4EEABD" w14:textId="77777777" w:rsidR="00880BF9" w:rsidRPr="00ED6A59" w:rsidRDefault="00880BF9" w:rsidP="007E373D">
            <w:pPr>
              <w:ind w:right="200"/>
              <w:jc w:val="center"/>
              <w:rPr>
                <w:rFonts w:ascii="Times New Roman" w:hAnsi="Times New Roman" w:cs="Times New Roman"/>
                <w:b/>
                <w:sz w:val="24"/>
                <w:szCs w:val="24"/>
                <w:highlight w:val="yellow"/>
              </w:rPr>
            </w:pPr>
            <w:r w:rsidRPr="00ED6A59">
              <w:rPr>
                <w:rFonts w:ascii="Times New Roman" w:hAnsi="Times New Roman" w:cs="Times New Roman"/>
                <w:b/>
                <w:sz w:val="24"/>
                <w:szCs w:val="24"/>
                <w:highlight w:val="yellow"/>
              </w:rPr>
              <w:t>Automated Resolution– Chatbot, IVR, etc.</w:t>
            </w:r>
          </w:p>
        </w:tc>
        <w:tc>
          <w:tcPr>
            <w:tcW w:w="1434" w:type="dxa"/>
          </w:tcPr>
          <w:p w14:paraId="7A904247" w14:textId="77777777" w:rsidR="00880BF9" w:rsidRPr="00ED6A59" w:rsidRDefault="00880BF9" w:rsidP="007E373D">
            <w:pPr>
              <w:ind w:right="200"/>
              <w:jc w:val="center"/>
              <w:rPr>
                <w:rFonts w:ascii="Times New Roman" w:hAnsi="Times New Roman" w:cs="Times New Roman"/>
                <w:b/>
                <w:sz w:val="24"/>
                <w:szCs w:val="24"/>
                <w:highlight w:val="yellow"/>
              </w:rPr>
            </w:pPr>
            <w:r w:rsidRPr="00ED6A59">
              <w:rPr>
                <w:rFonts w:ascii="Times New Roman" w:hAnsi="Times New Roman" w:cs="Times New Roman"/>
                <w:b/>
                <w:sz w:val="24"/>
                <w:szCs w:val="24"/>
                <w:highlight w:val="yellow"/>
              </w:rPr>
              <w:t>Manual Resolution - Phone</w:t>
            </w:r>
          </w:p>
        </w:tc>
        <w:tc>
          <w:tcPr>
            <w:tcW w:w="1435" w:type="dxa"/>
          </w:tcPr>
          <w:p w14:paraId="0B4B941C" w14:textId="5E9937EF" w:rsidR="00880BF9" w:rsidRPr="00ED6A59" w:rsidRDefault="00880BF9" w:rsidP="007E373D">
            <w:pPr>
              <w:ind w:right="200"/>
              <w:jc w:val="center"/>
              <w:rPr>
                <w:rFonts w:ascii="Times New Roman" w:hAnsi="Times New Roman" w:cs="Times New Roman"/>
                <w:b/>
                <w:sz w:val="24"/>
                <w:szCs w:val="24"/>
                <w:highlight w:val="yellow"/>
              </w:rPr>
            </w:pPr>
            <w:r w:rsidRPr="00ED6A59">
              <w:rPr>
                <w:rFonts w:ascii="Times New Roman" w:hAnsi="Times New Roman" w:cs="Times New Roman"/>
                <w:b/>
                <w:sz w:val="24"/>
                <w:szCs w:val="24"/>
                <w:highlight w:val="yellow"/>
              </w:rPr>
              <w:t>Manual Resolution – Chat/SMS</w:t>
            </w:r>
          </w:p>
        </w:tc>
        <w:tc>
          <w:tcPr>
            <w:tcW w:w="1434" w:type="dxa"/>
          </w:tcPr>
          <w:p w14:paraId="6D7DA274" w14:textId="5FE5F798" w:rsidR="00880BF9" w:rsidRPr="00ED6A59" w:rsidRDefault="00880BF9" w:rsidP="007E373D">
            <w:pPr>
              <w:ind w:right="200"/>
              <w:jc w:val="center"/>
              <w:rPr>
                <w:rFonts w:ascii="Times New Roman" w:hAnsi="Times New Roman" w:cs="Times New Roman"/>
                <w:b/>
                <w:sz w:val="24"/>
                <w:szCs w:val="24"/>
                <w:highlight w:val="yellow"/>
              </w:rPr>
            </w:pPr>
            <w:r w:rsidRPr="00ED6A59">
              <w:rPr>
                <w:rFonts w:ascii="Times New Roman" w:hAnsi="Times New Roman" w:cs="Times New Roman"/>
                <w:b/>
                <w:sz w:val="24"/>
                <w:szCs w:val="24"/>
                <w:highlight w:val="yellow"/>
              </w:rPr>
              <w:t>Manual  Resolution - FAX</w:t>
            </w:r>
          </w:p>
        </w:tc>
        <w:tc>
          <w:tcPr>
            <w:tcW w:w="1435" w:type="dxa"/>
          </w:tcPr>
          <w:p w14:paraId="07CE2365" w14:textId="77777777" w:rsidR="00880BF9" w:rsidRPr="00ED6A59" w:rsidRDefault="00880BF9" w:rsidP="007E373D">
            <w:pPr>
              <w:ind w:right="200"/>
              <w:jc w:val="center"/>
              <w:rPr>
                <w:rFonts w:ascii="Times New Roman" w:hAnsi="Times New Roman" w:cs="Times New Roman"/>
                <w:b/>
                <w:sz w:val="24"/>
                <w:szCs w:val="24"/>
                <w:highlight w:val="yellow"/>
              </w:rPr>
            </w:pPr>
            <w:r w:rsidRPr="00ED6A59">
              <w:rPr>
                <w:rFonts w:ascii="Times New Roman" w:hAnsi="Times New Roman" w:cs="Times New Roman"/>
                <w:b/>
                <w:sz w:val="24"/>
                <w:szCs w:val="24"/>
                <w:highlight w:val="yellow"/>
              </w:rPr>
              <w:t>Manual Resolution - Email</w:t>
            </w:r>
          </w:p>
        </w:tc>
      </w:tr>
      <w:tr w:rsidR="00880BF9" w:rsidRPr="00ED6A59" w14:paraId="61896703" w14:textId="77777777" w:rsidTr="007E373D">
        <w:tc>
          <w:tcPr>
            <w:tcW w:w="1794" w:type="dxa"/>
          </w:tcPr>
          <w:p w14:paraId="0564E81F" w14:textId="77777777" w:rsidR="00880BF9" w:rsidRPr="00ED6A59" w:rsidRDefault="00880BF9" w:rsidP="007E373D">
            <w:pPr>
              <w:spacing w:before="60" w:after="60"/>
              <w:ind w:right="202"/>
              <w:jc w:val="center"/>
              <w:rPr>
                <w:rFonts w:ascii="Times New Roman" w:hAnsi="Times New Roman" w:cs="Times New Roman"/>
                <w:sz w:val="24"/>
                <w:szCs w:val="24"/>
                <w:highlight w:val="yellow"/>
              </w:rPr>
            </w:pPr>
            <w:r w:rsidRPr="00ED6A59">
              <w:rPr>
                <w:rFonts w:ascii="Times New Roman" w:hAnsi="Times New Roman" w:cs="Times New Roman"/>
                <w:sz w:val="24"/>
                <w:szCs w:val="24"/>
                <w:highlight w:val="yellow"/>
              </w:rPr>
              <w:t>Year 1</w:t>
            </w:r>
          </w:p>
        </w:tc>
        <w:tc>
          <w:tcPr>
            <w:tcW w:w="1818" w:type="dxa"/>
            <w:vAlign w:val="center"/>
          </w:tcPr>
          <w:p w14:paraId="0B29A995" w14:textId="77777777" w:rsidR="00880BF9" w:rsidRPr="00ED6A59" w:rsidRDefault="00880BF9" w:rsidP="007E373D">
            <w:pPr>
              <w:spacing w:before="60" w:after="60"/>
              <w:ind w:right="202"/>
              <w:jc w:val="center"/>
              <w:rPr>
                <w:rFonts w:ascii="Times New Roman" w:hAnsi="Times New Roman" w:cs="Times New Roman"/>
                <w:sz w:val="24"/>
                <w:szCs w:val="24"/>
                <w:highlight w:val="yellow"/>
              </w:rPr>
            </w:pPr>
          </w:p>
        </w:tc>
        <w:tc>
          <w:tcPr>
            <w:tcW w:w="1434" w:type="dxa"/>
            <w:vAlign w:val="center"/>
          </w:tcPr>
          <w:p w14:paraId="585B7512" w14:textId="77777777" w:rsidR="00880BF9" w:rsidRPr="00ED6A59" w:rsidRDefault="00880BF9" w:rsidP="007E373D">
            <w:pPr>
              <w:spacing w:before="60" w:after="60"/>
              <w:ind w:right="202"/>
              <w:jc w:val="center"/>
              <w:rPr>
                <w:rFonts w:ascii="Times New Roman" w:hAnsi="Times New Roman" w:cs="Times New Roman"/>
                <w:sz w:val="24"/>
                <w:szCs w:val="24"/>
                <w:highlight w:val="yellow"/>
              </w:rPr>
            </w:pPr>
          </w:p>
        </w:tc>
        <w:tc>
          <w:tcPr>
            <w:tcW w:w="1435" w:type="dxa"/>
            <w:vAlign w:val="center"/>
          </w:tcPr>
          <w:p w14:paraId="47A7195E" w14:textId="77777777" w:rsidR="00880BF9" w:rsidRPr="00ED6A59" w:rsidRDefault="00880BF9" w:rsidP="007E373D">
            <w:pPr>
              <w:spacing w:before="60" w:after="60"/>
              <w:ind w:right="202"/>
              <w:jc w:val="center"/>
              <w:rPr>
                <w:rFonts w:ascii="Times New Roman" w:hAnsi="Times New Roman" w:cs="Times New Roman"/>
                <w:sz w:val="24"/>
                <w:szCs w:val="24"/>
                <w:highlight w:val="yellow"/>
              </w:rPr>
            </w:pPr>
          </w:p>
        </w:tc>
        <w:tc>
          <w:tcPr>
            <w:tcW w:w="1434" w:type="dxa"/>
            <w:vAlign w:val="center"/>
          </w:tcPr>
          <w:p w14:paraId="7084FF37" w14:textId="77777777" w:rsidR="00880BF9" w:rsidRPr="00ED6A59" w:rsidRDefault="00880BF9" w:rsidP="007E373D">
            <w:pPr>
              <w:spacing w:before="60" w:after="60"/>
              <w:ind w:right="202"/>
              <w:jc w:val="center"/>
              <w:rPr>
                <w:rFonts w:ascii="Times New Roman" w:hAnsi="Times New Roman" w:cs="Times New Roman"/>
                <w:sz w:val="24"/>
                <w:szCs w:val="24"/>
                <w:highlight w:val="yellow"/>
              </w:rPr>
            </w:pPr>
          </w:p>
        </w:tc>
        <w:tc>
          <w:tcPr>
            <w:tcW w:w="1435" w:type="dxa"/>
            <w:vAlign w:val="center"/>
          </w:tcPr>
          <w:p w14:paraId="393FD98A" w14:textId="77777777" w:rsidR="00880BF9" w:rsidRPr="00ED6A59" w:rsidRDefault="00880BF9" w:rsidP="007E373D">
            <w:pPr>
              <w:spacing w:before="60" w:after="60"/>
              <w:ind w:right="202"/>
              <w:jc w:val="center"/>
              <w:rPr>
                <w:rFonts w:ascii="Times New Roman" w:hAnsi="Times New Roman" w:cs="Times New Roman"/>
                <w:sz w:val="24"/>
                <w:szCs w:val="24"/>
                <w:highlight w:val="yellow"/>
              </w:rPr>
            </w:pPr>
          </w:p>
        </w:tc>
      </w:tr>
      <w:tr w:rsidR="00880BF9" w:rsidRPr="00ED6A59" w14:paraId="6C3DDFC4" w14:textId="77777777" w:rsidTr="007E373D">
        <w:tc>
          <w:tcPr>
            <w:tcW w:w="1794" w:type="dxa"/>
          </w:tcPr>
          <w:p w14:paraId="6F41BCCC" w14:textId="77777777" w:rsidR="00880BF9" w:rsidRPr="00ED6A59" w:rsidRDefault="00880BF9" w:rsidP="007E373D">
            <w:pPr>
              <w:spacing w:before="60" w:after="60"/>
              <w:ind w:right="202"/>
              <w:jc w:val="center"/>
              <w:rPr>
                <w:rFonts w:ascii="Times New Roman" w:hAnsi="Times New Roman" w:cs="Times New Roman"/>
                <w:sz w:val="24"/>
                <w:szCs w:val="24"/>
                <w:highlight w:val="yellow"/>
              </w:rPr>
            </w:pPr>
            <w:r w:rsidRPr="00ED6A59">
              <w:rPr>
                <w:rFonts w:ascii="Times New Roman" w:hAnsi="Times New Roman" w:cs="Times New Roman"/>
                <w:sz w:val="24"/>
                <w:szCs w:val="24"/>
                <w:highlight w:val="yellow"/>
              </w:rPr>
              <w:t>Year 2</w:t>
            </w:r>
          </w:p>
        </w:tc>
        <w:tc>
          <w:tcPr>
            <w:tcW w:w="1818" w:type="dxa"/>
            <w:vAlign w:val="center"/>
          </w:tcPr>
          <w:p w14:paraId="47F4CEBA" w14:textId="77777777" w:rsidR="00880BF9" w:rsidRPr="00ED6A59" w:rsidRDefault="00880BF9" w:rsidP="007E373D">
            <w:pPr>
              <w:spacing w:before="60" w:after="60"/>
              <w:ind w:right="202"/>
              <w:jc w:val="center"/>
              <w:rPr>
                <w:rFonts w:ascii="Times New Roman" w:hAnsi="Times New Roman" w:cs="Times New Roman"/>
                <w:sz w:val="24"/>
                <w:szCs w:val="24"/>
                <w:highlight w:val="yellow"/>
              </w:rPr>
            </w:pPr>
          </w:p>
        </w:tc>
        <w:tc>
          <w:tcPr>
            <w:tcW w:w="1434" w:type="dxa"/>
            <w:vAlign w:val="center"/>
          </w:tcPr>
          <w:p w14:paraId="15AB8FB6" w14:textId="77777777" w:rsidR="00880BF9" w:rsidRPr="00ED6A59" w:rsidRDefault="00880BF9" w:rsidP="007E373D">
            <w:pPr>
              <w:spacing w:before="60" w:after="60"/>
              <w:ind w:right="202"/>
              <w:jc w:val="center"/>
              <w:rPr>
                <w:rFonts w:ascii="Times New Roman" w:hAnsi="Times New Roman" w:cs="Times New Roman"/>
                <w:sz w:val="24"/>
                <w:szCs w:val="24"/>
                <w:highlight w:val="yellow"/>
              </w:rPr>
            </w:pPr>
          </w:p>
        </w:tc>
        <w:tc>
          <w:tcPr>
            <w:tcW w:w="1435" w:type="dxa"/>
            <w:vAlign w:val="center"/>
          </w:tcPr>
          <w:p w14:paraId="71B5004C" w14:textId="77777777" w:rsidR="00880BF9" w:rsidRPr="00ED6A59" w:rsidRDefault="00880BF9" w:rsidP="007E373D">
            <w:pPr>
              <w:spacing w:before="60" w:after="60"/>
              <w:ind w:right="202"/>
              <w:jc w:val="center"/>
              <w:rPr>
                <w:rFonts w:ascii="Times New Roman" w:hAnsi="Times New Roman" w:cs="Times New Roman"/>
                <w:sz w:val="24"/>
                <w:szCs w:val="24"/>
                <w:highlight w:val="yellow"/>
              </w:rPr>
            </w:pPr>
          </w:p>
        </w:tc>
        <w:tc>
          <w:tcPr>
            <w:tcW w:w="1434" w:type="dxa"/>
            <w:vAlign w:val="center"/>
          </w:tcPr>
          <w:p w14:paraId="47D952E1" w14:textId="77777777" w:rsidR="00880BF9" w:rsidRPr="00ED6A59" w:rsidRDefault="00880BF9" w:rsidP="007E373D">
            <w:pPr>
              <w:spacing w:before="60" w:after="60"/>
              <w:ind w:right="202"/>
              <w:jc w:val="center"/>
              <w:rPr>
                <w:rFonts w:ascii="Times New Roman" w:hAnsi="Times New Roman" w:cs="Times New Roman"/>
                <w:sz w:val="24"/>
                <w:szCs w:val="24"/>
                <w:highlight w:val="yellow"/>
              </w:rPr>
            </w:pPr>
          </w:p>
        </w:tc>
        <w:tc>
          <w:tcPr>
            <w:tcW w:w="1435" w:type="dxa"/>
            <w:vAlign w:val="center"/>
          </w:tcPr>
          <w:p w14:paraId="774D5189" w14:textId="77777777" w:rsidR="00880BF9" w:rsidRPr="00ED6A59" w:rsidRDefault="00880BF9" w:rsidP="007E373D">
            <w:pPr>
              <w:spacing w:before="60" w:after="60"/>
              <w:ind w:right="202"/>
              <w:jc w:val="center"/>
              <w:rPr>
                <w:rFonts w:ascii="Times New Roman" w:hAnsi="Times New Roman" w:cs="Times New Roman"/>
                <w:sz w:val="24"/>
                <w:szCs w:val="24"/>
                <w:highlight w:val="yellow"/>
              </w:rPr>
            </w:pPr>
          </w:p>
        </w:tc>
      </w:tr>
      <w:tr w:rsidR="00880BF9" w:rsidRPr="00ED6A59" w14:paraId="05303681" w14:textId="77777777" w:rsidTr="007E373D">
        <w:tc>
          <w:tcPr>
            <w:tcW w:w="1794" w:type="dxa"/>
          </w:tcPr>
          <w:p w14:paraId="1CBE4ABB" w14:textId="77777777" w:rsidR="00880BF9" w:rsidRPr="00ED6A59" w:rsidRDefault="00880BF9" w:rsidP="007E373D">
            <w:pPr>
              <w:spacing w:before="60" w:after="60"/>
              <w:ind w:right="202"/>
              <w:jc w:val="center"/>
              <w:rPr>
                <w:rFonts w:ascii="Times New Roman" w:hAnsi="Times New Roman" w:cs="Times New Roman"/>
                <w:sz w:val="24"/>
                <w:szCs w:val="24"/>
                <w:highlight w:val="yellow"/>
              </w:rPr>
            </w:pPr>
            <w:r w:rsidRPr="00ED6A59">
              <w:rPr>
                <w:rFonts w:ascii="Times New Roman" w:hAnsi="Times New Roman" w:cs="Times New Roman"/>
                <w:sz w:val="24"/>
                <w:szCs w:val="24"/>
                <w:highlight w:val="yellow"/>
              </w:rPr>
              <w:t>Year 3</w:t>
            </w:r>
          </w:p>
        </w:tc>
        <w:tc>
          <w:tcPr>
            <w:tcW w:w="1818" w:type="dxa"/>
            <w:vAlign w:val="center"/>
          </w:tcPr>
          <w:p w14:paraId="4B45AA65" w14:textId="77777777" w:rsidR="00880BF9" w:rsidRPr="00ED6A59" w:rsidRDefault="00880BF9" w:rsidP="007E373D">
            <w:pPr>
              <w:spacing w:before="60" w:after="60"/>
              <w:ind w:right="202"/>
              <w:jc w:val="center"/>
              <w:rPr>
                <w:rFonts w:ascii="Times New Roman" w:hAnsi="Times New Roman" w:cs="Times New Roman"/>
                <w:sz w:val="24"/>
                <w:szCs w:val="24"/>
                <w:highlight w:val="yellow"/>
              </w:rPr>
            </w:pPr>
          </w:p>
        </w:tc>
        <w:tc>
          <w:tcPr>
            <w:tcW w:w="1434" w:type="dxa"/>
            <w:vAlign w:val="center"/>
          </w:tcPr>
          <w:p w14:paraId="4AA6C2F3" w14:textId="77777777" w:rsidR="00880BF9" w:rsidRPr="00ED6A59" w:rsidRDefault="00880BF9" w:rsidP="007E373D">
            <w:pPr>
              <w:spacing w:before="60" w:after="60"/>
              <w:ind w:right="202"/>
              <w:jc w:val="center"/>
              <w:rPr>
                <w:rFonts w:ascii="Times New Roman" w:hAnsi="Times New Roman" w:cs="Times New Roman"/>
                <w:b/>
                <w:sz w:val="24"/>
                <w:szCs w:val="24"/>
                <w:highlight w:val="yellow"/>
              </w:rPr>
            </w:pPr>
          </w:p>
        </w:tc>
        <w:tc>
          <w:tcPr>
            <w:tcW w:w="1435" w:type="dxa"/>
            <w:vAlign w:val="center"/>
          </w:tcPr>
          <w:p w14:paraId="7A91D172" w14:textId="77777777" w:rsidR="00880BF9" w:rsidRPr="00ED6A59" w:rsidRDefault="00880BF9" w:rsidP="007E373D">
            <w:pPr>
              <w:spacing w:before="60" w:after="60"/>
              <w:ind w:right="202"/>
              <w:jc w:val="center"/>
              <w:rPr>
                <w:rFonts w:ascii="Times New Roman" w:hAnsi="Times New Roman" w:cs="Times New Roman"/>
                <w:b/>
                <w:sz w:val="24"/>
                <w:szCs w:val="24"/>
                <w:highlight w:val="yellow"/>
              </w:rPr>
            </w:pPr>
          </w:p>
        </w:tc>
        <w:tc>
          <w:tcPr>
            <w:tcW w:w="1434" w:type="dxa"/>
            <w:vAlign w:val="center"/>
          </w:tcPr>
          <w:p w14:paraId="471CF534" w14:textId="77777777" w:rsidR="00880BF9" w:rsidRPr="00ED6A59" w:rsidRDefault="00880BF9" w:rsidP="007E373D">
            <w:pPr>
              <w:spacing w:before="60" w:after="60"/>
              <w:ind w:right="202"/>
              <w:jc w:val="center"/>
              <w:rPr>
                <w:rFonts w:ascii="Times New Roman" w:hAnsi="Times New Roman" w:cs="Times New Roman"/>
                <w:b/>
                <w:sz w:val="24"/>
                <w:szCs w:val="24"/>
                <w:highlight w:val="yellow"/>
              </w:rPr>
            </w:pPr>
          </w:p>
        </w:tc>
        <w:tc>
          <w:tcPr>
            <w:tcW w:w="1435" w:type="dxa"/>
            <w:vAlign w:val="center"/>
          </w:tcPr>
          <w:p w14:paraId="3CF7B038" w14:textId="77777777" w:rsidR="00880BF9" w:rsidRPr="00ED6A59" w:rsidRDefault="00880BF9" w:rsidP="007E373D">
            <w:pPr>
              <w:spacing w:before="60" w:after="60"/>
              <w:ind w:right="202"/>
              <w:jc w:val="center"/>
              <w:rPr>
                <w:rFonts w:ascii="Times New Roman" w:hAnsi="Times New Roman" w:cs="Times New Roman"/>
                <w:b/>
                <w:sz w:val="24"/>
                <w:szCs w:val="24"/>
                <w:highlight w:val="yellow"/>
              </w:rPr>
            </w:pPr>
          </w:p>
        </w:tc>
      </w:tr>
      <w:tr w:rsidR="00880BF9" w:rsidRPr="00ED6A59" w14:paraId="4F7072BA" w14:textId="77777777" w:rsidTr="007E373D">
        <w:tc>
          <w:tcPr>
            <w:tcW w:w="1794" w:type="dxa"/>
          </w:tcPr>
          <w:p w14:paraId="25A7A465" w14:textId="77777777" w:rsidR="00880BF9" w:rsidRPr="00ED6A59" w:rsidRDefault="00880BF9" w:rsidP="007E373D">
            <w:pPr>
              <w:spacing w:before="60" w:after="60"/>
              <w:ind w:right="202"/>
              <w:jc w:val="center"/>
              <w:rPr>
                <w:rFonts w:ascii="Times New Roman" w:hAnsi="Times New Roman" w:cs="Times New Roman"/>
                <w:sz w:val="24"/>
                <w:szCs w:val="24"/>
              </w:rPr>
            </w:pPr>
            <w:r w:rsidRPr="00ED6A59">
              <w:rPr>
                <w:rFonts w:ascii="Times New Roman" w:hAnsi="Times New Roman" w:cs="Times New Roman"/>
                <w:sz w:val="24"/>
                <w:szCs w:val="24"/>
                <w:highlight w:val="yellow"/>
              </w:rPr>
              <w:t>Year 4</w:t>
            </w:r>
          </w:p>
        </w:tc>
        <w:tc>
          <w:tcPr>
            <w:tcW w:w="1818" w:type="dxa"/>
            <w:vAlign w:val="center"/>
          </w:tcPr>
          <w:p w14:paraId="2B5A6CA4" w14:textId="77777777" w:rsidR="00880BF9" w:rsidRPr="00ED6A59" w:rsidRDefault="00880BF9" w:rsidP="007E373D">
            <w:pPr>
              <w:spacing w:before="60" w:after="60"/>
              <w:ind w:right="202"/>
              <w:jc w:val="center"/>
              <w:rPr>
                <w:rFonts w:ascii="Times New Roman" w:hAnsi="Times New Roman" w:cs="Times New Roman"/>
                <w:sz w:val="24"/>
                <w:szCs w:val="24"/>
              </w:rPr>
            </w:pPr>
          </w:p>
        </w:tc>
        <w:tc>
          <w:tcPr>
            <w:tcW w:w="1434" w:type="dxa"/>
            <w:vAlign w:val="center"/>
          </w:tcPr>
          <w:p w14:paraId="4706A106" w14:textId="77777777" w:rsidR="00880BF9" w:rsidRPr="00ED6A59" w:rsidRDefault="00880BF9" w:rsidP="007E373D">
            <w:pPr>
              <w:spacing w:before="60" w:after="60"/>
              <w:ind w:right="202"/>
              <w:jc w:val="center"/>
              <w:rPr>
                <w:rFonts w:ascii="Times New Roman" w:hAnsi="Times New Roman" w:cs="Times New Roman"/>
                <w:b/>
                <w:sz w:val="24"/>
                <w:szCs w:val="24"/>
              </w:rPr>
            </w:pPr>
          </w:p>
        </w:tc>
        <w:tc>
          <w:tcPr>
            <w:tcW w:w="1435" w:type="dxa"/>
            <w:vAlign w:val="center"/>
          </w:tcPr>
          <w:p w14:paraId="645C4E07" w14:textId="77777777" w:rsidR="00880BF9" w:rsidRPr="00ED6A59" w:rsidRDefault="00880BF9" w:rsidP="007E373D">
            <w:pPr>
              <w:spacing w:before="60" w:after="60"/>
              <w:ind w:right="202"/>
              <w:jc w:val="center"/>
              <w:rPr>
                <w:rFonts w:ascii="Times New Roman" w:hAnsi="Times New Roman" w:cs="Times New Roman"/>
                <w:b/>
                <w:sz w:val="24"/>
                <w:szCs w:val="24"/>
              </w:rPr>
            </w:pPr>
          </w:p>
        </w:tc>
        <w:tc>
          <w:tcPr>
            <w:tcW w:w="1434" w:type="dxa"/>
            <w:vAlign w:val="center"/>
          </w:tcPr>
          <w:p w14:paraId="442A3D22" w14:textId="77777777" w:rsidR="00880BF9" w:rsidRPr="00ED6A59" w:rsidRDefault="00880BF9" w:rsidP="007E373D">
            <w:pPr>
              <w:spacing w:before="60" w:after="60"/>
              <w:ind w:right="202"/>
              <w:jc w:val="center"/>
              <w:rPr>
                <w:rFonts w:ascii="Times New Roman" w:hAnsi="Times New Roman" w:cs="Times New Roman"/>
                <w:b/>
                <w:sz w:val="24"/>
                <w:szCs w:val="24"/>
              </w:rPr>
            </w:pPr>
          </w:p>
        </w:tc>
        <w:tc>
          <w:tcPr>
            <w:tcW w:w="1435" w:type="dxa"/>
            <w:vAlign w:val="center"/>
          </w:tcPr>
          <w:p w14:paraId="23780BFB" w14:textId="77777777" w:rsidR="00880BF9" w:rsidRPr="00ED6A59" w:rsidRDefault="00880BF9" w:rsidP="007E373D">
            <w:pPr>
              <w:spacing w:before="60" w:after="60"/>
              <w:ind w:right="202"/>
              <w:jc w:val="center"/>
              <w:rPr>
                <w:rFonts w:ascii="Times New Roman" w:hAnsi="Times New Roman" w:cs="Times New Roman"/>
                <w:b/>
                <w:sz w:val="24"/>
                <w:szCs w:val="24"/>
              </w:rPr>
            </w:pPr>
          </w:p>
        </w:tc>
      </w:tr>
    </w:tbl>
    <w:p w14:paraId="7B1B8E08" w14:textId="5045F1EB" w:rsidR="007F0C1E" w:rsidRPr="00ED6A59" w:rsidRDefault="007F0C1E" w:rsidP="00E93233">
      <w:pPr>
        <w:rPr>
          <w:rFonts w:ascii="Times New Roman" w:hAnsi="Times New Roman" w:cs="Times New Roman"/>
          <w:sz w:val="24"/>
          <w:szCs w:val="24"/>
          <w:highlight w:val="yellow"/>
        </w:rPr>
      </w:pPr>
    </w:p>
    <w:p w14:paraId="2806CF44" w14:textId="77777777" w:rsidR="00E93233" w:rsidRPr="004C7947" w:rsidRDefault="00E93233" w:rsidP="00C62CCE">
      <w:pPr>
        <w:spacing w:after="120" w:line="264" w:lineRule="auto"/>
        <w:rPr>
          <w:rFonts w:ascii="Times New Roman" w:hAnsi="Times New Roman" w:cs="Times New Roman"/>
          <w:highlight w:val="yellow"/>
        </w:rPr>
      </w:pPr>
    </w:p>
    <w:p w14:paraId="58F46515" w14:textId="77777777" w:rsidR="003F74DA" w:rsidRDefault="003F74DA" w:rsidP="003F74DA">
      <w:pPr>
        <w:widowControl w:val="0"/>
        <w:spacing w:after="0" w:line="240" w:lineRule="auto"/>
      </w:pPr>
    </w:p>
    <w:p w14:paraId="32D6ACDF" w14:textId="77777777" w:rsidR="006B229F" w:rsidRDefault="006B229F" w:rsidP="003F74DA">
      <w:pPr>
        <w:widowControl w:val="0"/>
        <w:spacing w:after="0" w:line="240" w:lineRule="auto"/>
        <w:rPr>
          <w:rFonts w:ascii="Times New Roman" w:hAnsi="Times New Roman"/>
          <w:b/>
          <w:sz w:val="24"/>
          <w:szCs w:val="24"/>
        </w:rPr>
      </w:pPr>
    </w:p>
    <w:p w14:paraId="70B2C378" w14:textId="77777777" w:rsidR="00A672CF" w:rsidRDefault="00A672CF" w:rsidP="00A672CF">
      <w:pPr>
        <w:pStyle w:val="ListParagraph"/>
        <w:widowControl w:val="0"/>
        <w:numPr>
          <w:ilvl w:val="0"/>
          <w:numId w:val="1"/>
        </w:numPr>
        <w:spacing w:after="0" w:line="240" w:lineRule="auto"/>
        <w:ind w:left="360"/>
        <w:rPr>
          <w:rFonts w:ascii="Times New Roman" w:hAnsi="Times New Roman"/>
          <w:b/>
          <w:sz w:val="32"/>
          <w:szCs w:val="32"/>
        </w:rPr>
      </w:pPr>
      <w:r w:rsidRPr="006B229F">
        <w:rPr>
          <w:rFonts w:ascii="Times New Roman" w:hAnsi="Times New Roman"/>
          <w:b/>
          <w:sz w:val="32"/>
          <w:szCs w:val="32"/>
        </w:rPr>
        <w:t xml:space="preserve">Changes to </w:t>
      </w:r>
      <w:r>
        <w:rPr>
          <w:rFonts w:ascii="Times New Roman" w:hAnsi="Times New Roman"/>
          <w:b/>
          <w:sz w:val="32"/>
          <w:szCs w:val="32"/>
        </w:rPr>
        <w:t>APPENDIX B – COST RESPONSE FORM #2</w:t>
      </w:r>
      <w:r w:rsidRPr="006B229F">
        <w:rPr>
          <w:rFonts w:ascii="Times New Roman" w:hAnsi="Times New Roman"/>
          <w:b/>
          <w:sz w:val="32"/>
          <w:szCs w:val="32"/>
        </w:rPr>
        <w:t xml:space="preserve">, page </w:t>
      </w:r>
      <w:r>
        <w:rPr>
          <w:rFonts w:ascii="Times New Roman" w:hAnsi="Times New Roman"/>
          <w:b/>
          <w:sz w:val="32"/>
          <w:szCs w:val="32"/>
        </w:rPr>
        <w:t>43</w:t>
      </w:r>
    </w:p>
    <w:p w14:paraId="1501D858" w14:textId="2EB7C0F1" w:rsidR="00C04521" w:rsidRDefault="00EE48E8" w:rsidP="00A672CF">
      <w:pPr>
        <w:pStyle w:val="ListParagraph"/>
        <w:widowControl w:val="0"/>
        <w:spacing w:after="0" w:line="240" w:lineRule="auto"/>
        <w:ind w:left="360"/>
        <w:rPr>
          <w:rFonts w:ascii="Times New Roman" w:hAnsi="Times New Roman"/>
          <w:sz w:val="24"/>
          <w:szCs w:val="24"/>
        </w:rPr>
      </w:pPr>
      <w:r w:rsidRPr="00A672CF">
        <w:rPr>
          <w:rFonts w:ascii="Times New Roman" w:hAnsi="Times New Roman"/>
          <w:b/>
          <w:sz w:val="24"/>
          <w:szCs w:val="24"/>
        </w:rPr>
        <w:lastRenderedPageBreak/>
        <w:br/>
        <w:t>Brief Description:</w:t>
      </w:r>
      <w:r w:rsidR="00C04521" w:rsidRPr="00A672CF">
        <w:rPr>
          <w:rFonts w:ascii="Times New Roman" w:hAnsi="Times New Roman"/>
          <w:sz w:val="24"/>
          <w:szCs w:val="24"/>
        </w:rPr>
        <w:t xml:space="preserve"> </w:t>
      </w:r>
      <w:r w:rsidR="00A672CF">
        <w:rPr>
          <w:rFonts w:ascii="Times New Roman" w:hAnsi="Times New Roman"/>
          <w:sz w:val="24"/>
          <w:szCs w:val="24"/>
        </w:rPr>
        <w:t>Replaced Cost Response Form #2 for pricing.</w:t>
      </w:r>
    </w:p>
    <w:p w14:paraId="02D5644A" w14:textId="77777777" w:rsidR="00A672CF" w:rsidRPr="00A672CF" w:rsidRDefault="00A672CF" w:rsidP="00A672CF">
      <w:pPr>
        <w:pStyle w:val="ListParagraph"/>
        <w:widowControl w:val="0"/>
        <w:spacing w:after="0" w:line="240" w:lineRule="auto"/>
        <w:ind w:left="360"/>
        <w:rPr>
          <w:rFonts w:ascii="Times New Roman" w:hAnsi="Times New Roman"/>
          <w:b/>
          <w:sz w:val="32"/>
          <w:szCs w:val="32"/>
        </w:rPr>
      </w:pPr>
    </w:p>
    <w:p w14:paraId="4F7526D3" w14:textId="77777777" w:rsidR="00D66C18" w:rsidRDefault="00D66C18" w:rsidP="00D66C18">
      <w:pPr>
        <w:rPr>
          <w:rFonts w:ascii="Times New Roman" w:hAnsi="Times New Roman"/>
          <w:b/>
          <w:i/>
          <w:sz w:val="24"/>
          <w:szCs w:val="24"/>
        </w:rPr>
      </w:pPr>
      <w:r>
        <w:rPr>
          <w:rFonts w:ascii="Times New Roman" w:hAnsi="Times New Roman"/>
          <w:b/>
          <w:i/>
          <w:sz w:val="24"/>
          <w:szCs w:val="24"/>
        </w:rPr>
        <w:t xml:space="preserve">Change </w:t>
      </w:r>
      <w:r w:rsidRPr="009C30E3">
        <w:rPr>
          <w:rFonts w:ascii="Times New Roman" w:hAnsi="Times New Roman"/>
          <w:b/>
          <w:i/>
          <w:sz w:val="24"/>
          <w:szCs w:val="24"/>
        </w:rPr>
        <w:t>From</w:t>
      </w:r>
      <w:r w:rsidRPr="007659FC">
        <w:rPr>
          <w:rFonts w:ascii="Times New Roman" w:hAnsi="Times New Roman"/>
          <w:b/>
          <w:i/>
          <w:sz w:val="24"/>
          <w:szCs w:val="24"/>
        </w:rPr>
        <w:t>:</w:t>
      </w:r>
    </w:p>
    <w:p w14:paraId="5C5F527B" w14:textId="77777777" w:rsidR="00A672CF" w:rsidRPr="00584EEA" w:rsidRDefault="00A672CF" w:rsidP="00A672CF">
      <w:pPr>
        <w:pStyle w:val="Caption"/>
        <w:rPr>
          <w:rStyle w:val="Heading1Char"/>
          <w:rFonts w:ascii="Times New Roman" w:eastAsiaTheme="minorHAnsi" w:hAnsi="Times New Roman" w:cs="Times New Roman"/>
          <w:color w:val="auto"/>
          <w:sz w:val="28"/>
        </w:rPr>
      </w:pPr>
      <w:bookmarkStart w:id="3" w:name="_Toc518550806"/>
      <w:bookmarkStart w:id="4" w:name="_Toc527452370"/>
      <w:r w:rsidRPr="00584EEA">
        <w:rPr>
          <w:rStyle w:val="Heading1Char"/>
          <w:rFonts w:ascii="Times New Roman" w:eastAsiaTheme="minorHAnsi" w:hAnsi="Times New Roman" w:cs="Times New Roman"/>
          <w:color w:val="auto"/>
          <w:sz w:val="28"/>
        </w:rPr>
        <w:t>APPENDIX B - COST RESPONSE FORM #</w:t>
      </w:r>
      <w:r>
        <w:rPr>
          <w:rStyle w:val="Heading1Char"/>
          <w:rFonts w:ascii="Times New Roman" w:eastAsiaTheme="minorHAnsi" w:hAnsi="Times New Roman" w:cs="Times New Roman"/>
          <w:color w:val="auto"/>
          <w:sz w:val="28"/>
        </w:rPr>
        <w:t>2</w:t>
      </w:r>
      <w:bookmarkEnd w:id="3"/>
      <w:bookmarkEnd w:id="4"/>
    </w:p>
    <w:p w14:paraId="4FEC23C1" w14:textId="77777777" w:rsidR="00A672CF" w:rsidRPr="00ED7F23" w:rsidRDefault="00A672CF" w:rsidP="00A672CF">
      <w:pPr>
        <w:spacing w:after="0" w:line="240" w:lineRule="auto"/>
        <w:ind w:left="2880" w:right="200" w:firstLine="720"/>
        <w:rPr>
          <w:rFonts w:ascii="Times New Roman" w:hAnsi="Times New Roman" w:cs="Times New Roman"/>
          <w:sz w:val="24"/>
          <w:szCs w:val="24"/>
        </w:rPr>
      </w:pPr>
    </w:p>
    <w:p w14:paraId="3124929C" w14:textId="77777777" w:rsidR="00A672CF" w:rsidRPr="00ED7F23" w:rsidRDefault="00A672CF" w:rsidP="00A672CF">
      <w:pPr>
        <w:jc w:val="center"/>
        <w:rPr>
          <w:rFonts w:ascii="Times New Roman" w:hAnsi="Times New Roman" w:cs="Times New Roman"/>
          <w:b/>
          <w:sz w:val="24"/>
          <w:szCs w:val="24"/>
        </w:rPr>
      </w:pPr>
      <w:r w:rsidRPr="00ED7F23">
        <w:rPr>
          <w:rFonts w:ascii="Times New Roman" w:hAnsi="Times New Roman" w:cs="Times New Roman"/>
          <w:b/>
          <w:sz w:val="24"/>
          <w:szCs w:val="24"/>
        </w:rPr>
        <w:t>New Mexico Human Services Department</w:t>
      </w:r>
    </w:p>
    <w:p w14:paraId="631928EF" w14:textId="77777777" w:rsidR="00A672CF" w:rsidRPr="00ED7F23" w:rsidRDefault="00A672CF" w:rsidP="00A672CF">
      <w:pPr>
        <w:spacing w:after="0" w:line="240" w:lineRule="auto"/>
        <w:ind w:right="200"/>
        <w:jc w:val="center"/>
        <w:rPr>
          <w:rFonts w:ascii="Times New Roman" w:hAnsi="Times New Roman" w:cs="Times New Roman"/>
          <w:sz w:val="24"/>
          <w:szCs w:val="24"/>
        </w:rPr>
      </w:pPr>
      <w:r>
        <w:rPr>
          <w:rFonts w:ascii="Times New Roman" w:hAnsi="Times New Roman" w:cs="Times New Roman"/>
          <w:sz w:val="24"/>
          <w:szCs w:val="24"/>
        </w:rPr>
        <w:t>Consolidated Customer Service Center</w:t>
      </w:r>
    </w:p>
    <w:p w14:paraId="574456DA" w14:textId="77777777" w:rsidR="00A672CF" w:rsidRPr="00ED7F23" w:rsidRDefault="00A672CF" w:rsidP="00A672CF">
      <w:pPr>
        <w:spacing w:after="0" w:line="240" w:lineRule="auto"/>
        <w:ind w:right="200"/>
        <w:jc w:val="center"/>
        <w:rPr>
          <w:rFonts w:ascii="Times New Roman" w:hAnsi="Times New Roman" w:cs="Times New Roman"/>
          <w:sz w:val="24"/>
          <w:szCs w:val="24"/>
        </w:rPr>
      </w:pPr>
    </w:p>
    <w:p w14:paraId="73C4D6F6" w14:textId="77777777" w:rsidR="00A672CF" w:rsidRPr="00ED7F23" w:rsidRDefault="00A672CF" w:rsidP="00A672CF">
      <w:pPr>
        <w:spacing w:after="0" w:line="240" w:lineRule="auto"/>
        <w:ind w:right="200"/>
        <w:rPr>
          <w:rFonts w:ascii="Times New Roman" w:hAnsi="Times New Roman" w:cs="Times New Roman"/>
          <w:b/>
          <w:sz w:val="24"/>
          <w:szCs w:val="24"/>
          <w:u w:val="single"/>
        </w:rPr>
      </w:pPr>
    </w:p>
    <w:p w14:paraId="61779F8A" w14:textId="77777777" w:rsidR="00A672CF" w:rsidRPr="00ED7F23" w:rsidRDefault="00A672CF" w:rsidP="00A672CF">
      <w:pPr>
        <w:spacing w:after="0" w:line="240" w:lineRule="auto"/>
        <w:ind w:right="200"/>
        <w:rPr>
          <w:rFonts w:ascii="Times New Roman" w:hAnsi="Times New Roman" w:cs="Times New Roman"/>
          <w:b/>
          <w:sz w:val="24"/>
          <w:szCs w:val="24"/>
          <w:u w:val="single"/>
        </w:rPr>
      </w:pPr>
      <w:r w:rsidRPr="00ED7F23">
        <w:rPr>
          <w:rFonts w:ascii="Times New Roman" w:hAnsi="Times New Roman" w:cs="Times New Roman"/>
          <w:b/>
          <w:sz w:val="24"/>
          <w:szCs w:val="24"/>
          <w:u w:val="single"/>
        </w:rPr>
        <w:t>Pricing for Optional Contract Extension Years</w:t>
      </w:r>
    </w:p>
    <w:p w14:paraId="45305ADB" w14:textId="4A85AD85" w:rsidR="00A672CF" w:rsidRPr="006056AE" w:rsidRDefault="00A672CF" w:rsidP="00A672CF">
      <w:pPr>
        <w:rPr>
          <w:rFonts w:ascii="Times New Roman" w:hAnsi="Times New Roman" w:cs="Times New Roman"/>
          <w:sz w:val="24"/>
        </w:rPr>
      </w:pPr>
      <w:r w:rsidRPr="006056AE">
        <w:rPr>
          <w:rFonts w:ascii="Times New Roman" w:hAnsi="Times New Roman" w:cs="Times New Roman"/>
          <w:sz w:val="24"/>
        </w:rPr>
        <w:t>Provide an all-inclusive price for optional contract extension years for all activities related to The Solution. Offerors shall include all components, licensing costs, and maintenance and operations costs.</w:t>
      </w:r>
    </w:p>
    <w:p w14:paraId="6B1A68B6" w14:textId="77777777" w:rsidR="00A672CF" w:rsidRPr="00ED7F23" w:rsidRDefault="00A672CF" w:rsidP="00A672CF">
      <w:pPr>
        <w:rPr>
          <w:rFonts w:ascii="Times New Roman" w:hAnsi="Times New Roman" w:cs="Times New Roman"/>
        </w:rPr>
      </w:pPr>
    </w:p>
    <w:tbl>
      <w:tblPr>
        <w:tblStyle w:val="TableGrid"/>
        <w:tblW w:w="0" w:type="auto"/>
        <w:tblLook w:val="04A0" w:firstRow="1" w:lastRow="0" w:firstColumn="1" w:lastColumn="0" w:noHBand="0" w:noVBand="1"/>
      </w:tblPr>
      <w:tblGrid>
        <w:gridCol w:w="2078"/>
        <w:gridCol w:w="1914"/>
        <w:gridCol w:w="1914"/>
        <w:gridCol w:w="1722"/>
        <w:gridCol w:w="1722"/>
      </w:tblGrid>
      <w:tr w:rsidR="00A672CF" w:rsidRPr="00ED7F23" w14:paraId="7E71862C" w14:textId="77777777" w:rsidTr="00A672CF">
        <w:tc>
          <w:tcPr>
            <w:tcW w:w="2084" w:type="dxa"/>
            <w:vAlign w:val="center"/>
          </w:tcPr>
          <w:p w14:paraId="6F2FF032" w14:textId="77777777" w:rsidR="00A672CF" w:rsidRPr="002B5467" w:rsidRDefault="00A672CF" w:rsidP="00A672CF">
            <w:pPr>
              <w:spacing w:before="120" w:after="120"/>
              <w:jc w:val="center"/>
              <w:rPr>
                <w:rFonts w:ascii="Times New Roman" w:hAnsi="Times New Roman" w:cs="Times New Roman"/>
                <w:b/>
              </w:rPr>
            </w:pPr>
            <w:r w:rsidRPr="002B5467">
              <w:rPr>
                <w:rFonts w:ascii="Times New Roman" w:hAnsi="Times New Roman" w:cs="Times New Roman"/>
                <w:b/>
              </w:rPr>
              <w:t>Optional Year Pricing Element</w:t>
            </w:r>
          </w:p>
        </w:tc>
        <w:tc>
          <w:tcPr>
            <w:tcW w:w="1925" w:type="dxa"/>
            <w:vAlign w:val="center"/>
          </w:tcPr>
          <w:p w14:paraId="1D1EA587" w14:textId="77777777" w:rsidR="00A672CF" w:rsidRPr="002B5467" w:rsidRDefault="00A672CF" w:rsidP="00A672CF">
            <w:pPr>
              <w:spacing w:before="120" w:after="120"/>
              <w:jc w:val="center"/>
              <w:rPr>
                <w:rFonts w:ascii="Times New Roman" w:hAnsi="Times New Roman" w:cs="Times New Roman"/>
                <w:b/>
              </w:rPr>
            </w:pPr>
            <w:r w:rsidRPr="004C7947">
              <w:rPr>
                <w:rFonts w:ascii="Times New Roman" w:hAnsi="Times New Roman" w:cs="Times New Roman"/>
                <w:b/>
              </w:rPr>
              <w:t>7/1/21-6/30/22</w:t>
            </w:r>
          </w:p>
        </w:tc>
        <w:tc>
          <w:tcPr>
            <w:tcW w:w="1925" w:type="dxa"/>
            <w:vAlign w:val="center"/>
          </w:tcPr>
          <w:p w14:paraId="3BC0ED28" w14:textId="77777777" w:rsidR="00A672CF" w:rsidRPr="002B5467" w:rsidRDefault="00A672CF" w:rsidP="00A672CF">
            <w:pPr>
              <w:spacing w:before="120" w:after="120"/>
              <w:jc w:val="center"/>
              <w:rPr>
                <w:rFonts w:ascii="Times New Roman" w:hAnsi="Times New Roman" w:cs="Times New Roman"/>
                <w:b/>
              </w:rPr>
            </w:pPr>
            <w:r w:rsidRPr="004C7947">
              <w:rPr>
                <w:rFonts w:ascii="Times New Roman" w:hAnsi="Times New Roman" w:cs="Times New Roman"/>
                <w:b/>
              </w:rPr>
              <w:t>7/1/22-6/30/23</w:t>
            </w:r>
          </w:p>
        </w:tc>
        <w:tc>
          <w:tcPr>
            <w:tcW w:w="1731" w:type="dxa"/>
            <w:vAlign w:val="center"/>
          </w:tcPr>
          <w:p w14:paraId="7356EB73" w14:textId="77777777" w:rsidR="00A672CF" w:rsidRPr="002B5467" w:rsidRDefault="00A672CF" w:rsidP="00A672CF">
            <w:pPr>
              <w:spacing w:before="120" w:after="120"/>
              <w:jc w:val="center"/>
              <w:rPr>
                <w:rFonts w:ascii="Times New Roman" w:hAnsi="Times New Roman" w:cs="Times New Roman"/>
                <w:b/>
              </w:rPr>
            </w:pPr>
            <w:r w:rsidRPr="004C7947">
              <w:rPr>
                <w:rFonts w:ascii="Times New Roman" w:hAnsi="Times New Roman" w:cs="Times New Roman"/>
                <w:b/>
              </w:rPr>
              <w:t>7/1/23-6/30/24</w:t>
            </w:r>
          </w:p>
        </w:tc>
        <w:tc>
          <w:tcPr>
            <w:tcW w:w="1731" w:type="dxa"/>
            <w:vAlign w:val="center"/>
          </w:tcPr>
          <w:p w14:paraId="68938566" w14:textId="77777777" w:rsidR="00A672CF" w:rsidRPr="00ED7F23" w:rsidRDefault="00A672CF" w:rsidP="00A672CF">
            <w:pPr>
              <w:spacing w:before="120" w:after="120"/>
              <w:jc w:val="center"/>
              <w:rPr>
                <w:rFonts w:ascii="Times New Roman" w:hAnsi="Times New Roman" w:cs="Times New Roman"/>
                <w:b/>
              </w:rPr>
            </w:pPr>
            <w:r w:rsidRPr="004C7947">
              <w:rPr>
                <w:rFonts w:ascii="Times New Roman" w:hAnsi="Times New Roman" w:cs="Times New Roman"/>
                <w:b/>
              </w:rPr>
              <w:t>7/1/24-6/30/25</w:t>
            </w:r>
          </w:p>
        </w:tc>
      </w:tr>
      <w:tr w:rsidR="00A672CF" w:rsidRPr="00ED7F23" w14:paraId="1EA011D1" w14:textId="77777777" w:rsidTr="00A672CF">
        <w:tc>
          <w:tcPr>
            <w:tcW w:w="2084" w:type="dxa"/>
            <w:vAlign w:val="center"/>
          </w:tcPr>
          <w:p w14:paraId="64354A4E" w14:textId="77777777" w:rsidR="00A672CF" w:rsidRPr="00ED7F23" w:rsidRDefault="00A672CF" w:rsidP="00A672CF">
            <w:pPr>
              <w:spacing w:before="120" w:after="120"/>
              <w:jc w:val="center"/>
              <w:rPr>
                <w:rFonts w:ascii="Times New Roman" w:hAnsi="Times New Roman" w:cs="Times New Roman"/>
                <w:b/>
              </w:rPr>
            </w:pPr>
            <w:r w:rsidRPr="00ED7F23">
              <w:rPr>
                <w:rFonts w:ascii="Times New Roman" w:hAnsi="Times New Roman" w:cs="Times New Roman"/>
                <w:b/>
              </w:rPr>
              <w:t>All Components / Solutions</w:t>
            </w:r>
          </w:p>
        </w:tc>
        <w:tc>
          <w:tcPr>
            <w:tcW w:w="1925" w:type="dxa"/>
            <w:vAlign w:val="center"/>
          </w:tcPr>
          <w:p w14:paraId="6B708A25" w14:textId="77777777" w:rsidR="00A672CF" w:rsidRPr="00ED7F23" w:rsidRDefault="00A672CF" w:rsidP="00A672CF">
            <w:pPr>
              <w:spacing w:before="120" w:after="120"/>
              <w:jc w:val="center"/>
              <w:rPr>
                <w:rFonts w:ascii="Times New Roman" w:hAnsi="Times New Roman" w:cs="Times New Roman"/>
              </w:rPr>
            </w:pPr>
          </w:p>
        </w:tc>
        <w:tc>
          <w:tcPr>
            <w:tcW w:w="1925" w:type="dxa"/>
            <w:vAlign w:val="center"/>
          </w:tcPr>
          <w:p w14:paraId="5770984A" w14:textId="77777777" w:rsidR="00A672CF" w:rsidRPr="00ED7F23" w:rsidRDefault="00A672CF" w:rsidP="00A672CF">
            <w:pPr>
              <w:spacing w:before="120" w:after="120"/>
              <w:jc w:val="center"/>
              <w:rPr>
                <w:rFonts w:ascii="Times New Roman" w:hAnsi="Times New Roman" w:cs="Times New Roman"/>
              </w:rPr>
            </w:pPr>
          </w:p>
        </w:tc>
        <w:tc>
          <w:tcPr>
            <w:tcW w:w="1731" w:type="dxa"/>
            <w:vAlign w:val="center"/>
          </w:tcPr>
          <w:p w14:paraId="158F29A0" w14:textId="77777777" w:rsidR="00A672CF" w:rsidRPr="00ED7F23" w:rsidRDefault="00A672CF" w:rsidP="00A672CF">
            <w:pPr>
              <w:spacing w:before="120" w:after="120"/>
              <w:jc w:val="center"/>
              <w:rPr>
                <w:rFonts w:ascii="Times New Roman" w:hAnsi="Times New Roman" w:cs="Times New Roman"/>
              </w:rPr>
            </w:pPr>
          </w:p>
        </w:tc>
        <w:tc>
          <w:tcPr>
            <w:tcW w:w="1731" w:type="dxa"/>
            <w:vAlign w:val="center"/>
          </w:tcPr>
          <w:p w14:paraId="303C9154" w14:textId="77777777" w:rsidR="00A672CF" w:rsidRPr="00ED7F23" w:rsidRDefault="00A672CF" w:rsidP="00A672CF">
            <w:pPr>
              <w:spacing w:before="120" w:after="120"/>
              <w:jc w:val="center"/>
              <w:rPr>
                <w:rFonts w:ascii="Times New Roman" w:hAnsi="Times New Roman" w:cs="Times New Roman"/>
              </w:rPr>
            </w:pPr>
          </w:p>
        </w:tc>
      </w:tr>
      <w:tr w:rsidR="00A672CF" w:rsidRPr="00ED7F23" w14:paraId="6CAE06D3" w14:textId="77777777" w:rsidTr="00A672CF">
        <w:trPr>
          <w:trHeight w:val="1051"/>
        </w:trPr>
        <w:tc>
          <w:tcPr>
            <w:tcW w:w="2084" w:type="dxa"/>
            <w:vAlign w:val="center"/>
          </w:tcPr>
          <w:p w14:paraId="7DD851A5" w14:textId="77777777" w:rsidR="00A672CF" w:rsidRPr="00ED7F23" w:rsidRDefault="00A672CF" w:rsidP="00A672CF">
            <w:pPr>
              <w:spacing w:before="120" w:after="120"/>
              <w:jc w:val="center"/>
              <w:rPr>
                <w:rFonts w:ascii="Times New Roman" w:hAnsi="Times New Roman" w:cs="Times New Roman"/>
                <w:b/>
              </w:rPr>
            </w:pPr>
            <w:r w:rsidRPr="00ED7F23">
              <w:rPr>
                <w:rFonts w:ascii="Times New Roman" w:hAnsi="Times New Roman" w:cs="Times New Roman"/>
                <w:b/>
              </w:rPr>
              <w:t>Maintenance and Operations</w:t>
            </w:r>
          </w:p>
        </w:tc>
        <w:tc>
          <w:tcPr>
            <w:tcW w:w="1925" w:type="dxa"/>
            <w:vAlign w:val="center"/>
          </w:tcPr>
          <w:p w14:paraId="6EC11529" w14:textId="77777777" w:rsidR="00A672CF" w:rsidRPr="00ED7F23" w:rsidRDefault="00A672CF" w:rsidP="00A672CF">
            <w:pPr>
              <w:spacing w:before="120" w:after="120"/>
              <w:jc w:val="center"/>
              <w:rPr>
                <w:rFonts w:ascii="Times New Roman" w:hAnsi="Times New Roman" w:cs="Times New Roman"/>
              </w:rPr>
            </w:pPr>
          </w:p>
        </w:tc>
        <w:tc>
          <w:tcPr>
            <w:tcW w:w="1925" w:type="dxa"/>
            <w:vAlign w:val="center"/>
          </w:tcPr>
          <w:p w14:paraId="0055A73B" w14:textId="77777777" w:rsidR="00A672CF" w:rsidRPr="00ED7F23" w:rsidRDefault="00A672CF" w:rsidP="00A672CF">
            <w:pPr>
              <w:spacing w:before="120" w:after="120"/>
              <w:jc w:val="center"/>
              <w:rPr>
                <w:rFonts w:ascii="Times New Roman" w:hAnsi="Times New Roman" w:cs="Times New Roman"/>
              </w:rPr>
            </w:pPr>
          </w:p>
        </w:tc>
        <w:tc>
          <w:tcPr>
            <w:tcW w:w="1731" w:type="dxa"/>
            <w:vAlign w:val="center"/>
          </w:tcPr>
          <w:p w14:paraId="70FD341C" w14:textId="77777777" w:rsidR="00A672CF" w:rsidRPr="00ED7F23" w:rsidRDefault="00A672CF" w:rsidP="00A672CF">
            <w:pPr>
              <w:spacing w:before="120" w:after="120"/>
              <w:jc w:val="center"/>
              <w:rPr>
                <w:rFonts w:ascii="Times New Roman" w:hAnsi="Times New Roman" w:cs="Times New Roman"/>
              </w:rPr>
            </w:pPr>
          </w:p>
        </w:tc>
        <w:tc>
          <w:tcPr>
            <w:tcW w:w="1731" w:type="dxa"/>
            <w:vAlign w:val="center"/>
          </w:tcPr>
          <w:p w14:paraId="3CC5006C" w14:textId="77777777" w:rsidR="00A672CF" w:rsidRPr="00ED7F23" w:rsidRDefault="00A672CF" w:rsidP="00A672CF">
            <w:pPr>
              <w:spacing w:before="120" w:after="120"/>
              <w:jc w:val="center"/>
              <w:rPr>
                <w:rFonts w:ascii="Times New Roman" w:hAnsi="Times New Roman" w:cs="Times New Roman"/>
              </w:rPr>
            </w:pPr>
          </w:p>
        </w:tc>
      </w:tr>
      <w:tr w:rsidR="00A672CF" w:rsidRPr="00ED7F23" w14:paraId="21EE26AC" w14:textId="77777777" w:rsidTr="00A672CF">
        <w:tc>
          <w:tcPr>
            <w:tcW w:w="2084" w:type="dxa"/>
            <w:vAlign w:val="bottom"/>
          </w:tcPr>
          <w:p w14:paraId="6B48B374" w14:textId="77777777" w:rsidR="00A672CF" w:rsidRPr="00ED7F23" w:rsidRDefault="00A672CF" w:rsidP="00A672CF">
            <w:pPr>
              <w:spacing w:before="120" w:after="120"/>
              <w:jc w:val="center"/>
              <w:rPr>
                <w:rFonts w:ascii="Times New Roman" w:hAnsi="Times New Roman" w:cs="Times New Roman"/>
                <w:b/>
              </w:rPr>
            </w:pPr>
            <w:r w:rsidRPr="00ED7F23">
              <w:rPr>
                <w:rFonts w:ascii="Times New Roman" w:hAnsi="Times New Roman" w:cs="Times New Roman"/>
                <w:b/>
              </w:rPr>
              <w:t>Annual Total (Including NMGRT)</w:t>
            </w:r>
          </w:p>
        </w:tc>
        <w:tc>
          <w:tcPr>
            <w:tcW w:w="1925" w:type="dxa"/>
            <w:vAlign w:val="center"/>
          </w:tcPr>
          <w:p w14:paraId="5F194B12" w14:textId="77777777" w:rsidR="00A672CF" w:rsidRPr="00ED7F23" w:rsidRDefault="00A672CF" w:rsidP="00A672CF">
            <w:pPr>
              <w:spacing w:before="120" w:after="120"/>
              <w:jc w:val="center"/>
              <w:rPr>
                <w:rFonts w:ascii="Times New Roman" w:hAnsi="Times New Roman" w:cs="Times New Roman"/>
              </w:rPr>
            </w:pPr>
          </w:p>
        </w:tc>
        <w:tc>
          <w:tcPr>
            <w:tcW w:w="1925" w:type="dxa"/>
            <w:vAlign w:val="center"/>
          </w:tcPr>
          <w:p w14:paraId="6861DAF6" w14:textId="77777777" w:rsidR="00A672CF" w:rsidRPr="00ED7F23" w:rsidRDefault="00A672CF" w:rsidP="00A672CF">
            <w:pPr>
              <w:spacing w:before="120" w:after="120"/>
              <w:jc w:val="center"/>
              <w:rPr>
                <w:rFonts w:ascii="Times New Roman" w:hAnsi="Times New Roman" w:cs="Times New Roman"/>
              </w:rPr>
            </w:pPr>
          </w:p>
        </w:tc>
        <w:tc>
          <w:tcPr>
            <w:tcW w:w="1731" w:type="dxa"/>
            <w:vAlign w:val="center"/>
          </w:tcPr>
          <w:p w14:paraId="0D19FF04" w14:textId="77777777" w:rsidR="00A672CF" w:rsidRPr="00ED7F23" w:rsidRDefault="00A672CF" w:rsidP="00A672CF">
            <w:pPr>
              <w:spacing w:before="120" w:after="120"/>
              <w:jc w:val="center"/>
              <w:rPr>
                <w:rFonts w:ascii="Times New Roman" w:hAnsi="Times New Roman" w:cs="Times New Roman"/>
              </w:rPr>
            </w:pPr>
          </w:p>
        </w:tc>
        <w:tc>
          <w:tcPr>
            <w:tcW w:w="1731" w:type="dxa"/>
            <w:vAlign w:val="center"/>
          </w:tcPr>
          <w:p w14:paraId="3958E24B" w14:textId="77777777" w:rsidR="00A672CF" w:rsidRPr="00ED7F23" w:rsidRDefault="00A672CF" w:rsidP="00A672CF">
            <w:pPr>
              <w:spacing w:before="120" w:after="120"/>
              <w:jc w:val="center"/>
              <w:rPr>
                <w:rFonts w:ascii="Times New Roman" w:hAnsi="Times New Roman" w:cs="Times New Roman"/>
              </w:rPr>
            </w:pPr>
          </w:p>
        </w:tc>
      </w:tr>
    </w:tbl>
    <w:p w14:paraId="484E5CA4" w14:textId="77777777" w:rsidR="006B229F" w:rsidRPr="00FB5847" w:rsidRDefault="006B229F" w:rsidP="00FB5847">
      <w:pPr>
        <w:widowControl w:val="0"/>
        <w:spacing w:after="240" w:line="240" w:lineRule="auto"/>
        <w:ind w:left="720"/>
        <w:rPr>
          <w:rFonts w:ascii="Times New Roman" w:eastAsia="Calibri" w:hAnsi="Times New Roman" w:cs="Times New Roman"/>
          <w:sz w:val="24"/>
        </w:rPr>
      </w:pPr>
    </w:p>
    <w:p w14:paraId="0144D659" w14:textId="77777777" w:rsidR="006B229F" w:rsidRPr="007659FC" w:rsidRDefault="006B229F" w:rsidP="006B229F">
      <w:pPr>
        <w:rPr>
          <w:rFonts w:ascii="Times New Roman" w:hAnsi="Times New Roman"/>
          <w:b/>
          <w:i/>
          <w:sz w:val="24"/>
          <w:szCs w:val="24"/>
        </w:rPr>
      </w:pPr>
      <w:r w:rsidRPr="007659FC">
        <w:rPr>
          <w:rFonts w:ascii="Times New Roman" w:hAnsi="Times New Roman"/>
          <w:b/>
          <w:i/>
          <w:sz w:val="24"/>
          <w:szCs w:val="24"/>
        </w:rPr>
        <w:t>To:</w:t>
      </w:r>
    </w:p>
    <w:p w14:paraId="48DFD4D8" w14:textId="77777777" w:rsidR="00E93233" w:rsidRPr="00E93233" w:rsidRDefault="00E93233" w:rsidP="00E93233">
      <w:pPr>
        <w:pStyle w:val="Caption"/>
        <w:rPr>
          <w:rStyle w:val="Heading1Char"/>
          <w:rFonts w:ascii="Times New Roman" w:eastAsiaTheme="minorHAnsi" w:hAnsi="Times New Roman" w:cs="Times New Roman"/>
          <w:color w:val="auto"/>
          <w:sz w:val="28"/>
        </w:rPr>
      </w:pPr>
      <w:r w:rsidRPr="00E93233">
        <w:rPr>
          <w:rStyle w:val="Heading1Char"/>
          <w:rFonts w:ascii="Times New Roman" w:eastAsiaTheme="minorHAnsi" w:hAnsi="Times New Roman" w:cs="Times New Roman"/>
          <w:color w:val="auto"/>
          <w:sz w:val="28"/>
        </w:rPr>
        <w:t>APPENDIX B - COST RESPONSE FORM #2</w:t>
      </w:r>
    </w:p>
    <w:p w14:paraId="4DF54B5E" w14:textId="77777777" w:rsidR="00E93233" w:rsidRPr="00E93233" w:rsidRDefault="00E93233" w:rsidP="00E93233">
      <w:pPr>
        <w:spacing w:after="0" w:line="240" w:lineRule="auto"/>
        <w:ind w:left="2880" w:right="200" w:firstLine="720"/>
        <w:rPr>
          <w:rFonts w:ascii="Times New Roman" w:hAnsi="Times New Roman" w:cs="Times New Roman"/>
          <w:sz w:val="24"/>
          <w:szCs w:val="24"/>
        </w:rPr>
      </w:pPr>
    </w:p>
    <w:p w14:paraId="565945D7" w14:textId="77777777" w:rsidR="00E93233" w:rsidRPr="00E93233" w:rsidRDefault="00E93233" w:rsidP="00E93233">
      <w:pPr>
        <w:jc w:val="center"/>
        <w:rPr>
          <w:rFonts w:ascii="Times New Roman" w:hAnsi="Times New Roman" w:cs="Times New Roman"/>
          <w:b/>
          <w:sz w:val="24"/>
          <w:szCs w:val="24"/>
        </w:rPr>
      </w:pPr>
      <w:r w:rsidRPr="00E93233">
        <w:rPr>
          <w:rFonts w:ascii="Times New Roman" w:hAnsi="Times New Roman" w:cs="Times New Roman"/>
          <w:b/>
          <w:sz w:val="24"/>
          <w:szCs w:val="24"/>
        </w:rPr>
        <w:t>New Mexico Human Services Department</w:t>
      </w:r>
    </w:p>
    <w:p w14:paraId="39D92A23" w14:textId="77777777" w:rsidR="00E93233" w:rsidRPr="00E93233" w:rsidRDefault="00E93233" w:rsidP="00E93233">
      <w:pPr>
        <w:spacing w:after="0" w:line="240" w:lineRule="auto"/>
        <w:ind w:right="200"/>
        <w:jc w:val="center"/>
        <w:rPr>
          <w:rFonts w:ascii="Times New Roman" w:hAnsi="Times New Roman" w:cs="Times New Roman"/>
          <w:sz w:val="24"/>
          <w:szCs w:val="24"/>
        </w:rPr>
      </w:pPr>
      <w:r w:rsidRPr="00E93233">
        <w:rPr>
          <w:rFonts w:ascii="Times New Roman" w:hAnsi="Times New Roman" w:cs="Times New Roman"/>
          <w:sz w:val="24"/>
          <w:szCs w:val="24"/>
        </w:rPr>
        <w:t>Consolidated Customer Service Center</w:t>
      </w:r>
    </w:p>
    <w:p w14:paraId="5B32632B" w14:textId="77777777" w:rsidR="00E93233" w:rsidRPr="00ED7F23" w:rsidRDefault="00E93233" w:rsidP="00E93233">
      <w:pPr>
        <w:spacing w:after="0" w:line="240" w:lineRule="auto"/>
        <w:ind w:right="200"/>
        <w:jc w:val="center"/>
        <w:rPr>
          <w:rFonts w:ascii="Times New Roman" w:hAnsi="Times New Roman" w:cs="Times New Roman"/>
          <w:sz w:val="24"/>
          <w:szCs w:val="24"/>
        </w:rPr>
      </w:pPr>
    </w:p>
    <w:p w14:paraId="37135C63" w14:textId="77777777" w:rsidR="00E93233" w:rsidRPr="00ED7F23" w:rsidRDefault="00E93233" w:rsidP="00E93233">
      <w:pPr>
        <w:spacing w:after="0" w:line="240" w:lineRule="auto"/>
        <w:ind w:right="200"/>
        <w:rPr>
          <w:rFonts w:ascii="Times New Roman" w:hAnsi="Times New Roman" w:cs="Times New Roman"/>
          <w:b/>
          <w:sz w:val="24"/>
          <w:szCs w:val="24"/>
          <w:u w:val="single"/>
        </w:rPr>
      </w:pPr>
    </w:p>
    <w:p w14:paraId="7CCC0DCA" w14:textId="77777777" w:rsidR="00E93233" w:rsidRPr="00ED7F23" w:rsidRDefault="00E93233" w:rsidP="00E93233">
      <w:pPr>
        <w:spacing w:after="0" w:line="240" w:lineRule="auto"/>
        <w:ind w:right="200"/>
        <w:rPr>
          <w:rFonts w:ascii="Times New Roman" w:hAnsi="Times New Roman" w:cs="Times New Roman"/>
          <w:b/>
          <w:sz w:val="24"/>
          <w:szCs w:val="24"/>
          <w:u w:val="single"/>
        </w:rPr>
      </w:pPr>
      <w:r w:rsidRPr="00ED7F23">
        <w:rPr>
          <w:rFonts w:ascii="Times New Roman" w:hAnsi="Times New Roman" w:cs="Times New Roman"/>
          <w:b/>
          <w:sz w:val="24"/>
          <w:szCs w:val="24"/>
          <w:u w:val="single"/>
        </w:rPr>
        <w:t>Pricing for Optional Contract Extension Years</w:t>
      </w:r>
    </w:p>
    <w:p w14:paraId="3B39F7B1" w14:textId="1B534DCE" w:rsidR="00E93233" w:rsidRPr="006056AE" w:rsidRDefault="00E93233" w:rsidP="00E93233">
      <w:pPr>
        <w:rPr>
          <w:rFonts w:ascii="Times New Roman" w:hAnsi="Times New Roman" w:cs="Times New Roman"/>
          <w:sz w:val="24"/>
        </w:rPr>
      </w:pPr>
      <w:r w:rsidRPr="006056AE">
        <w:rPr>
          <w:rFonts w:ascii="Times New Roman" w:hAnsi="Times New Roman" w:cs="Times New Roman"/>
          <w:sz w:val="24"/>
        </w:rPr>
        <w:t xml:space="preserve">Provide an all-inclusive price for optional contract extension years for all activities related </w:t>
      </w:r>
      <w:r w:rsidR="00BD7E7A">
        <w:rPr>
          <w:rFonts w:ascii="Times New Roman" w:hAnsi="Times New Roman" w:cs="Times New Roman"/>
          <w:sz w:val="24"/>
        </w:rPr>
        <w:t>Services</w:t>
      </w:r>
      <w:r w:rsidRPr="006056AE">
        <w:rPr>
          <w:rFonts w:ascii="Times New Roman" w:hAnsi="Times New Roman" w:cs="Times New Roman"/>
          <w:sz w:val="24"/>
        </w:rPr>
        <w:t xml:space="preserve">. Offerors shall include all components, licensing costs, and maintenance and operations costs. </w:t>
      </w:r>
      <w:r w:rsidR="00DE335A" w:rsidRPr="00055203">
        <w:rPr>
          <w:rFonts w:ascii="Times New Roman" w:hAnsi="Times New Roman" w:cs="Times New Roman"/>
          <w:sz w:val="24"/>
          <w:highlight w:val="yellow"/>
        </w:rPr>
        <w:t xml:space="preserve">No development costs will be recognized in the option years. </w:t>
      </w:r>
      <w:r w:rsidR="004D283F" w:rsidRPr="00055203">
        <w:rPr>
          <w:rFonts w:ascii="Times New Roman" w:hAnsi="Times New Roman" w:cs="Times New Roman"/>
          <w:sz w:val="24"/>
          <w:highlight w:val="yellow"/>
        </w:rPr>
        <w:t>Costs proposed should include the New Mexico Gross Receipts Tax.</w:t>
      </w:r>
    </w:p>
    <w:p w14:paraId="39E01E23" w14:textId="77777777" w:rsidR="00E93233" w:rsidRPr="00ED7F23" w:rsidRDefault="00E93233" w:rsidP="00E93233">
      <w:pPr>
        <w:rPr>
          <w:rFonts w:ascii="Times New Roman" w:hAnsi="Times New Roman" w:cs="Times New Roman"/>
        </w:rPr>
      </w:pPr>
    </w:p>
    <w:tbl>
      <w:tblPr>
        <w:tblStyle w:val="TableGrid"/>
        <w:tblW w:w="0" w:type="auto"/>
        <w:tblLook w:val="04A0" w:firstRow="1" w:lastRow="0" w:firstColumn="1" w:lastColumn="0" w:noHBand="0" w:noVBand="1"/>
      </w:tblPr>
      <w:tblGrid>
        <w:gridCol w:w="2078"/>
        <w:gridCol w:w="1914"/>
        <w:gridCol w:w="1914"/>
        <w:gridCol w:w="1722"/>
        <w:gridCol w:w="1722"/>
      </w:tblGrid>
      <w:tr w:rsidR="00E93233" w:rsidRPr="00ED7F23" w14:paraId="6DB4F516" w14:textId="77777777" w:rsidTr="00E93233">
        <w:tc>
          <w:tcPr>
            <w:tcW w:w="2078" w:type="dxa"/>
            <w:vAlign w:val="center"/>
          </w:tcPr>
          <w:p w14:paraId="65F10093" w14:textId="77777777" w:rsidR="00E93233" w:rsidRPr="004C7947" w:rsidRDefault="00E93233" w:rsidP="00E93233">
            <w:pPr>
              <w:spacing w:before="120"/>
              <w:jc w:val="center"/>
              <w:rPr>
                <w:rFonts w:ascii="Times New Roman" w:hAnsi="Times New Roman" w:cs="Times New Roman"/>
                <w:b/>
                <w:highlight w:val="yellow"/>
              </w:rPr>
            </w:pPr>
            <w:r w:rsidRPr="004C7947">
              <w:rPr>
                <w:rFonts w:ascii="Times New Roman" w:hAnsi="Times New Roman" w:cs="Times New Roman"/>
                <w:b/>
                <w:highlight w:val="yellow"/>
              </w:rPr>
              <w:t>Optional Year Pricing Element</w:t>
            </w:r>
          </w:p>
        </w:tc>
        <w:tc>
          <w:tcPr>
            <w:tcW w:w="1914" w:type="dxa"/>
            <w:vAlign w:val="center"/>
          </w:tcPr>
          <w:p w14:paraId="69AFFBC4" w14:textId="77777777" w:rsidR="00E93233" w:rsidRPr="004C7947" w:rsidRDefault="00E93233" w:rsidP="00E93233">
            <w:pPr>
              <w:spacing w:before="120"/>
              <w:jc w:val="center"/>
              <w:rPr>
                <w:rFonts w:ascii="Times New Roman" w:hAnsi="Times New Roman" w:cs="Times New Roman"/>
                <w:b/>
                <w:highlight w:val="yellow"/>
              </w:rPr>
            </w:pPr>
            <w:r w:rsidRPr="004C7947">
              <w:rPr>
                <w:rFonts w:ascii="Times New Roman" w:hAnsi="Times New Roman" w:cs="Times New Roman"/>
                <w:b/>
                <w:highlight w:val="yellow"/>
              </w:rPr>
              <w:t>Year 5</w:t>
            </w:r>
          </w:p>
        </w:tc>
        <w:tc>
          <w:tcPr>
            <w:tcW w:w="1914" w:type="dxa"/>
            <w:vAlign w:val="center"/>
          </w:tcPr>
          <w:p w14:paraId="1F5A6B6B" w14:textId="77777777" w:rsidR="00E93233" w:rsidRPr="004C7947" w:rsidRDefault="00E93233" w:rsidP="00E93233">
            <w:pPr>
              <w:spacing w:before="120"/>
              <w:jc w:val="center"/>
              <w:rPr>
                <w:rFonts w:ascii="Times New Roman" w:hAnsi="Times New Roman" w:cs="Times New Roman"/>
                <w:b/>
                <w:highlight w:val="yellow"/>
              </w:rPr>
            </w:pPr>
            <w:r w:rsidRPr="004C7947">
              <w:rPr>
                <w:rFonts w:ascii="Times New Roman" w:hAnsi="Times New Roman" w:cs="Times New Roman"/>
                <w:b/>
                <w:highlight w:val="yellow"/>
              </w:rPr>
              <w:t>Year 6</w:t>
            </w:r>
          </w:p>
        </w:tc>
        <w:tc>
          <w:tcPr>
            <w:tcW w:w="1722" w:type="dxa"/>
            <w:vAlign w:val="center"/>
          </w:tcPr>
          <w:p w14:paraId="6AD799D9" w14:textId="77777777" w:rsidR="00E93233" w:rsidRPr="004C7947" w:rsidRDefault="00E93233" w:rsidP="00E93233">
            <w:pPr>
              <w:spacing w:before="120"/>
              <w:jc w:val="center"/>
              <w:rPr>
                <w:rFonts w:ascii="Times New Roman" w:hAnsi="Times New Roman" w:cs="Times New Roman"/>
                <w:b/>
                <w:highlight w:val="yellow"/>
              </w:rPr>
            </w:pPr>
            <w:r w:rsidRPr="004C7947">
              <w:rPr>
                <w:rFonts w:ascii="Times New Roman" w:hAnsi="Times New Roman" w:cs="Times New Roman"/>
                <w:b/>
                <w:highlight w:val="yellow"/>
              </w:rPr>
              <w:t>Year 7</w:t>
            </w:r>
          </w:p>
        </w:tc>
        <w:tc>
          <w:tcPr>
            <w:tcW w:w="1722" w:type="dxa"/>
            <w:vAlign w:val="center"/>
          </w:tcPr>
          <w:p w14:paraId="6C35F997" w14:textId="77777777" w:rsidR="00E93233" w:rsidRPr="004C7947" w:rsidRDefault="00E93233" w:rsidP="00E93233">
            <w:pPr>
              <w:spacing w:before="120"/>
              <w:jc w:val="center"/>
              <w:rPr>
                <w:rFonts w:ascii="Times New Roman" w:hAnsi="Times New Roman" w:cs="Times New Roman"/>
                <w:b/>
                <w:highlight w:val="yellow"/>
              </w:rPr>
            </w:pPr>
            <w:r w:rsidRPr="004C7947">
              <w:rPr>
                <w:rFonts w:ascii="Times New Roman" w:hAnsi="Times New Roman" w:cs="Times New Roman"/>
                <w:b/>
                <w:highlight w:val="yellow"/>
              </w:rPr>
              <w:t>Year 8</w:t>
            </w:r>
          </w:p>
        </w:tc>
      </w:tr>
      <w:tr w:rsidR="00E93233" w:rsidRPr="00ED7F23" w14:paraId="31963607" w14:textId="77777777" w:rsidTr="00E93233">
        <w:tc>
          <w:tcPr>
            <w:tcW w:w="2078" w:type="dxa"/>
            <w:vAlign w:val="bottom"/>
          </w:tcPr>
          <w:p w14:paraId="522B4819" w14:textId="620AD7A6" w:rsidR="00E93233" w:rsidRPr="004C7947" w:rsidRDefault="00E93233" w:rsidP="00E93233">
            <w:pPr>
              <w:spacing w:before="120"/>
              <w:jc w:val="center"/>
              <w:rPr>
                <w:rFonts w:ascii="Times New Roman" w:hAnsi="Times New Roman" w:cs="Times New Roman"/>
                <w:b/>
                <w:highlight w:val="yellow"/>
              </w:rPr>
            </w:pPr>
            <w:r w:rsidRPr="004C7947">
              <w:rPr>
                <w:rFonts w:ascii="Times New Roman" w:hAnsi="Times New Roman" w:cs="Times New Roman"/>
                <w:b/>
                <w:highlight w:val="yellow"/>
              </w:rPr>
              <w:t xml:space="preserve">Contact Center Price </w:t>
            </w:r>
          </w:p>
        </w:tc>
        <w:tc>
          <w:tcPr>
            <w:tcW w:w="1914" w:type="dxa"/>
            <w:vAlign w:val="center"/>
          </w:tcPr>
          <w:p w14:paraId="6179D1B4" w14:textId="77777777" w:rsidR="00E93233" w:rsidRPr="004C7947" w:rsidRDefault="00E93233" w:rsidP="00E93233">
            <w:pPr>
              <w:spacing w:before="120"/>
              <w:jc w:val="center"/>
              <w:rPr>
                <w:rFonts w:ascii="Times New Roman" w:hAnsi="Times New Roman" w:cs="Times New Roman"/>
                <w:highlight w:val="yellow"/>
              </w:rPr>
            </w:pPr>
          </w:p>
        </w:tc>
        <w:tc>
          <w:tcPr>
            <w:tcW w:w="1914" w:type="dxa"/>
            <w:vAlign w:val="center"/>
          </w:tcPr>
          <w:p w14:paraId="196ED271" w14:textId="77777777" w:rsidR="00E93233" w:rsidRPr="004C7947" w:rsidRDefault="00E93233" w:rsidP="00E93233">
            <w:pPr>
              <w:spacing w:before="120"/>
              <w:jc w:val="center"/>
              <w:rPr>
                <w:rFonts w:ascii="Times New Roman" w:hAnsi="Times New Roman" w:cs="Times New Roman"/>
                <w:highlight w:val="yellow"/>
              </w:rPr>
            </w:pPr>
          </w:p>
        </w:tc>
        <w:tc>
          <w:tcPr>
            <w:tcW w:w="1722" w:type="dxa"/>
            <w:vAlign w:val="center"/>
          </w:tcPr>
          <w:p w14:paraId="4B8BE9AE" w14:textId="77777777" w:rsidR="00E93233" w:rsidRPr="004C7947" w:rsidRDefault="00E93233" w:rsidP="00E93233">
            <w:pPr>
              <w:spacing w:before="120"/>
              <w:jc w:val="center"/>
              <w:rPr>
                <w:rFonts w:ascii="Times New Roman" w:hAnsi="Times New Roman" w:cs="Times New Roman"/>
                <w:highlight w:val="yellow"/>
              </w:rPr>
            </w:pPr>
          </w:p>
        </w:tc>
        <w:tc>
          <w:tcPr>
            <w:tcW w:w="1722" w:type="dxa"/>
            <w:vAlign w:val="center"/>
          </w:tcPr>
          <w:p w14:paraId="51908DA1" w14:textId="77777777" w:rsidR="00E93233" w:rsidRPr="004C7947" w:rsidRDefault="00E93233" w:rsidP="00E93233">
            <w:pPr>
              <w:spacing w:before="120"/>
              <w:jc w:val="center"/>
              <w:rPr>
                <w:rFonts w:ascii="Times New Roman" w:hAnsi="Times New Roman" w:cs="Times New Roman"/>
                <w:highlight w:val="yellow"/>
              </w:rPr>
            </w:pPr>
          </w:p>
        </w:tc>
      </w:tr>
    </w:tbl>
    <w:p w14:paraId="6AA36A88" w14:textId="77777777" w:rsidR="003F6A9E" w:rsidRDefault="003F6A9E" w:rsidP="00B95530">
      <w:pPr>
        <w:rPr>
          <w:rFonts w:ascii="Times New Roman" w:hAnsi="Times New Roman" w:cs="Times New Roman"/>
          <w:szCs w:val="24"/>
        </w:rPr>
      </w:pPr>
    </w:p>
    <w:p w14:paraId="1A3AC1E5" w14:textId="77777777" w:rsidR="00E93233" w:rsidRPr="00B95530" w:rsidRDefault="00E93233" w:rsidP="00B95530">
      <w:pPr>
        <w:rPr>
          <w:rFonts w:ascii="Times New Roman" w:hAnsi="Times New Roman" w:cs="Times New Roman"/>
          <w:szCs w:val="24"/>
        </w:rPr>
      </w:pPr>
    </w:p>
    <w:p w14:paraId="5B2D238A" w14:textId="77777777" w:rsidR="00FC401C" w:rsidRPr="006B229F" w:rsidRDefault="00FC401C" w:rsidP="00035F71">
      <w:pPr>
        <w:pStyle w:val="ListParagraph"/>
        <w:widowControl w:val="0"/>
        <w:numPr>
          <w:ilvl w:val="0"/>
          <w:numId w:val="1"/>
        </w:numPr>
        <w:spacing w:after="0" w:line="240" w:lineRule="auto"/>
        <w:ind w:left="360"/>
        <w:rPr>
          <w:rFonts w:ascii="Times New Roman" w:hAnsi="Times New Roman"/>
          <w:b/>
          <w:sz w:val="32"/>
          <w:szCs w:val="32"/>
        </w:rPr>
      </w:pPr>
      <w:r w:rsidRPr="006B229F">
        <w:rPr>
          <w:rFonts w:ascii="Times New Roman" w:hAnsi="Times New Roman"/>
          <w:b/>
          <w:sz w:val="32"/>
          <w:szCs w:val="32"/>
        </w:rPr>
        <w:t xml:space="preserve">Changes to Appendix </w:t>
      </w:r>
      <w:r w:rsidR="00084574">
        <w:rPr>
          <w:rFonts w:ascii="Times New Roman" w:hAnsi="Times New Roman"/>
          <w:b/>
          <w:sz w:val="32"/>
          <w:szCs w:val="32"/>
        </w:rPr>
        <w:t>G</w:t>
      </w:r>
      <w:r w:rsidRPr="006B229F">
        <w:rPr>
          <w:rFonts w:ascii="Times New Roman" w:hAnsi="Times New Roman"/>
          <w:b/>
          <w:sz w:val="32"/>
          <w:szCs w:val="32"/>
        </w:rPr>
        <w:t xml:space="preserve"> – </w:t>
      </w:r>
      <w:r w:rsidR="00084574">
        <w:rPr>
          <w:rFonts w:ascii="Times New Roman" w:hAnsi="Times New Roman"/>
          <w:b/>
          <w:sz w:val="32"/>
          <w:szCs w:val="32"/>
        </w:rPr>
        <w:t>Detailed Statement of Work</w:t>
      </w:r>
      <w:r w:rsidRPr="006B229F">
        <w:rPr>
          <w:rFonts w:ascii="Times New Roman" w:hAnsi="Times New Roman"/>
          <w:b/>
          <w:sz w:val="32"/>
          <w:szCs w:val="32"/>
        </w:rPr>
        <w:t xml:space="preserve">, page </w:t>
      </w:r>
      <w:r w:rsidR="00BF5770">
        <w:rPr>
          <w:rFonts w:ascii="Times New Roman" w:hAnsi="Times New Roman"/>
          <w:b/>
          <w:sz w:val="32"/>
          <w:szCs w:val="32"/>
        </w:rPr>
        <w:t>50</w:t>
      </w:r>
      <w:r w:rsidRPr="006B229F">
        <w:rPr>
          <w:rFonts w:ascii="Times New Roman" w:hAnsi="Times New Roman"/>
          <w:b/>
          <w:sz w:val="32"/>
          <w:szCs w:val="32"/>
        </w:rPr>
        <w:t xml:space="preserve"> </w:t>
      </w:r>
    </w:p>
    <w:p w14:paraId="6DB94B8F" w14:textId="77777777" w:rsidR="00FC401C" w:rsidRPr="009C30E3" w:rsidRDefault="00FC401C" w:rsidP="00FC401C">
      <w:pPr>
        <w:pStyle w:val="ListParagraph"/>
        <w:widowControl w:val="0"/>
        <w:spacing w:after="0" w:line="240" w:lineRule="auto"/>
        <w:ind w:left="360"/>
        <w:rPr>
          <w:rFonts w:ascii="Times New Roman" w:hAnsi="Times New Roman"/>
          <w:b/>
          <w:sz w:val="24"/>
          <w:szCs w:val="24"/>
        </w:rPr>
      </w:pPr>
    </w:p>
    <w:p w14:paraId="78949266" w14:textId="77777777" w:rsidR="00FC401C" w:rsidRDefault="00FC401C" w:rsidP="00FC401C">
      <w:pPr>
        <w:spacing w:after="0" w:line="240" w:lineRule="auto"/>
        <w:ind w:left="100" w:right="200"/>
        <w:rPr>
          <w:rFonts w:ascii="Times New Roman" w:hAnsi="Times New Roman"/>
          <w:sz w:val="24"/>
          <w:szCs w:val="24"/>
        </w:rPr>
      </w:pPr>
      <w:r w:rsidRPr="003D25E2">
        <w:rPr>
          <w:rFonts w:ascii="Times New Roman" w:hAnsi="Times New Roman"/>
          <w:b/>
          <w:sz w:val="24"/>
          <w:szCs w:val="24"/>
        </w:rPr>
        <w:t>Brief Description:</w:t>
      </w:r>
      <w:r w:rsidRPr="009C30E3">
        <w:rPr>
          <w:rFonts w:ascii="Times New Roman" w:hAnsi="Times New Roman"/>
          <w:sz w:val="24"/>
          <w:szCs w:val="24"/>
        </w:rPr>
        <w:t xml:space="preserve"> </w:t>
      </w:r>
      <w:r>
        <w:rPr>
          <w:rFonts w:ascii="Times New Roman" w:hAnsi="Times New Roman"/>
          <w:sz w:val="24"/>
          <w:szCs w:val="24"/>
        </w:rPr>
        <w:t xml:space="preserve">Replaced </w:t>
      </w:r>
      <w:r w:rsidR="00BF5770">
        <w:rPr>
          <w:rFonts w:ascii="Times New Roman" w:hAnsi="Times New Roman"/>
          <w:sz w:val="24"/>
          <w:szCs w:val="24"/>
        </w:rPr>
        <w:t>summary of detailed scope of work</w:t>
      </w:r>
      <w:r>
        <w:rPr>
          <w:rFonts w:ascii="Times New Roman" w:hAnsi="Times New Roman"/>
          <w:sz w:val="24"/>
          <w:szCs w:val="24"/>
        </w:rPr>
        <w:t>.</w:t>
      </w:r>
    </w:p>
    <w:p w14:paraId="76C15128" w14:textId="77777777" w:rsidR="00FC401C" w:rsidRPr="00ED7F23" w:rsidRDefault="00FC401C" w:rsidP="00FC401C">
      <w:pPr>
        <w:spacing w:after="0" w:line="240" w:lineRule="auto"/>
        <w:ind w:left="100" w:right="200"/>
        <w:rPr>
          <w:rFonts w:ascii="Times New Roman" w:eastAsia="Times New Roman" w:hAnsi="Times New Roman" w:cs="Times New Roman"/>
          <w:sz w:val="24"/>
          <w:szCs w:val="24"/>
        </w:rPr>
      </w:pPr>
    </w:p>
    <w:p w14:paraId="71536057" w14:textId="77777777" w:rsidR="00FC401C" w:rsidRPr="009C30E3" w:rsidRDefault="00FC401C" w:rsidP="00FC401C">
      <w:pPr>
        <w:rPr>
          <w:rFonts w:ascii="Times New Roman" w:hAnsi="Times New Roman" w:cs="Times New Roman"/>
          <w:b/>
        </w:rPr>
      </w:pPr>
      <w:r>
        <w:rPr>
          <w:rFonts w:ascii="Times New Roman" w:hAnsi="Times New Roman"/>
          <w:b/>
          <w:i/>
          <w:sz w:val="24"/>
          <w:szCs w:val="24"/>
        </w:rPr>
        <w:t xml:space="preserve">Change </w:t>
      </w:r>
      <w:r w:rsidRPr="009C30E3">
        <w:rPr>
          <w:rFonts w:ascii="Times New Roman" w:hAnsi="Times New Roman"/>
          <w:b/>
          <w:i/>
          <w:sz w:val="24"/>
          <w:szCs w:val="24"/>
        </w:rPr>
        <w:t>From</w:t>
      </w:r>
      <w:r w:rsidRPr="009C30E3">
        <w:rPr>
          <w:rFonts w:ascii="Times New Roman" w:hAnsi="Times New Roman" w:cs="Times New Roman"/>
          <w:b/>
        </w:rPr>
        <w:t>:</w:t>
      </w:r>
    </w:p>
    <w:p w14:paraId="26A3F0B4" w14:textId="77777777" w:rsidR="00B95530" w:rsidRPr="00584EEA" w:rsidRDefault="00B95530" w:rsidP="00B95530">
      <w:pPr>
        <w:pStyle w:val="Caption"/>
        <w:rPr>
          <w:rStyle w:val="Heading1Char"/>
          <w:rFonts w:ascii="Times New Roman" w:eastAsiaTheme="minorHAnsi" w:hAnsi="Times New Roman" w:cs="Times New Roman"/>
          <w:color w:val="auto"/>
          <w:sz w:val="28"/>
        </w:rPr>
      </w:pPr>
      <w:bookmarkStart w:id="5" w:name="_Toc476143050"/>
      <w:bookmarkStart w:id="6" w:name="_Toc518550811"/>
      <w:bookmarkStart w:id="7" w:name="_Toc527452375"/>
      <w:bookmarkStart w:id="8" w:name="_Toc451411710"/>
      <w:r w:rsidRPr="00584EEA">
        <w:rPr>
          <w:rStyle w:val="Heading1Char"/>
          <w:rFonts w:ascii="Times New Roman" w:eastAsiaTheme="minorHAnsi" w:hAnsi="Times New Roman" w:cs="Times New Roman"/>
          <w:color w:val="auto"/>
          <w:sz w:val="28"/>
        </w:rPr>
        <w:t>APPENDIX G – DETAILED STATEMENT OF WORK</w:t>
      </w:r>
      <w:bookmarkEnd w:id="5"/>
      <w:bookmarkEnd w:id="6"/>
      <w:bookmarkEnd w:id="7"/>
    </w:p>
    <w:p w14:paraId="7A55F00B" w14:textId="77777777" w:rsidR="00B95530" w:rsidRPr="00870F11" w:rsidRDefault="00B95530" w:rsidP="00B95530"/>
    <w:bookmarkEnd w:id="8"/>
    <w:p w14:paraId="4DE6E136" w14:textId="77777777" w:rsidR="00B95530" w:rsidRPr="00E31320" w:rsidRDefault="00B95530" w:rsidP="00B95530">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This APPENDIX contains the Statement of Work (SOW) for this Consolidated Customer Service Center (CCSC) procurement. The SOW is a companion document to the requirements found in APPENDIX H and should be read and interpreted as a statement of both expectation and explanation of the Project found in Part 1 and the requirements found in APPENDIX H. The scope of work described herein outlines the responsibilities and Project obligations of the selected CCSC Contractor. Prior to preparing their proposals in response to this procurement, Offerors are expected to review the System Integrator and Data Services RFPs</w:t>
      </w:r>
      <w:r>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 as well as the questions and answers (Q&amp;As) and addendums for the respective RFPs as may be found in the Procurement Library.</w:t>
      </w:r>
    </w:p>
    <w:p w14:paraId="2D5AC157" w14:textId="4147C06E" w:rsidR="00B95530" w:rsidRPr="00E31320" w:rsidRDefault="0032467A" w:rsidP="00B95530">
      <w:pPr>
        <w:spacing w:after="200" w:line="240" w:lineRule="auto"/>
        <w:rPr>
          <w:rFonts w:ascii="Times New Roman" w:eastAsia="Times New Roman" w:hAnsi="Times New Roman" w:cs="Times New Roman"/>
          <w:sz w:val="24"/>
          <w:szCs w:val="24"/>
        </w:rPr>
      </w:pPr>
      <w:r w:rsidRPr="002478FB">
        <w:rPr>
          <w:rFonts w:ascii="Times New Roman" w:eastAsia="Times New Roman" w:hAnsi="Times New Roman" w:cs="Times New Roman"/>
          <w:sz w:val="24"/>
          <w:szCs w:val="24"/>
        </w:rPr>
        <w:t xml:space="preserve">The CCSC Contractor (“Contractor”) will play a critical role in the overall success of the MMISR Project. The CCSC will provide all required contact center services for the New Mexico Human Services Department Medical Assistance Division (MAD); Income Support Division (ISD); Child Support Enforcement Division (CSED); Behavioral Health Services Division (BHSD); Office of Fair Hearings Bureau (FHB); and the Office of the Inspector General (OIG); with consideration for integrating other Bureaus or Agencies in the future, such as, Restitutions Bureau, Constituent Services, Department of Health (DOH); Aging and </w:t>
      </w:r>
      <w:r w:rsidR="00E85A7D">
        <w:rPr>
          <w:rFonts w:ascii="Times New Roman" w:eastAsia="Times New Roman" w:hAnsi="Times New Roman" w:cs="Times New Roman"/>
          <w:sz w:val="24"/>
          <w:szCs w:val="24"/>
        </w:rPr>
        <w:t>Long-Term</w:t>
      </w:r>
      <w:r w:rsidRPr="002478FB">
        <w:rPr>
          <w:rFonts w:ascii="Times New Roman" w:eastAsia="Times New Roman" w:hAnsi="Times New Roman" w:cs="Times New Roman"/>
          <w:sz w:val="24"/>
          <w:szCs w:val="24"/>
        </w:rPr>
        <w:t xml:space="preserve"> Services (ALTSD); and Children Youth and Families Department (CYFD).</w:t>
      </w:r>
    </w:p>
    <w:p w14:paraId="0DB7EF97" w14:textId="6A9D77D6" w:rsidR="00B95530" w:rsidRPr="00E31320" w:rsidRDefault="00B95530" w:rsidP="00B95530">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Centers for Medicare and Medicaid Services (CMS), the primary funding entity for the MMISR Project, has identified requirements in the Medicaid Enterprise Certification Toolkit (MECT) that are applicable for MMIS certification. The Contractor must deliver the services that will meet the requirements outlined in this SOW, detailed in APPENDIX H and in the MECT. These requirements apply across the HHS 2020 Enterprise, not just to Medicaid.</w:t>
      </w:r>
    </w:p>
    <w:p w14:paraId="646F242F" w14:textId="77777777" w:rsidR="00B95530" w:rsidRPr="00E31320" w:rsidRDefault="00B95530" w:rsidP="00B95530">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The CCSC services must integrate with the Integration Platform (IP)</w:t>
      </w:r>
      <w:r>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 xml:space="preserve">which consists of a highly reliable, loosely coupled, secure SOA-compliant platform for all of HHS 2020 that will provide systems migration and integration capability, core shared services (as defined in the SI RFP) and an ongoing operational monitoring and management capability. The CCSC </w:t>
      </w:r>
      <w:r w:rsidRPr="00E31320">
        <w:rPr>
          <w:rFonts w:ascii="Times New Roman" w:eastAsia="Calibri" w:hAnsi="Times New Roman" w:cs="Times New Roman"/>
          <w:sz w:val="24"/>
          <w:szCs w:val="24"/>
        </w:rPr>
        <w:lastRenderedPageBreak/>
        <w:t xml:space="preserve">Contractor </w:t>
      </w:r>
      <w:r>
        <w:rPr>
          <w:rFonts w:ascii="Times New Roman" w:eastAsia="Calibri" w:hAnsi="Times New Roman" w:cs="Times New Roman"/>
          <w:sz w:val="24"/>
          <w:szCs w:val="24"/>
        </w:rPr>
        <w:t>must</w:t>
      </w:r>
      <w:r w:rsidRPr="00E31320">
        <w:rPr>
          <w:rFonts w:ascii="Times New Roman" w:eastAsia="Calibri" w:hAnsi="Times New Roman" w:cs="Times New Roman"/>
          <w:sz w:val="24"/>
          <w:szCs w:val="24"/>
        </w:rPr>
        <w:t xml:space="preserve"> adhere to all standards established by the SI Contractor and approved by the State </w:t>
      </w:r>
      <w:r>
        <w:rPr>
          <w:rFonts w:ascii="Times New Roman" w:eastAsia="Calibri" w:hAnsi="Times New Roman" w:cs="Times New Roman"/>
          <w:sz w:val="24"/>
          <w:szCs w:val="24"/>
        </w:rPr>
        <w:t>regarding</w:t>
      </w:r>
      <w:r w:rsidRPr="00E31320">
        <w:rPr>
          <w:rFonts w:ascii="Times New Roman" w:eastAsia="Calibri" w:hAnsi="Times New Roman" w:cs="Times New Roman"/>
          <w:sz w:val="24"/>
          <w:szCs w:val="24"/>
        </w:rPr>
        <w:t xml:space="preserve"> integration, interoperability, security, Single Sign On (SSO) and </w:t>
      </w:r>
      <w:r>
        <w:rPr>
          <w:rFonts w:ascii="Times New Roman" w:eastAsia="Calibri" w:hAnsi="Times New Roman" w:cs="Times New Roman"/>
          <w:sz w:val="24"/>
          <w:szCs w:val="24"/>
        </w:rPr>
        <w:t xml:space="preserve">data </w:t>
      </w:r>
      <w:r w:rsidRPr="00E31320">
        <w:rPr>
          <w:rFonts w:ascii="Times New Roman" w:eastAsia="Calibri" w:hAnsi="Times New Roman" w:cs="Times New Roman"/>
          <w:sz w:val="24"/>
          <w:szCs w:val="24"/>
        </w:rPr>
        <w:t xml:space="preserve">transmission. The Contractor must exchange data </w:t>
      </w:r>
      <w:r>
        <w:rPr>
          <w:rFonts w:ascii="Times New Roman" w:eastAsia="Calibri" w:hAnsi="Times New Roman" w:cs="Times New Roman"/>
          <w:sz w:val="24"/>
          <w:szCs w:val="24"/>
        </w:rPr>
        <w:t>using</w:t>
      </w:r>
      <w:r w:rsidRPr="00E31320">
        <w:rPr>
          <w:rFonts w:ascii="Times New Roman" w:eastAsia="Calibri" w:hAnsi="Times New Roman" w:cs="Times New Roman"/>
          <w:sz w:val="24"/>
          <w:szCs w:val="24"/>
        </w:rPr>
        <w:t xml:space="preserve"> the IP.</w:t>
      </w:r>
    </w:p>
    <w:p w14:paraId="16CBFEFC" w14:textId="6B0E6DE8" w:rsidR="00B95530" w:rsidRPr="00E31320" w:rsidRDefault="00B95530" w:rsidP="00B95530">
      <w:pPr>
        <w:spacing w:after="240" w:line="240" w:lineRule="auto"/>
        <w:ind w:right="202"/>
        <w:rPr>
          <w:rFonts w:ascii="Times New Roman" w:eastAsia="Calibri" w:hAnsi="Times New Roman" w:cs="Times New Roman"/>
          <w:sz w:val="24"/>
          <w:szCs w:val="24"/>
        </w:rPr>
      </w:pPr>
      <w:r>
        <w:rPr>
          <w:rFonts w:ascii="Times New Roman" w:eastAsia="Calibri" w:hAnsi="Times New Roman" w:cs="Times New Roman"/>
          <w:sz w:val="24"/>
          <w:szCs w:val="24"/>
        </w:rPr>
        <w:t xml:space="preserve">The HSD seeks to retain a Contractor who already provides comparable services – including infrastructure, staff, training, processes, tools, etc. – to other entities. The HSD will contract with the chosen organization to provide CCSC services to the HSD using a Business Process Outsourcing (BPO) approach. The Offeror’s proposed systems and processes must be compliant with all applicable CMS requirements for certification. </w:t>
      </w:r>
      <w:r w:rsidRPr="00E31320">
        <w:rPr>
          <w:rFonts w:ascii="Times New Roman" w:eastAsia="Calibri" w:hAnsi="Times New Roman" w:cs="Times New Roman"/>
          <w:sz w:val="24"/>
          <w:szCs w:val="24"/>
        </w:rPr>
        <w:t>The State is seeking a Contractor who understands how to apply proven approaches for efficient delivery of timely and accurate services</w:t>
      </w:r>
      <w:r>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 HSD is seeking a Contractor who can efficiently deliver a broad range of extremely high-quality CCSC services in a complex environment, from contract award through MMISR certification by CMS into on-going Maintenance and Operations (M&amp;O).</w:t>
      </w:r>
    </w:p>
    <w:p w14:paraId="2B01D035" w14:textId="5A257BE2" w:rsidR="00B95530" w:rsidRPr="00E31320" w:rsidRDefault="00B95530" w:rsidP="00B95530">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New Mexico's policies and program delivery are dynamic in nature. The Contractor must provide flexible </w:t>
      </w:r>
      <w:r>
        <w:rPr>
          <w:rFonts w:ascii="Times New Roman" w:eastAsia="Calibri" w:hAnsi="Times New Roman" w:cs="Times New Roman"/>
          <w:sz w:val="24"/>
          <w:szCs w:val="24"/>
        </w:rPr>
        <w:t>services</w:t>
      </w:r>
      <w:r w:rsidRPr="00E31320">
        <w:rPr>
          <w:rFonts w:ascii="Times New Roman" w:eastAsia="Calibri" w:hAnsi="Times New Roman" w:cs="Times New Roman"/>
          <w:sz w:val="24"/>
          <w:szCs w:val="24"/>
        </w:rPr>
        <w:t xml:space="preserve"> and operational responsibilities </w:t>
      </w:r>
      <w:r>
        <w:rPr>
          <w:rFonts w:ascii="Times New Roman" w:eastAsia="Calibri" w:hAnsi="Times New Roman" w:cs="Times New Roman"/>
          <w:sz w:val="24"/>
          <w:szCs w:val="24"/>
        </w:rPr>
        <w:t>resulting from</w:t>
      </w:r>
      <w:r w:rsidRPr="00E31320">
        <w:rPr>
          <w:rFonts w:ascii="Times New Roman" w:eastAsia="Calibri" w:hAnsi="Times New Roman" w:cs="Times New Roman"/>
          <w:sz w:val="24"/>
          <w:szCs w:val="24"/>
        </w:rPr>
        <w:t xml:space="preserve"> changes in State or Federal policy, fiscal needs and/or requirements, </w:t>
      </w:r>
      <w:r w:rsidRPr="004D283F">
        <w:rPr>
          <w:rFonts w:ascii="Times New Roman" w:eastAsia="Calibri" w:hAnsi="Times New Roman" w:cs="Times New Roman"/>
          <w:sz w:val="24"/>
          <w:szCs w:val="24"/>
        </w:rPr>
        <w:t>fulfill legislative mandates and take advantage of Federal options and funding.</w:t>
      </w:r>
    </w:p>
    <w:p w14:paraId="7F9D3FBE" w14:textId="1886C501" w:rsidR="00FC401C" w:rsidRDefault="00B95530" w:rsidP="00811263">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Offerors are encouraged to propose innovative business services to meet or exceed the requirements of this RFP. All Offerors are encouraged to demonstrate added value in their proposals by recommending innovative </w:t>
      </w:r>
      <w:r w:rsidRPr="004D283F">
        <w:rPr>
          <w:rFonts w:ascii="Times New Roman" w:eastAsia="Calibri" w:hAnsi="Times New Roman" w:cs="Times New Roman"/>
          <w:sz w:val="24"/>
          <w:szCs w:val="24"/>
        </w:rPr>
        <w:t xml:space="preserve">concepts </w:t>
      </w:r>
      <w:r w:rsidRPr="00E31320">
        <w:rPr>
          <w:rFonts w:ascii="Times New Roman" w:eastAsia="Calibri" w:hAnsi="Times New Roman" w:cs="Times New Roman"/>
          <w:sz w:val="24"/>
          <w:szCs w:val="24"/>
        </w:rPr>
        <w:t>which may not have been specifically addressed in this RFP.</w:t>
      </w:r>
    </w:p>
    <w:p w14:paraId="4EA34898" w14:textId="77777777" w:rsidR="00811263" w:rsidRPr="00811263" w:rsidRDefault="00811263" w:rsidP="00811263">
      <w:pPr>
        <w:spacing w:after="240" w:line="240" w:lineRule="auto"/>
        <w:ind w:right="202"/>
        <w:rPr>
          <w:rFonts w:ascii="Times New Roman" w:eastAsia="Calibri" w:hAnsi="Times New Roman" w:cs="Times New Roman"/>
          <w:sz w:val="24"/>
          <w:szCs w:val="24"/>
        </w:rPr>
      </w:pPr>
    </w:p>
    <w:p w14:paraId="6924D0B3" w14:textId="77777777" w:rsidR="00FC401C" w:rsidRPr="007659FC" w:rsidRDefault="00FC401C" w:rsidP="00FC401C">
      <w:pPr>
        <w:rPr>
          <w:rFonts w:ascii="Times New Roman" w:hAnsi="Times New Roman"/>
          <w:b/>
          <w:i/>
          <w:sz w:val="24"/>
          <w:szCs w:val="24"/>
        </w:rPr>
      </w:pPr>
      <w:r w:rsidRPr="007659FC">
        <w:rPr>
          <w:rFonts w:ascii="Times New Roman" w:hAnsi="Times New Roman"/>
          <w:b/>
          <w:i/>
          <w:sz w:val="24"/>
          <w:szCs w:val="24"/>
        </w:rPr>
        <w:t>To:</w:t>
      </w:r>
    </w:p>
    <w:p w14:paraId="446748EE" w14:textId="77777777" w:rsidR="00B95530" w:rsidRPr="00584EEA" w:rsidRDefault="00B95530" w:rsidP="00B95530">
      <w:pPr>
        <w:pStyle w:val="Caption"/>
        <w:rPr>
          <w:rStyle w:val="Heading1Char"/>
          <w:rFonts w:ascii="Times New Roman" w:eastAsiaTheme="minorHAnsi" w:hAnsi="Times New Roman" w:cs="Times New Roman"/>
          <w:color w:val="auto"/>
          <w:sz w:val="28"/>
        </w:rPr>
      </w:pPr>
      <w:r w:rsidRPr="00584EEA">
        <w:rPr>
          <w:rStyle w:val="Heading1Char"/>
          <w:rFonts w:ascii="Times New Roman" w:eastAsiaTheme="minorHAnsi" w:hAnsi="Times New Roman" w:cs="Times New Roman"/>
          <w:color w:val="auto"/>
          <w:sz w:val="28"/>
        </w:rPr>
        <w:t>APPENDIX G – DETAILED STATEMENT OF WORK</w:t>
      </w:r>
    </w:p>
    <w:p w14:paraId="4965AD80" w14:textId="77777777" w:rsidR="00B95530" w:rsidRPr="00870F11" w:rsidRDefault="00B95530" w:rsidP="00B95530"/>
    <w:p w14:paraId="5CBDD593" w14:textId="08D72129" w:rsidR="00B95530" w:rsidRPr="00E31320" w:rsidRDefault="00B95530" w:rsidP="00B95530">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This APPENDIX contains the Statement of Work (SOW) for this Consolidated Customer Service Center (CCSC) procurement. The SOW is a companion document to the requirements found in APPENDIX H and should be read and interpreted as a statement of both expectation and explanation of the Project found in Part 1 and the requirements found in APPENDIX H. The scope of work described herein outlines the responsibilities and Project obligations of the selected CCSC Contractor. Prior to preparing their proposals in response to this procurement, Offerors are expected to review the System Integrator and Data Services RFPs</w:t>
      </w:r>
      <w:r>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 as well as the questions and answers (Q&amp;As) and addendums for the respective RFPs as may be found in the Procurement Library.</w:t>
      </w:r>
    </w:p>
    <w:p w14:paraId="79B74C94" w14:textId="5AAB84A1" w:rsidR="00B95530" w:rsidRPr="00993A15" w:rsidRDefault="00B95530" w:rsidP="00B95530">
      <w:pPr>
        <w:spacing w:after="20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 CCSC Contractor (“Contractor”) will play a critical role in the overall success of the MMISR Project. The CCSC will provide all required contact center services for the New Mexico Human Services Department Medical Assistance Division (MAD)</w:t>
      </w:r>
      <w:r w:rsidR="00F962CE">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Income Support Division (ISD)</w:t>
      </w:r>
      <w:r w:rsidR="00F962CE">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Child Support Enforcement Division (CSED)</w:t>
      </w:r>
      <w:r w:rsidR="00F962CE">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Behavioral Health Services Division (BHSD); Office of Fair Hearings Bureau (FHB); and the Office of the Inspector General (OIG)</w:t>
      </w:r>
      <w:r w:rsidR="00595208">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w:t>
      </w:r>
      <w:r w:rsidR="009E5B67">
        <w:rPr>
          <w:rFonts w:ascii="Times New Roman" w:eastAsia="Times New Roman" w:hAnsi="Times New Roman" w:cs="Times New Roman"/>
          <w:sz w:val="24"/>
          <w:szCs w:val="24"/>
        </w:rPr>
        <w:t>Co</w:t>
      </w:r>
      <w:r w:rsidRPr="00E31320">
        <w:rPr>
          <w:rFonts w:ascii="Times New Roman" w:eastAsia="Times New Roman" w:hAnsi="Times New Roman" w:cs="Times New Roman"/>
          <w:sz w:val="24"/>
          <w:szCs w:val="24"/>
        </w:rPr>
        <w:t xml:space="preserve">nsideration for integrating other Bureaus or Agencies </w:t>
      </w:r>
      <w:r w:rsidR="00D56215">
        <w:rPr>
          <w:rFonts w:ascii="Times New Roman" w:eastAsia="Times New Roman" w:hAnsi="Times New Roman" w:cs="Times New Roman"/>
          <w:sz w:val="24"/>
          <w:szCs w:val="24"/>
        </w:rPr>
        <w:t>to the CCSC</w:t>
      </w:r>
      <w:r w:rsidRPr="00E31320">
        <w:rPr>
          <w:rFonts w:ascii="Times New Roman" w:eastAsia="Times New Roman" w:hAnsi="Times New Roman" w:cs="Times New Roman"/>
          <w:sz w:val="24"/>
          <w:szCs w:val="24"/>
        </w:rPr>
        <w:t xml:space="preserve"> in the future, such </w:t>
      </w:r>
      <w:r w:rsidRPr="00055203">
        <w:rPr>
          <w:rFonts w:ascii="Times New Roman" w:eastAsia="Times New Roman" w:hAnsi="Times New Roman" w:cs="Times New Roman"/>
          <w:sz w:val="24"/>
          <w:szCs w:val="24"/>
          <w:highlight w:val="yellow"/>
        </w:rPr>
        <w:t>as</w:t>
      </w:r>
      <w:r w:rsidR="00993A15" w:rsidRPr="00055203">
        <w:rPr>
          <w:rFonts w:ascii="Times New Roman" w:eastAsia="Times New Roman" w:hAnsi="Times New Roman" w:cs="Times New Roman"/>
          <w:sz w:val="24"/>
          <w:szCs w:val="24"/>
          <w:highlight w:val="yellow"/>
        </w:rPr>
        <w:t xml:space="preserve"> the</w:t>
      </w:r>
      <w:r w:rsidRPr="00E31320">
        <w:rPr>
          <w:rFonts w:ascii="Times New Roman" w:eastAsia="Times New Roman" w:hAnsi="Times New Roman" w:cs="Times New Roman"/>
          <w:sz w:val="24"/>
          <w:szCs w:val="24"/>
        </w:rPr>
        <w:t xml:space="preserve"> Restitutions Bureau, Constituent Services, Department of Health (DOH)</w:t>
      </w:r>
      <w:r w:rsidR="00F962CE">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Aging and </w:t>
      </w:r>
      <w:r w:rsidR="00E85A7D">
        <w:rPr>
          <w:rFonts w:ascii="Times New Roman" w:eastAsia="Times New Roman" w:hAnsi="Times New Roman" w:cs="Times New Roman"/>
          <w:sz w:val="24"/>
          <w:szCs w:val="24"/>
        </w:rPr>
        <w:t>Long-Term</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lastRenderedPageBreak/>
        <w:t xml:space="preserve">Services </w:t>
      </w:r>
      <w:r w:rsidR="00993A15" w:rsidRPr="00055203">
        <w:rPr>
          <w:rFonts w:ascii="Times New Roman" w:eastAsia="Times New Roman" w:hAnsi="Times New Roman" w:cs="Times New Roman"/>
          <w:sz w:val="24"/>
          <w:szCs w:val="24"/>
          <w:highlight w:val="yellow"/>
        </w:rPr>
        <w:t>Department</w:t>
      </w:r>
      <w:r w:rsidR="00993A15">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z w:val="24"/>
          <w:szCs w:val="24"/>
        </w:rPr>
        <w:t>(ALTSD)</w:t>
      </w:r>
      <w:r w:rsidR="00F962CE">
        <w:rPr>
          <w:rFonts w:ascii="Times New Roman" w:eastAsia="Times New Roman" w:hAnsi="Times New Roman" w:cs="Times New Roman"/>
          <w:sz w:val="24"/>
          <w:szCs w:val="24"/>
        </w:rPr>
        <w:t>,</w:t>
      </w:r>
      <w:r w:rsidRPr="00E31320">
        <w:rPr>
          <w:rFonts w:ascii="Times New Roman" w:eastAsia="Times New Roman" w:hAnsi="Times New Roman" w:cs="Times New Roman"/>
          <w:sz w:val="24"/>
          <w:szCs w:val="24"/>
        </w:rPr>
        <w:t xml:space="preserve"> and Children Youth and Families </w:t>
      </w:r>
      <w:r>
        <w:rPr>
          <w:rFonts w:ascii="Times New Roman" w:eastAsia="Times New Roman" w:hAnsi="Times New Roman" w:cs="Times New Roman"/>
          <w:sz w:val="24"/>
          <w:szCs w:val="24"/>
        </w:rPr>
        <w:t xml:space="preserve">Department </w:t>
      </w:r>
      <w:r w:rsidRPr="00E31320">
        <w:rPr>
          <w:rFonts w:ascii="Times New Roman" w:eastAsia="Times New Roman" w:hAnsi="Times New Roman" w:cs="Times New Roman"/>
          <w:sz w:val="24"/>
          <w:szCs w:val="24"/>
        </w:rPr>
        <w:t>(CYFD)</w:t>
      </w:r>
      <w:r w:rsidR="00F962CE">
        <w:rPr>
          <w:rFonts w:ascii="Times New Roman" w:eastAsia="Times New Roman" w:hAnsi="Times New Roman" w:cs="Times New Roman"/>
          <w:sz w:val="24"/>
          <w:szCs w:val="24"/>
        </w:rPr>
        <w:t>,</w:t>
      </w:r>
      <w:r w:rsidR="009E5B67">
        <w:rPr>
          <w:rFonts w:ascii="Times New Roman" w:eastAsia="Times New Roman" w:hAnsi="Times New Roman" w:cs="Times New Roman"/>
          <w:sz w:val="24"/>
          <w:szCs w:val="24"/>
        </w:rPr>
        <w:t xml:space="preserve"> will be</w:t>
      </w:r>
      <w:r w:rsidR="00B3359E">
        <w:rPr>
          <w:rFonts w:ascii="Times New Roman" w:eastAsia="Times New Roman" w:hAnsi="Times New Roman" w:cs="Times New Roman"/>
          <w:sz w:val="24"/>
          <w:szCs w:val="24"/>
        </w:rPr>
        <w:t xml:space="preserve"> implemented through a</w:t>
      </w:r>
      <w:r w:rsidR="003246D2">
        <w:rPr>
          <w:rFonts w:ascii="Times New Roman" w:eastAsia="Times New Roman" w:hAnsi="Times New Roman" w:cs="Times New Roman"/>
          <w:sz w:val="24"/>
          <w:szCs w:val="24"/>
        </w:rPr>
        <w:t xml:space="preserve"> contract revision</w:t>
      </w:r>
      <w:r w:rsidRPr="00055203">
        <w:rPr>
          <w:rFonts w:ascii="Times New Roman" w:eastAsia="Times New Roman" w:hAnsi="Times New Roman" w:cs="Times New Roman"/>
          <w:sz w:val="24"/>
          <w:szCs w:val="24"/>
          <w:highlight w:val="yellow"/>
        </w:rPr>
        <w:t>.</w:t>
      </w:r>
      <w:r w:rsidR="00993A15" w:rsidRPr="00055203">
        <w:rPr>
          <w:rFonts w:ascii="Times New Roman" w:eastAsia="Times New Roman" w:hAnsi="Times New Roman" w:cs="Times New Roman"/>
          <w:sz w:val="24"/>
          <w:szCs w:val="24"/>
          <w:highlight w:val="yellow"/>
        </w:rPr>
        <w:t xml:space="preserve"> The costs associated with services to these agencies should </w:t>
      </w:r>
      <w:r w:rsidR="00993A15" w:rsidRPr="00055203">
        <w:rPr>
          <w:rFonts w:ascii="Times New Roman" w:eastAsia="Times New Roman" w:hAnsi="Times New Roman" w:cs="Times New Roman"/>
          <w:b/>
          <w:sz w:val="24"/>
          <w:szCs w:val="24"/>
          <w:highlight w:val="yellow"/>
        </w:rPr>
        <w:t xml:space="preserve">not </w:t>
      </w:r>
      <w:r w:rsidR="00993A15" w:rsidRPr="00055203">
        <w:rPr>
          <w:rFonts w:ascii="Times New Roman" w:eastAsia="Times New Roman" w:hAnsi="Times New Roman" w:cs="Times New Roman"/>
          <w:sz w:val="24"/>
          <w:szCs w:val="24"/>
          <w:highlight w:val="yellow"/>
        </w:rPr>
        <w:t>be included in the costs that an Offeror submits in Cost Response Forms 1 and 2.</w:t>
      </w:r>
    </w:p>
    <w:p w14:paraId="46D66A77" w14:textId="4DA21AFB" w:rsidR="00B95530" w:rsidRPr="004C7947" w:rsidRDefault="00B95530" w:rsidP="00B95530">
      <w:pPr>
        <w:rPr>
          <w:rFonts w:ascii="Times New Roman" w:hAnsi="Times New Roman" w:cs="Times New Roman"/>
          <w:sz w:val="24"/>
          <w:highlight w:val="yellow"/>
        </w:rPr>
      </w:pPr>
      <w:r w:rsidRPr="004C7947">
        <w:rPr>
          <w:rFonts w:ascii="Times New Roman" w:hAnsi="Times New Roman" w:cs="Times New Roman"/>
          <w:sz w:val="24"/>
          <w:highlight w:val="yellow"/>
        </w:rPr>
        <w:t>The State of New Mexico’s vision for the Consolidated Customer Service Center is beyond the typical call center approach of just answering calls and responding to a single question. New Mexico desires to create a positive outcome and an exceptional customer service experience for every person that uses any of the various channels provided to interact with the State through the new CCSC. This includes not only answering the client’s questions within a single contact by a single agent but using technology that proactively anticipates questions and provides answers. The CCSC should also offer services and benefits the customer qualifies for but may not have considered</w:t>
      </w:r>
      <w:r w:rsidR="00280B78">
        <w:rPr>
          <w:rFonts w:ascii="Times New Roman" w:hAnsi="Times New Roman" w:cs="Times New Roman"/>
          <w:sz w:val="24"/>
          <w:highlight w:val="yellow"/>
        </w:rPr>
        <w:t xml:space="preserve"> (e.g., </w:t>
      </w:r>
      <w:r w:rsidR="008C446E">
        <w:rPr>
          <w:rFonts w:ascii="Times New Roman" w:hAnsi="Times New Roman" w:cs="Times New Roman"/>
          <w:sz w:val="24"/>
          <w:highlight w:val="yellow"/>
        </w:rPr>
        <w:t xml:space="preserve">a current Medicaid Member that </w:t>
      </w:r>
      <w:r w:rsidR="00455AC5">
        <w:rPr>
          <w:rFonts w:ascii="Times New Roman" w:hAnsi="Times New Roman" w:cs="Times New Roman"/>
          <w:sz w:val="24"/>
          <w:highlight w:val="yellow"/>
        </w:rPr>
        <w:t xml:space="preserve">may </w:t>
      </w:r>
      <w:r w:rsidR="008C446E">
        <w:rPr>
          <w:rFonts w:ascii="Times New Roman" w:hAnsi="Times New Roman" w:cs="Times New Roman"/>
          <w:sz w:val="24"/>
          <w:highlight w:val="yellow"/>
        </w:rPr>
        <w:t>qualif</w:t>
      </w:r>
      <w:r w:rsidR="00993A15">
        <w:rPr>
          <w:rFonts w:ascii="Times New Roman" w:hAnsi="Times New Roman" w:cs="Times New Roman"/>
          <w:sz w:val="24"/>
          <w:highlight w:val="yellow"/>
        </w:rPr>
        <w:t>y</w:t>
      </w:r>
      <w:r w:rsidR="00455AC5">
        <w:rPr>
          <w:rFonts w:ascii="Times New Roman" w:hAnsi="Times New Roman" w:cs="Times New Roman"/>
          <w:sz w:val="24"/>
          <w:highlight w:val="yellow"/>
        </w:rPr>
        <w:t xml:space="preserve"> for</w:t>
      </w:r>
      <w:r w:rsidR="008C446E">
        <w:rPr>
          <w:rFonts w:ascii="Times New Roman" w:hAnsi="Times New Roman" w:cs="Times New Roman"/>
          <w:sz w:val="24"/>
          <w:highlight w:val="yellow"/>
        </w:rPr>
        <w:t xml:space="preserve"> but is not enrolled</w:t>
      </w:r>
      <w:r w:rsidR="00993A15">
        <w:rPr>
          <w:rFonts w:ascii="Times New Roman" w:hAnsi="Times New Roman" w:cs="Times New Roman"/>
          <w:sz w:val="24"/>
          <w:highlight w:val="yellow"/>
        </w:rPr>
        <w:t xml:space="preserve"> </w:t>
      </w:r>
      <w:r w:rsidR="00455AC5">
        <w:rPr>
          <w:rFonts w:ascii="Times New Roman" w:hAnsi="Times New Roman" w:cs="Times New Roman"/>
          <w:sz w:val="24"/>
          <w:highlight w:val="yellow"/>
        </w:rPr>
        <w:t xml:space="preserve">in </w:t>
      </w:r>
      <w:r w:rsidR="005948F1">
        <w:rPr>
          <w:rFonts w:ascii="Times New Roman" w:hAnsi="Times New Roman" w:cs="Times New Roman"/>
          <w:sz w:val="24"/>
          <w:highlight w:val="yellow"/>
        </w:rPr>
        <w:t>SNAP</w:t>
      </w:r>
      <w:r w:rsidR="00993A15">
        <w:rPr>
          <w:rFonts w:ascii="Times New Roman" w:hAnsi="Times New Roman" w:cs="Times New Roman"/>
          <w:sz w:val="24"/>
          <w:highlight w:val="yellow"/>
        </w:rPr>
        <w:t xml:space="preserve"> should be presented with the opportunity to complete an application for SNAP</w:t>
      </w:r>
      <w:r w:rsidR="005948F1">
        <w:rPr>
          <w:rFonts w:ascii="Times New Roman" w:hAnsi="Times New Roman" w:cs="Times New Roman"/>
          <w:sz w:val="24"/>
          <w:highlight w:val="yellow"/>
        </w:rPr>
        <w:t>)</w:t>
      </w:r>
      <w:r w:rsidR="00993A15">
        <w:rPr>
          <w:rFonts w:ascii="Times New Roman" w:hAnsi="Times New Roman" w:cs="Times New Roman"/>
          <w:sz w:val="24"/>
          <w:highlight w:val="yellow"/>
        </w:rPr>
        <w:t>. The State is seeking a Contractor committed to p</w:t>
      </w:r>
      <w:r w:rsidRPr="004C7947">
        <w:rPr>
          <w:rFonts w:ascii="Times New Roman" w:hAnsi="Times New Roman" w:cs="Times New Roman"/>
          <w:sz w:val="24"/>
          <w:highlight w:val="yellow"/>
        </w:rPr>
        <w:t>roviding a proactive</w:t>
      </w:r>
      <w:r w:rsidR="00C0293C">
        <w:rPr>
          <w:rFonts w:ascii="Times New Roman" w:hAnsi="Times New Roman" w:cs="Times New Roman"/>
          <w:sz w:val="24"/>
          <w:highlight w:val="yellow"/>
        </w:rPr>
        <w:t xml:space="preserve"> </w:t>
      </w:r>
      <w:r w:rsidRPr="004C7947">
        <w:rPr>
          <w:rFonts w:ascii="Times New Roman" w:hAnsi="Times New Roman" w:cs="Times New Roman"/>
          <w:sz w:val="24"/>
          <w:highlight w:val="yellow"/>
        </w:rPr>
        <w:t xml:space="preserve"> positive customer interaction and outcome to each and every contact.</w:t>
      </w:r>
    </w:p>
    <w:p w14:paraId="2ABF32CB" w14:textId="1E0409B8" w:rsidR="00B95530" w:rsidRPr="004C7947" w:rsidRDefault="00973114" w:rsidP="00B95530">
      <w:pPr>
        <w:rPr>
          <w:rFonts w:ascii="Times New Roman" w:hAnsi="Times New Roman" w:cs="Times New Roman"/>
          <w:sz w:val="24"/>
          <w:highlight w:val="yellow"/>
        </w:rPr>
      </w:pPr>
      <w:r w:rsidRPr="004C7947">
        <w:rPr>
          <w:rFonts w:ascii="Times New Roman" w:hAnsi="Times New Roman" w:cs="Times New Roman"/>
          <w:sz w:val="24"/>
          <w:highlight w:val="yellow"/>
        </w:rPr>
        <w:t xml:space="preserve">New Mexico </w:t>
      </w:r>
      <w:r w:rsidR="0003405E" w:rsidRPr="004C7947">
        <w:rPr>
          <w:rFonts w:ascii="Times New Roman" w:hAnsi="Times New Roman" w:cs="Times New Roman"/>
          <w:sz w:val="24"/>
          <w:highlight w:val="yellow"/>
        </w:rPr>
        <w:t>HSD</w:t>
      </w:r>
      <w:r w:rsidR="00B95530" w:rsidRPr="004C7947">
        <w:rPr>
          <w:rFonts w:ascii="Times New Roman" w:hAnsi="Times New Roman" w:cs="Times New Roman"/>
          <w:sz w:val="24"/>
          <w:highlight w:val="yellow"/>
        </w:rPr>
        <w:t xml:space="preserve"> </w:t>
      </w:r>
      <w:r w:rsidR="004A1C6A" w:rsidRPr="004C7947">
        <w:rPr>
          <w:rFonts w:ascii="Times New Roman" w:hAnsi="Times New Roman" w:cs="Times New Roman"/>
          <w:sz w:val="24"/>
          <w:highlight w:val="yellow"/>
        </w:rPr>
        <w:t>customers</w:t>
      </w:r>
      <w:r w:rsidR="00B95530" w:rsidRPr="004C7947">
        <w:rPr>
          <w:rFonts w:ascii="Times New Roman" w:hAnsi="Times New Roman" w:cs="Times New Roman"/>
          <w:sz w:val="24"/>
          <w:highlight w:val="yellow"/>
        </w:rPr>
        <w:t xml:space="preserve"> </w:t>
      </w:r>
      <w:r w:rsidR="00015EA4">
        <w:rPr>
          <w:rFonts w:ascii="Times New Roman" w:hAnsi="Times New Roman" w:cs="Times New Roman"/>
          <w:sz w:val="24"/>
          <w:highlight w:val="yellow"/>
        </w:rPr>
        <w:t>require</w:t>
      </w:r>
      <w:r w:rsidR="00B95530" w:rsidRPr="004C7947">
        <w:rPr>
          <w:rFonts w:ascii="Times New Roman" w:hAnsi="Times New Roman" w:cs="Times New Roman"/>
          <w:sz w:val="24"/>
          <w:highlight w:val="yellow"/>
        </w:rPr>
        <w:t xml:space="preserve"> </w:t>
      </w:r>
      <w:r w:rsidR="00C3422A" w:rsidRPr="004C7947">
        <w:rPr>
          <w:rFonts w:ascii="Times New Roman" w:hAnsi="Times New Roman" w:cs="Times New Roman"/>
          <w:sz w:val="24"/>
          <w:highlight w:val="yellow"/>
        </w:rPr>
        <w:t xml:space="preserve">a contact center that provides </w:t>
      </w:r>
      <w:r w:rsidR="00B95530" w:rsidRPr="004C7947">
        <w:rPr>
          <w:rFonts w:ascii="Times New Roman" w:hAnsi="Times New Roman" w:cs="Times New Roman"/>
          <w:sz w:val="24"/>
          <w:highlight w:val="yellow"/>
        </w:rPr>
        <w:t xml:space="preserve">multi-channel contact </w:t>
      </w:r>
      <w:r w:rsidRPr="004C7947">
        <w:rPr>
          <w:rFonts w:ascii="Times New Roman" w:hAnsi="Times New Roman" w:cs="Times New Roman"/>
          <w:sz w:val="24"/>
          <w:highlight w:val="yellow"/>
        </w:rPr>
        <w:t>choice</w:t>
      </w:r>
      <w:r w:rsidR="00C3422A" w:rsidRPr="004C7947">
        <w:rPr>
          <w:rFonts w:ascii="Times New Roman" w:hAnsi="Times New Roman" w:cs="Times New Roman"/>
          <w:sz w:val="24"/>
          <w:highlight w:val="yellow"/>
        </w:rPr>
        <w:t>s</w:t>
      </w:r>
      <w:r w:rsidRPr="004C7947">
        <w:rPr>
          <w:rFonts w:ascii="Times New Roman" w:hAnsi="Times New Roman" w:cs="Times New Roman"/>
          <w:sz w:val="24"/>
          <w:highlight w:val="yellow"/>
        </w:rPr>
        <w:t xml:space="preserve"> </w:t>
      </w:r>
      <w:r w:rsidR="00B95530" w:rsidRPr="004C7947">
        <w:rPr>
          <w:rFonts w:ascii="Times New Roman" w:hAnsi="Times New Roman" w:cs="Times New Roman"/>
          <w:sz w:val="24"/>
          <w:highlight w:val="yellow"/>
        </w:rPr>
        <w:t>that fits their needs. This can be achieved by using both the human element (relationship building by the CSR) and</w:t>
      </w:r>
      <w:r w:rsidR="00B95530" w:rsidRPr="004C7947" w:rsidDel="00373DAF">
        <w:rPr>
          <w:rFonts w:ascii="Times New Roman" w:hAnsi="Times New Roman" w:cs="Times New Roman"/>
          <w:sz w:val="24"/>
          <w:highlight w:val="yellow"/>
        </w:rPr>
        <w:t xml:space="preserve"> </w:t>
      </w:r>
      <w:r w:rsidR="00B95530" w:rsidRPr="004C7947">
        <w:rPr>
          <w:rFonts w:ascii="Times New Roman" w:hAnsi="Times New Roman" w:cs="Times New Roman"/>
          <w:sz w:val="24"/>
          <w:highlight w:val="yellow"/>
        </w:rPr>
        <w:t>technology to provide a positive customer outcome every time.</w:t>
      </w:r>
    </w:p>
    <w:p w14:paraId="040C6E3E" w14:textId="25595892" w:rsidR="00B95530" w:rsidRPr="00B95530" w:rsidRDefault="00B95530" w:rsidP="00B95530">
      <w:pPr>
        <w:rPr>
          <w:rFonts w:ascii="Times New Roman" w:hAnsi="Times New Roman" w:cs="Times New Roman"/>
          <w:sz w:val="24"/>
        </w:rPr>
      </w:pPr>
      <w:r w:rsidRPr="004C7947">
        <w:rPr>
          <w:rFonts w:ascii="Times New Roman" w:hAnsi="Times New Roman" w:cs="Times New Roman"/>
          <w:sz w:val="24"/>
          <w:highlight w:val="yellow"/>
        </w:rPr>
        <w:t xml:space="preserve">New Mexico is seeking a Contractor that can provide innovation through a combined utilization of human interaction, organizational experience and technologies. The Contractor must continually consider how </w:t>
      </w:r>
      <w:r w:rsidR="00015EA4">
        <w:rPr>
          <w:rFonts w:ascii="Times New Roman" w:hAnsi="Times New Roman" w:cs="Times New Roman"/>
          <w:sz w:val="24"/>
          <w:highlight w:val="yellow"/>
        </w:rPr>
        <w:t>i</w:t>
      </w:r>
      <w:r w:rsidRPr="004C7947">
        <w:rPr>
          <w:rFonts w:ascii="Times New Roman" w:hAnsi="Times New Roman" w:cs="Times New Roman"/>
          <w:sz w:val="24"/>
          <w:highlight w:val="yellow"/>
        </w:rPr>
        <w:t xml:space="preserve">t can increase contact center productivity, cost reduction, improved customer satisfaction, and positive overall outcomes. </w:t>
      </w:r>
      <w:r w:rsidR="003334EE" w:rsidRPr="004C7947">
        <w:rPr>
          <w:rFonts w:ascii="Times New Roman" w:hAnsi="Times New Roman" w:cs="Times New Roman"/>
          <w:sz w:val="24"/>
          <w:highlight w:val="yellow"/>
        </w:rPr>
        <w:t>One example</w:t>
      </w:r>
      <w:r w:rsidR="00696D76" w:rsidRPr="004C7947">
        <w:rPr>
          <w:rFonts w:ascii="Times New Roman" w:hAnsi="Times New Roman" w:cs="Times New Roman"/>
          <w:sz w:val="24"/>
          <w:highlight w:val="yellow"/>
        </w:rPr>
        <w:t xml:space="preserve"> of </w:t>
      </w:r>
      <w:r w:rsidR="000C05C4" w:rsidRPr="004C7947">
        <w:rPr>
          <w:rFonts w:ascii="Times New Roman" w:hAnsi="Times New Roman" w:cs="Times New Roman"/>
          <w:sz w:val="24"/>
          <w:highlight w:val="yellow"/>
        </w:rPr>
        <w:t xml:space="preserve">achieving </w:t>
      </w:r>
      <w:r w:rsidR="00696D76" w:rsidRPr="004C7947">
        <w:rPr>
          <w:rFonts w:ascii="Times New Roman" w:hAnsi="Times New Roman" w:cs="Times New Roman"/>
          <w:sz w:val="24"/>
          <w:highlight w:val="yellow"/>
        </w:rPr>
        <w:t xml:space="preserve">the State’s objectives </w:t>
      </w:r>
      <w:r w:rsidR="001330D8" w:rsidRPr="004C7947">
        <w:rPr>
          <w:rFonts w:ascii="Times New Roman" w:hAnsi="Times New Roman" w:cs="Times New Roman"/>
          <w:sz w:val="24"/>
          <w:highlight w:val="yellow"/>
        </w:rPr>
        <w:t>involve</w:t>
      </w:r>
      <w:r w:rsidR="00700537" w:rsidRPr="004C7947">
        <w:rPr>
          <w:rFonts w:ascii="Times New Roman" w:hAnsi="Times New Roman" w:cs="Times New Roman"/>
          <w:sz w:val="24"/>
          <w:highlight w:val="yellow"/>
        </w:rPr>
        <w:t>s</w:t>
      </w:r>
      <w:r w:rsidR="001330D8" w:rsidRPr="004C7947">
        <w:rPr>
          <w:rFonts w:ascii="Times New Roman" w:hAnsi="Times New Roman" w:cs="Times New Roman"/>
          <w:sz w:val="24"/>
          <w:highlight w:val="yellow"/>
        </w:rPr>
        <w:t xml:space="preserve"> motivat</w:t>
      </w:r>
      <w:r w:rsidR="00942FF4" w:rsidRPr="004C7947">
        <w:rPr>
          <w:rFonts w:ascii="Times New Roman" w:hAnsi="Times New Roman" w:cs="Times New Roman"/>
          <w:sz w:val="24"/>
          <w:highlight w:val="yellow"/>
        </w:rPr>
        <w:t>ing</w:t>
      </w:r>
      <w:r w:rsidR="001330D8" w:rsidRPr="004C7947">
        <w:rPr>
          <w:rFonts w:ascii="Times New Roman" w:hAnsi="Times New Roman" w:cs="Times New Roman"/>
          <w:sz w:val="24"/>
          <w:highlight w:val="yellow"/>
        </w:rPr>
        <w:t xml:space="preserve"> </w:t>
      </w:r>
      <w:r w:rsidR="00696D76" w:rsidRPr="004C7947">
        <w:rPr>
          <w:rFonts w:ascii="Times New Roman" w:hAnsi="Times New Roman" w:cs="Times New Roman"/>
          <w:sz w:val="24"/>
          <w:highlight w:val="yellow"/>
        </w:rPr>
        <w:t xml:space="preserve">the CCSC </w:t>
      </w:r>
      <w:r w:rsidR="001330D8" w:rsidRPr="004C7947">
        <w:rPr>
          <w:rFonts w:ascii="Times New Roman" w:hAnsi="Times New Roman" w:cs="Times New Roman"/>
          <w:sz w:val="24"/>
          <w:highlight w:val="yellow"/>
        </w:rPr>
        <w:t xml:space="preserve">to accept </w:t>
      </w:r>
      <w:r w:rsidR="008E7A3F" w:rsidRPr="004C7947">
        <w:rPr>
          <w:rFonts w:ascii="Times New Roman" w:hAnsi="Times New Roman" w:cs="Times New Roman"/>
          <w:sz w:val="24"/>
          <w:highlight w:val="yellow"/>
        </w:rPr>
        <w:t xml:space="preserve">multiple inquiries and </w:t>
      </w:r>
      <w:r w:rsidR="007B15A7" w:rsidRPr="004C7947">
        <w:rPr>
          <w:rFonts w:ascii="Times New Roman" w:hAnsi="Times New Roman" w:cs="Times New Roman"/>
          <w:sz w:val="24"/>
          <w:highlight w:val="yellow"/>
        </w:rPr>
        <w:t xml:space="preserve">subsequent </w:t>
      </w:r>
      <w:r w:rsidR="008E7A3F" w:rsidRPr="004C7947">
        <w:rPr>
          <w:rFonts w:ascii="Times New Roman" w:hAnsi="Times New Roman" w:cs="Times New Roman"/>
          <w:sz w:val="24"/>
          <w:highlight w:val="yellow"/>
        </w:rPr>
        <w:t xml:space="preserve">multiple resolutions </w:t>
      </w:r>
      <w:r w:rsidR="00EA0143" w:rsidRPr="004C7947">
        <w:rPr>
          <w:rFonts w:ascii="Times New Roman" w:hAnsi="Times New Roman" w:cs="Times New Roman"/>
          <w:sz w:val="24"/>
          <w:highlight w:val="yellow"/>
        </w:rPr>
        <w:t>during</w:t>
      </w:r>
      <w:r w:rsidR="008E7A3F" w:rsidRPr="004C7947">
        <w:rPr>
          <w:rFonts w:ascii="Times New Roman" w:hAnsi="Times New Roman" w:cs="Times New Roman"/>
          <w:sz w:val="24"/>
          <w:highlight w:val="yellow"/>
        </w:rPr>
        <w:t xml:space="preserve"> a single </w:t>
      </w:r>
      <w:r w:rsidR="00E362AC" w:rsidRPr="004C7947">
        <w:rPr>
          <w:rFonts w:ascii="Times New Roman" w:hAnsi="Times New Roman" w:cs="Times New Roman"/>
          <w:sz w:val="24"/>
          <w:highlight w:val="yellow"/>
        </w:rPr>
        <w:t>customer</w:t>
      </w:r>
      <w:r w:rsidR="008E7A3F" w:rsidRPr="004C7947">
        <w:rPr>
          <w:rFonts w:ascii="Times New Roman" w:hAnsi="Times New Roman" w:cs="Times New Roman"/>
          <w:sz w:val="24"/>
          <w:highlight w:val="yellow"/>
        </w:rPr>
        <w:t xml:space="preserve"> contact</w:t>
      </w:r>
      <w:r w:rsidR="003334EE" w:rsidRPr="004C7947">
        <w:rPr>
          <w:rFonts w:ascii="Times New Roman" w:hAnsi="Times New Roman" w:cs="Times New Roman"/>
          <w:sz w:val="24"/>
          <w:highlight w:val="yellow"/>
        </w:rPr>
        <w:t xml:space="preserve">. Another </w:t>
      </w:r>
      <w:r w:rsidR="00EA0143" w:rsidRPr="004C7947">
        <w:rPr>
          <w:rFonts w:ascii="Times New Roman" w:hAnsi="Times New Roman" w:cs="Times New Roman"/>
          <w:sz w:val="24"/>
          <w:highlight w:val="yellow"/>
        </w:rPr>
        <w:t xml:space="preserve">involves </w:t>
      </w:r>
      <w:r w:rsidR="00380E9C" w:rsidRPr="004C7947">
        <w:rPr>
          <w:rFonts w:ascii="Times New Roman" w:hAnsi="Times New Roman" w:cs="Times New Roman"/>
          <w:sz w:val="24"/>
          <w:highlight w:val="yellow"/>
        </w:rPr>
        <w:t xml:space="preserve">the CCSC providing technology </w:t>
      </w:r>
      <w:r w:rsidR="000F7643" w:rsidRPr="004C7947">
        <w:rPr>
          <w:rFonts w:ascii="Times New Roman" w:hAnsi="Times New Roman" w:cs="Times New Roman"/>
          <w:sz w:val="24"/>
          <w:highlight w:val="yellow"/>
        </w:rPr>
        <w:t>and processe</w:t>
      </w:r>
      <w:r w:rsidR="0091799A" w:rsidRPr="004C7947">
        <w:rPr>
          <w:rFonts w:ascii="Times New Roman" w:hAnsi="Times New Roman" w:cs="Times New Roman"/>
          <w:sz w:val="24"/>
          <w:highlight w:val="yellow"/>
        </w:rPr>
        <w:t>s</w:t>
      </w:r>
      <w:r w:rsidR="00380E9C" w:rsidRPr="004C7947">
        <w:rPr>
          <w:rFonts w:ascii="Times New Roman" w:hAnsi="Times New Roman" w:cs="Times New Roman"/>
          <w:sz w:val="24"/>
          <w:highlight w:val="yellow"/>
        </w:rPr>
        <w:t xml:space="preserve"> that increase</w:t>
      </w:r>
      <w:r w:rsidR="00BA71F0" w:rsidRPr="004C7947">
        <w:rPr>
          <w:rFonts w:ascii="Times New Roman" w:hAnsi="Times New Roman" w:cs="Times New Roman"/>
          <w:sz w:val="24"/>
          <w:highlight w:val="yellow"/>
        </w:rPr>
        <w:t xml:space="preserve"> automated resolutions of contacts</w:t>
      </w:r>
      <w:r w:rsidR="00EA1D62" w:rsidRPr="004C7947">
        <w:rPr>
          <w:rFonts w:ascii="Times New Roman" w:hAnsi="Times New Roman" w:cs="Times New Roman"/>
          <w:sz w:val="24"/>
          <w:highlight w:val="yellow"/>
        </w:rPr>
        <w:t>.</w:t>
      </w:r>
      <w:r w:rsidR="003334EE" w:rsidRPr="004C7947">
        <w:rPr>
          <w:rFonts w:ascii="Times New Roman" w:hAnsi="Times New Roman" w:cs="Times New Roman"/>
          <w:sz w:val="24"/>
          <w:highlight w:val="yellow"/>
        </w:rPr>
        <w:t xml:space="preserve"> </w:t>
      </w:r>
      <w:r w:rsidR="00246622" w:rsidRPr="004C7947">
        <w:rPr>
          <w:rFonts w:ascii="Times New Roman" w:hAnsi="Times New Roman" w:cs="Times New Roman"/>
          <w:sz w:val="24"/>
          <w:highlight w:val="yellow"/>
        </w:rPr>
        <w:t xml:space="preserve">Offerors are encouraged to </w:t>
      </w:r>
      <w:r w:rsidR="003A2083" w:rsidRPr="004C7947">
        <w:rPr>
          <w:rFonts w:ascii="Times New Roman" w:hAnsi="Times New Roman" w:cs="Times New Roman"/>
          <w:sz w:val="24"/>
          <w:highlight w:val="yellow"/>
        </w:rPr>
        <w:t>describe</w:t>
      </w:r>
      <w:r w:rsidR="00875603" w:rsidRPr="004C7947">
        <w:rPr>
          <w:rFonts w:ascii="Times New Roman" w:hAnsi="Times New Roman" w:cs="Times New Roman"/>
          <w:sz w:val="24"/>
          <w:highlight w:val="yellow"/>
        </w:rPr>
        <w:t xml:space="preserve"> operational methods, technology</w:t>
      </w:r>
      <w:r w:rsidR="00246622" w:rsidRPr="004C7947">
        <w:rPr>
          <w:rFonts w:ascii="Times New Roman" w:hAnsi="Times New Roman" w:cs="Times New Roman"/>
          <w:sz w:val="24"/>
          <w:highlight w:val="yellow"/>
        </w:rPr>
        <w:t xml:space="preserve"> </w:t>
      </w:r>
      <w:r w:rsidR="00A766FF" w:rsidRPr="004C7947">
        <w:rPr>
          <w:rFonts w:ascii="Times New Roman" w:hAnsi="Times New Roman" w:cs="Times New Roman"/>
          <w:sz w:val="24"/>
          <w:highlight w:val="yellow"/>
        </w:rPr>
        <w:t>and/</w:t>
      </w:r>
      <w:r w:rsidR="00C82EFE" w:rsidRPr="004C7947">
        <w:rPr>
          <w:rFonts w:ascii="Times New Roman" w:hAnsi="Times New Roman" w:cs="Times New Roman"/>
          <w:sz w:val="24"/>
          <w:highlight w:val="yellow"/>
        </w:rPr>
        <w:t xml:space="preserve">or alternative pricing mechanisms that would motivate the CCSC </w:t>
      </w:r>
      <w:r w:rsidR="0041396F" w:rsidRPr="004C7947">
        <w:rPr>
          <w:rFonts w:ascii="Times New Roman" w:hAnsi="Times New Roman" w:cs="Times New Roman"/>
          <w:sz w:val="24"/>
          <w:highlight w:val="yellow"/>
        </w:rPr>
        <w:t xml:space="preserve">Contractor </w:t>
      </w:r>
      <w:r w:rsidR="00C82EFE" w:rsidRPr="004C7947">
        <w:rPr>
          <w:rFonts w:ascii="Times New Roman" w:hAnsi="Times New Roman" w:cs="Times New Roman"/>
          <w:sz w:val="24"/>
          <w:highlight w:val="yellow"/>
        </w:rPr>
        <w:t xml:space="preserve">to achieve these </w:t>
      </w:r>
      <w:r w:rsidR="0041396F" w:rsidRPr="004C7947">
        <w:rPr>
          <w:rFonts w:ascii="Times New Roman" w:hAnsi="Times New Roman" w:cs="Times New Roman"/>
          <w:sz w:val="24"/>
          <w:highlight w:val="yellow"/>
        </w:rPr>
        <w:t>objective</w:t>
      </w:r>
      <w:r w:rsidR="005408E3" w:rsidRPr="004C7947">
        <w:rPr>
          <w:rFonts w:ascii="Times New Roman" w:hAnsi="Times New Roman" w:cs="Times New Roman"/>
          <w:sz w:val="24"/>
          <w:highlight w:val="yellow"/>
        </w:rPr>
        <w:t>s</w:t>
      </w:r>
      <w:r w:rsidR="00A11BF2" w:rsidRPr="004C7947">
        <w:rPr>
          <w:rFonts w:ascii="Times New Roman" w:hAnsi="Times New Roman" w:cs="Times New Roman"/>
          <w:sz w:val="24"/>
          <w:highlight w:val="yellow"/>
        </w:rPr>
        <w:t xml:space="preserve"> </w:t>
      </w:r>
      <w:r w:rsidR="00015EA4">
        <w:rPr>
          <w:rFonts w:ascii="Times New Roman" w:hAnsi="Times New Roman" w:cs="Times New Roman"/>
          <w:sz w:val="24"/>
          <w:highlight w:val="yellow"/>
        </w:rPr>
        <w:t xml:space="preserve">and </w:t>
      </w:r>
      <w:r w:rsidR="001515A8" w:rsidRPr="004C7947">
        <w:rPr>
          <w:rFonts w:ascii="Times New Roman" w:hAnsi="Times New Roman" w:cs="Times New Roman"/>
          <w:sz w:val="24"/>
          <w:highlight w:val="yellow"/>
        </w:rPr>
        <w:t xml:space="preserve">enhance </w:t>
      </w:r>
      <w:r w:rsidR="00F40D31" w:rsidRPr="004C7947">
        <w:rPr>
          <w:rFonts w:ascii="Times New Roman" w:hAnsi="Times New Roman" w:cs="Times New Roman"/>
          <w:sz w:val="24"/>
          <w:highlight w:val="yellow"/>
        </w:rPr>
        <w:t>positive customer outcomes</w:t>
      </w:r>
      <w:r w:rsidR="00C61F51" w:rsidRPr="004C7947">
        <w:rPr>
          <w:rFonts w:ascii="Times New Roman" w:hAnsi="Times New Roman" w:cs="Times New Roman"/>
          <w:sz w:val="24"/>
          <w:highlight w:val="yellow"/>
        </w:rPr>
        <w:t>.</w:t>
      </w:r>
      <w:r w:rsidRPr="004C7947">
        <w:rPr>
          <w:rFonts w:ascii="Times New Roman" w:hAnsi="Times New Roman" w:cs="Times New Roman"/>
          <w:sz w:val="24"/>
          <w:highlight w:val="yellow"/>
        </w:rPr>
        <w:t xml:space="preserve"> Utilizing experienced contact center professionals, CSRs trained to develop client relationships and having the knowledge to resolve a client’s needs during a single contact using the </w:t>
      </w:r>
      <w:r w:rsidR="00631C7A">
        <w:rPr>
          <w:rFonts w:ascii="Times New Roman" w:hAnsi="Times New Roman" w:cs="Times New Roman"/>
          <w:sz w:val="24"/>
          <w:highlight w:val="yellow"/>
        </w:rPr>
        <w:t>best</w:t>
      </w:r>
      <w:r w:rsidRPr="004C7947">
        <w:rPr>
          <w:rFonts w:ascii="Times New Roman" w:hAnsi="Times New Roman" w:cs="Times New Roman"/>
          <w:sz w:val="24"/>
          <w:highlight w:val="yellow"/>
        </w:rPr>
        <w:t xml:space="preserve"> technologies is what New Mexico envisions as the perfect combination to providing New Mexico citizens an excellent customer service experience.</w:t>
      </w:r>
    </w:p>
    <w:p w14:paraId="6BEDE17D" w14:textId="49AECFB2" w:rsidR="00B95530" w:rsidRPr="00E31320" w:rsidRDefault="00631C7A" w:rsidP="00B95530">
      <w:pPr>
        <w:spacing w:after="240" w:line="240" w:lineRule="auto"/>
        <w:ind w:right="202"/>
        <w:rPr>
          <w:rFonts w:ascii="Times New Roman" w:eastAsia="Calibri" w:hAnsi="Times New Roman" w:cs="Times New Roman"/>
          <w:sz w:val="24"/>
          <w:szCs w:val="24"/>
        </w:rPr>
      </w:pPr>
      <w:r>
        <w:rPr>
          <w:rFonts w:ascii="Times New Roman" w:eastAsia="Calibri" w:hAnsi="Times New Roman" w:cs="Times New Roman"/>
          <w:sz w:val="24"/>
          <w:szCs w:val="24"/>
        </w:rPr>
        <w:t xml:space="preserve">The </w:t>
      </w:r>
      <w:r w:rsidR="00B95530" w:rsidRPr="00E31320">
        <w:rPr>
          <w:rFonts w:ascii="Times New Roman" w:eastAsia="Calibri" w:hAnsi="Times New Roman" w:cs="Times New Roman"/>
          <w:sz w:val="24"/>
          <w:szCs w:val="24"/>
        </w:rPr>
        <w:t>Center for Medicare and Medicaid Services (CMS), the primary funding entity for the MMISR Project, has identified requirements in the Medicaid Enterprise Certification Toolkit (MECT) that are applicable for MMIS certification. The Contractor must deliver the services that will meet the requirements outlined in this SOW, detailed in APPENDIX H and in the MECT. These requirements apply across the HHS 2020 Enterprise, not just to Medicaid.</w:t>
      </w:r>
    </w:p>
    <w:p w14:paraId="1FF0759E" w14:textId="77777777" w:rsidR="00B95530" w:rsidRPr="00E31320" w:rsidRDefault="00B95530" w:rsidP="00B95530">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The CCSC services must integrate with the Integration Platform (IP)</w:t>
      </w:r>
      <w:r>
        <w:rPr>
          <w:rFonts w:ascii="Times New Roman" w:eastAsia="Calibri" w:hAnsi="Times New Roman" w:cs="Times New Roman"/>
          <w:sz w:val="24"/>
          <w:szCs w:val="24"/>
        </w:rPr>
        <w:t xml:space="preserve">, </w:t>
      </w:r>
      <w:r w:rsidRPr="00E31320">
        <w:rPr>
          <w:rFonts w:ascii="Times New Roman" w:eastAsia="Calibri" w:hAnsi="Times New Roman" w:cs="Times New Roman"/>
          <w:sz w:val="24"/>
          <w:szCs w:val="24"/>
        </w:rPr>
        <w:t xml:space="preserve">which consists of a highly reliable, loosely coupled, secure SOA-compliant platform for all of HHS 2020 that will provide systems migration and integration capability, core shared services (as defined in the SI RFP) and an ongoing operational monitoring and management capability. The CCSC Contractor </w:t>
      </w:r>
      <w:r>
        <w:rPr>
          <w:rFonts w:ascii="Times New Roman" w:eastAsia="Calibri" w:hAnsi="Times New Roman" w:cs="Times New Roman"/>
          <w:sz w:val="24"/>
          <w:szCs w:val="24"/>
        </w:rPr>
        <w:t>must</w:t>
      </w:r>
      <w:r w:rsidRPr="00E31320">
        <w:rPr>
          <w:rFonts w:ascii="Times New Roman" w:eastAsia="Calibri" w:hAnsi="Times New Roman" w:cs="Times New Roman"/>
          <w:sz w:val="24"/>
          <w:szCs w:val="24"/>
        </w:rPr>
        <w:t xml:space="preserve"> adhere to all standards established by the SI Contractor and approved by the </w:t>
      </w:r>
      <w:r w:rsidRPr="00E31320">
        <w:rPr>
          <w:rFonts w:ascii="Times New Roman" w:eastAsia="Calibri" w:hAnsi="Times New Roman" w:cs="Times New Roman"/>
          <w:sz w:val="24"/>
          <w:szCs w:val="24"/>
        </w:rPr>
        <w:lastRenderedPageBreak/>
        <w:t xml:space="preserve">State </w:t>
      </w:r>
      <w:r>
        <w:rPr>
          <w:rFonts w:ascii="Times New Roman" w:eastAsia="Calibri" w:hAnsi="Times New Roman" w:cs="Times New Roman"/>
          <w:sz w:val="24"/>
          <w:szCs w:val="24"/>
        </w:rPr>
        <w:t>regarding</w:t>
      </w:r>
      <w:r w:rsidRPr="00E31320">
        <w:rPr>
          <w:rFonts w:ascii="Times New Roman" w:eastAsia="Calibri" w:hAnsi="Times New Roman" w:cs="Times New Roman"/>
          <w:sz w:val="24"/>
          <w:szCs w:val="24"/>
        </w:rPr>
        <w:t xml:space="preserve"> integration, interoperability, security, Single Sign On (SSO) and </w:t>
      </w:r>
      <w:r>
        <w:rPr>
          <w:rFonts w:ascii="Times New Roman" w:eastAsia="Calibri" w:hAnsi="Times New Roman" w:cs="Times New Roman"/>
          <w:sz w:val="24"/>
          <w:szCs w:val="24"/>
        </w:rPr>
        <w:t xml:space="preserve">data </w:t>
      </w:r>
      <w:r w:rsidRPr="00E31320">
        <w:rPr>
          <w:rFonts w:ascii="Times New Roman" w:eastAsia="Calibri" w:hAnsi="Times New Roman" w:cs="Times New Roman"/>
          <w:sz w:val="24"/>
          <w:szCs w:val="24"/>
        </w:rPr>
        <w:t xml:space="preserve">transmission. The Contractor must exchange data </w:t>
      </w:r>
      <w:r>
        <w:rPr>
          <w:rFonts w:ascii="Times New Roman" w:eastAsia="Calibri" w:hAnsi="Times New Roman" w:cs="Times New Roman"/>
          <w:sz w:val="24"/>
          <w:szCs w:val="24"/>
        </w:rPr>
        <w:t>using</w:t>
      </w:r>
      <w:r w:rsidRPr="00E31320">
        <w:rPr>
          <w:rFonts w:ascii="Times New Roman" w:eastAsia="Calibri" w:hAnsi="Times New Roman" w:cs="Times New Roman"/>
          <w:sz w:val="24"/>
          <w:szCs w:val="24"/>
        </w:rPr>
        <w:t xml:space="preserve"> the IP.</w:t>
      </w:r>
    </w:p>
    <w:p w14:paraId="66DCF5F4" w14:textId="7F42346B" w:rsidR="00B95530" w:rsidRPr="00E31320" w:rsidRDefault="00B95530" w:rsidP="00B95530">
      <w:pPr>
        <w:spacing w:after="240" w:line="240" w:lineRule="auto"/>
        <w:ind w:right="202"/>
        <w:rPr>
          <w:rFonts w:ascii="Times New Roman" w:eastAsia="Calibri" w:hAnsi="Times New Roman" w:cs="Times New Roman"/>
          <w:sz w:val="24"/>
          <w:szCs w:val="24"/>
        </w:rPr>
      </w:pPr>
      <w:r>
        <w:rPr>
          <w:rFonts w:ascii="Times New Roman" w:eastAsia="Calibri" w:hAnsi="Times New Roman" w:cs="Times New Roman"/>
          <w:sz w:val="24"/>
          <w:szCs w:val="24"/>
        </w:rPr>
        <w:t xml:space="preserve">The HSD seeks to retain a Contractor who already provides comparable services – including infrastructure, staff, training, processes, tools, etc. – to other entities. The HSD will contract with the chosen organization to provide CCSC services to the HSD using a Business Process Outsourcing (BPO) approach. The Offeror’s proposed systems and processes must be compliant with all applicable CMS requirements for certification. </w:t>
      </w:r>
      <w:r w:rsidRPr="00E31320">
        <w:rPr>
          <w:rFonts w:ascii="Times New Roman" w:eastAsia="Calibri" w:hAnsi="Times New Roman" w:cs="Times New Roman"/>
          <w:sz w:val="24"/>
          <w:szCs w:val="24"/>
        </w:rPr>
        <w:t>The State is seeking a Contractor who understands how to apply proven approaches for efficient delivery of timely and accurate services</w:t>
      </w:r>
      <w:r w:rsidR="00631C7A">
        <w:rPr>
          <w:rFonts w:ascii="Times New Roman" w:eastAsia="Calibri" w:hAnsi="Times New Roman" w:cs="Times New Roman"/>
          <w:sz w:val="24"/>
          <w:szCs w:val="24"/>
        </w:rPr>
        <w:t xml:space="preserve"> </w:t>
      </w:r>
      <w:r w:rsidR="00631C7A" w:rsidRPr="00454AEF">
        <w:rPr>
          <w:rFonts w:ascii="Times New Roman" w:eastAsia="Calibri" w:hAnsi="Times New Roman" w:cs="Times New Roman"/>
          <w:sz w:val="24"/>
          <w:szCs w:val="24"/>
          <w:highlight w:val="yellow"/>
        </w:rPr>
        <w:t>in a consumer-centric manner</w:t>
      </w:r>
      <w:r>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 HSD is seeking a Contractor who can efficiently deliver a broad range of extremely high-quality CCSC services in a complex environment, from contract award through MMISR certification by CMS into on-going Maintenance and Operations (M&amp;O).</w:t>
      </w:r>
    </w:p>
    <w:p w14:paraId="45D47D63" w14:textId="1B7BC87D" w:rsidR="00B95530" w:rsidRPr="00E31320" w:rsidRDefault="00B95530" w:rsidP="00B95530">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New Mexico's policies and program delivery are dynamic in nature. The Contractor must provide flexible </w:t>
      </w:r>
      <w:r>
        <w:rPr>
          <w:rFonts w:ascii="Times New Roman" w:eastAsia="Calibri" w:hAnsi="Times New Roman" w:cs="Times New Roman"/>
          <w:sz w:val="24"/>
          <w:szCs w:val="24"/>
        </w:rPr>
        <w:t>services</w:t>
      </w:r>
      <w:r w:rsidRPr="00E31320">
        <w:rPr>
          <w:rFonts w:ascii="Times New Roman" w:eastAsia="Calibri" w:hAnsi="Times New Roman" w:cs="Times New Roman"/>
          <w:sz w:val="24"/>
          <w:szCs w:val="24"/>
        </w:rPr>
        <w:t xml:space="preserve"> and operational responsibilities </w:t>
      </w:r>
      <w:r>
        <w:rPr>
          <w:rFonts w:ascii="Times New Roman" w:eastAsia="Calibri" w:hAnsi="Times New Roman" w:cs="Times New Roman"/>
          <w:sz w:val="24"/>
          <w:szCs w:val="24"/>
        </w:rPr>
        <w:t>resulting from</w:t>
      </w:r>
      <w:r w:rsidRPr="00E31320">
        <w:rPr>
          <w:rFonts w:ascii="Times New Roman" w:eastAsia="Calibri" w:hAnsi="Times New Roman" w:cs="Times New Roman"/>
          <w:sz w:val="24"/>
          <w:szCs w:val="24"/>
        </w:rPr>
        <w:t xml:space="preserve"> changes in State or Federal policy, fiscal needs and/or requirements</w:t>
      </w:r>
      <w:r w:rsidRPr="00454AEF">
        <w:rPr>
          <w:rFonts w:ascii="Times New Roman" w:eastAsia="Calibri" w:hAnsi="Times New Roman" w:cs="Times New Roman"/>
          <w:sz w:val="24"/>
          <w:szCs w:val="24"/>
          <w:highlight w:val="yellow"/>
        </w:rPr>
        <w:t xml:space="preserve">, legislative mandates and </w:t>
      </w:r>
      <w:r w:rsidR="00631C7A" w:rsidRPr="00454AEF">
        <w:rPr>
          <w:rFonts w:ascii="Times New Roman" w:eastAsia="Calibri" w:hAnsi="Times New Roman" w:cs="Times New Roman"/>
          <w:sz w:val="24"/>
          <w:szCs w:val="24"/>
          <w:highlight w:val="yellow"/>
        </w:rPr>
        <w:t>f</w:t>
      </w:r>
      <w:r w:rsidRPr="00454AEF">
        <w:rPr>
          <w:rFonts w:ascii="Times New Roman" w:eastAsia="Calibri" w:hAnsi="Times New Roman" w:cs="Times New Roman"/>
          <w:sz w:val="24"/>
          <w:szCs w:val="24"/>
          <w:highlight w:val="yellow"/>
        </w:rPr>
        <w:t xml:space="preserve">ederal options </w:t>
      </w:r>
      <w:r w:rsidR="00993A15">
        <w:rPr>
          <w:rFonts w:ascii="Times New Roman" w:eastAsia="Calibri" w:hAnsi="Times New Roman" w:cs="Times New Roman"/>
          <w:sz w:val="24"/>
          <w:szCs w:val="24"/>
          <w:highlight w:val="yellow"/>
        </w:rPr>
        <w:t>for</w:t>
      </w:r>
      <w:r w:rsidRPr="00454AEF">
        <w:rPr>
          <w:rFonts w:ascii="Times New Roman" w:eastAsia="Calibri" w:hAnsi="Times New Roman" w:cs="Times New Roman"/>
          <w:sz w:val="24"/>
          <w:szCs w:val="24"/>
          <w:highlight w:val="yellow"/>
        </w:rPr>
        <w:t xml:space="preserve"> funding.</w:t>
      </w:r>
    </w:p>
    <w:p w14:paraId="03DB2073" w14:textId="18731307" w:rsidR="00B95530" w:rsidRPr="00E31320" w:rsidRDefault="00B95530" w:rsidP="00B95530">
      <w:pPr>
        <w:spacing w:after="240" w:line="240" w:lineRule="auto"/>
        <w:ind w:right="202"/>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Offerors are encouraged to propose innovative business services to meet or exceed the requirements of this RFP. All Offerors are encouraged to demonstrate added value in their proposals by recommending innovative concepts </w:t>
      </w:r>
      <w:r w:rsidR="00EA5834" w:rsidRPr="004C7947">
        <w:rPr>
          <w:rFonts w:ascii="Times New Roman" w:eastAsia="Calibri" w:hAnsi="Times New Roman" w:cs="Times New Roman"/>
          <w:sz w:val="24"/>
          <w:szCs w:val="24"/>
          <w:highlight w:val="yellow"/>
        </w:rPr>
        <w:t>and services</w:t>
      </w:r>
      <w:r w:rsidRPr="00E31320">
        <w:rPr>
          <w:rFonts w:ascii="Times New Roman" w:eastAsia="Calibri" w:hAnsi="Times New Roman" w:cs="Times New Roman"/>
          <w:sz w:val="24"/>
          <w:szCs w:val="24"/>
        </w:rPr>
        <w:t xml:space="preserve"> which may not have been specifically addressed in this RFP.</w:t>
      </w:r>
    </w:p>
    <w:p w14:paraId="08789B52" w14:textId="77777777" w:rsidR="00FC401C" w:rsidRDefault="00FC401C" w:rsidP="00FC401C">
      <w:pPr>
        <w:widowControl w:val="0"/>
        <w:spacing w:after="0" w:line="240" w:lineRule="auto"/>
      </w:pPr>
    </w:p>
    <w:p w14:paraId="15EB4D77" w14:textId="63327F80" w:rsidR="006643FC" w:rsidRPr="006B229F" w:rsidRDefault="006643FC" w:rsidP="006643FC">
      <w:pPr>
        <w:pStyle w:val="ListParagraph"/>
        <w:widowControl w:val="0"/>
        <w:numPr>
          <w:ilvl w:val="0"/>
          <w:numId w:val="1"/>
        </w:numPr>
        <w:spacing w:after="0" w:line="240" w:lineRule="auto"/>
        <w:ind w:left="360"/>
        <w:rPr>
          <w:rFonts w:ascii="Times New Roman" w:hAnsi="Times New Roman"/>
          <w:b/>
          <w:sz w:val="32"/>
          <w:szCs w:val="32"/>
        </w:rPr>
      </w:pPr>
      <w:r w:rsidRPr="006B229F">
        <w:rPr>
          <w:rFonts w:ascii="Times New Roman" w:hAnsi="Times New Roman"/>
          <w:b/>
          <w:sz w:val="32"/>
          <w:szCs w:val="32"/>
        </w:rPr>
        <w:t xml:space="preserve">Changes to </w:t>
      </w:r>
      <w:r w:rsidR="00DB52BE">
        <w:rPr>
          <w:rFonts w:ascii="Times New Roman" w:hAnsi="Times New Roman"/>
          <w:b/>
          <w:sz w:val="32"/>
          <w:szCs w:val="32"/>
        </w:rPr>
        <w:t xml:space="preserve">Section </w:t>
      </w:r>
      <w:r w:rsidR="00037A14">
        <w:rPr>
          <w:rFonts w:ascii="Times New Roman" w:hAnsi="Times New Roman"/>
          <w:b/>
          <w:sz w:val="32"/>
          <w:szCs w:val="32"/>
        </w:rPr>
        <w:t>7.5 Logistical Requirements</w:t>
      </w:r>
      <w:r w:rsidRPr="006B229F">
        <w:rPr>
          <w:rFonts w:ascii="Times New Roman" w:hAnsi="Times New Roman"/>
          <w:b/>
          <w:sz w:val="32"/>
          <w:szCs w:val="32"/>
        </w:rPr>
        <w:t xml:space="preserve">, page </w:t>
      </w:r>
      <w:r w:rsidR="00037A14">
        <w:rPr>
          <w:rFonts w:ascii="Times New Roman" w:hAnsi="Times New Roman"/>
          <w:b/>
          <w:sz w:val="32"/>
          <w:szCs w:val="32"/>
        </w:rPr>
        <w:t>77</w:t>
      </w:r>
    </w:p>
    <w:p w14:paraId="7F079C4D" w14:textId="77777777" w:rsidR="006643FC" w:rsidRPr="009C30E3" w:rsidRDefault="006643FC" w:rsidP="006643FC">
      <w:pPr>
        <w:pStyle w:val="ListParagraph"/>
        <w:widowControl w:val="0"/>
        <w:spacing w:after="0" w:line="240" w:lineRule="auto"/>
        <w:ind w:left="360"/>
        <w:rPr>
          <w:rFonts w:ascii="Times New Roman" w:hAnsi="Times New Roman"/>
          <w:b/>
          <w:sz w:val="24"/>
          <w:szCs w:val="24"/>
        </w:rPr>
      </w:pPr>
    </w:p>
    <w:p w14:paraId="62044083" w14:textId="77777777" w:rsidR="006643FC" w:rsidRDefault="006643FC" w:rsidP="006643FC">
      <w:pPr>
        <w:spacing w:after="0" w:line="240" w:lineRule="auto"/>
        <w:ind w:left="100" w:right="200"/>
        <w:rPr>
          <w:rFonts w:ascii="Times New Roman" w:hAnsi="Times New Roman"/>
          <w:sz w:val="24"/>
          <w:szCs w:val="24"/>
        </w:rPr>
      </w:pPr>
      <w:r w:rsidRPr="003D25E2">
        <w:rPr>
          <w:rFonts w:ascii="Times New Roman" w:hAnsi="Times New Roman"/>
          <w:b/>
          <w:sz w:val="24"/>
          <w:szCs w:val="24"/>
        </w:rPr>
        <w:t>Brief Description:</w:t>
      </w:r>
      <w:r w:rsidRPr="009C30E3">
        <w:rPr>
          <w:rFonts w:ascii="Times New Roman" w:hAnsi="Times New Roman"/>
          <w:sz w:val="24"/>
          <w:szCs w:val="24"/>
        </w:rPr>
        <w:t xml:space="preserve"> </w:t>
      </w:r>
      <w:r>
        <w:rPr>
          <w:rFonts w:ascii="Times New Roman" w:hAnsi="Times New Roman"/>
          <w:sz w:val="24"/>
          <w:szCs w:val="24"/>
        </w:rPr>
        <w:t xml:space="preserve">Replaced </w:t>
      </w:r>
      <w:r w:rsidR="00BF5770">
        <w:rPr>
          <w:rFonts w:ascii="Times New Roman" w:hAnsi="Times New Roman"/>
          <w:sz w:val="24"/>
          <w:szCs w:val="24"/>
        </w:rPr>
        <w:t>logistical requirements for calls in queue</w:t>
      </w:r>
      <w:r>
        <w:rPr>
          <w:rFonts w:ascii="Times New Roman" w:hAnsi="Times New Roman"/>
          <w:sz w:val="24"/>
          <w:szCs w:val="24"/>
        </w:rPr>
        <w:t>.</w:t>
      </w:r>
    </w:p>
    <w:p w14:paraId="582BDC3F" w14:textId="77777777" w:rsidR="006643FC" w:rsidRPr="00ED7F23" w:rsidRDefault="006643FC" w:rsidP="006643FC">
      <w:pPr>
        <w:spacing w:after="0" w:line="240" w:lineRule="auto"/>
        <w:ind w:left="100" w:right="200"/>
        <w:rPr>
          <w:rFonts w:ascii="Times New Roman" w:eastAsia="Times New Roman" w:hAnsi="Times New Roman" w:cs="Times New Roman"/>
          <w:sz w:val="24"/>
          <w:szCs w:val="24"/>
        </w:rPr>
      </w:pPr>
    </w:p>
    <w:p w14:paraId="25AD43FD" w14:textId="77777777" w:rsidR="006643FC" w:rsidRPr="009C30E3" w:rsidRDefault="006643FC" w:rsidP="006643FC">
      <w:pPr>
        <w:rPr>
          <w:rFonts w:ascii="Times New Roman" w:hAnsi="Times New Roman" w:cs="Times New Roman"/>
          <w:b/>
        </w:rPr>
      </w:pPr>
      <w:r>
        <w:rPr>
          <w:rFonts w:ascii="Times New Roman" w:hAnsi="Times New Roman"/>
          <w:b/>
          <w:i/>
          <w:sz w:val="24"/>
          <w:szCs w:val="24"/>
        </w:rPr>
        <w:t xml:space="preserve">Change </w:t>
      </w:r>
      <w:r w:rsidRPr="009C30E3">
        <w:rPr>
          <w:rFonts w:ascii="Times New Roman" w:hAnsi="Times New Roman"/>
          <w:b/>
          <w:i/>
          <w:sz w:val="24"/>
          <w:szCs w:val="24"/>
        </w:rPr>
        <w:t>From</w:t>
      </w:r>
      <w:r w:rsidRPr="009C30E3">
        <w:rPr>
          <w:rFonts w:ascii="Times New Roman" w:hAnsi="Times New Roman" w:cs="Times New Roman"/>
          <w:b/>
        </w:rPr>
        <w:t>:</w:t>
      </w:r>
    </w:p>
    <w:p w14:paraId="0316185B" w14:textId="2DC389E4" w:rsidR="004C63BD" w:rsidRPr="00C8155E" w:rsidRDefault="00A2522E" w:rsidP="00C8155E">
      <w:pPr>
        <w:keepNext/>
        <w:tabs>
          <w:tab w:val="left" w:pos="540"/>
        </w:tabs>
        <w:spacing w:before="120" w:after="120" w:line="240" w:lineRule="auto"/>
        <w:ind w:left="450"/>
        <w:outlineLvl w:val="0"/>
        <w:rPr>
          <w:rFonts w:ascii="Times New Roman" w:eastAsia="MS Gothic" w:hAnsi="Times New Roman" w:cs="Times New Roman"/>
          <w:b/>
          <w:bCs/>
          <w:sz w:val="24"/>
          <w:szCs w:val="24"/>
        </w:rPr>
      </w:pPr>
      <w:bookmarkStart w:id="9" w:name="_Toc518550900"/>
      <w:r w:rsidRPr="00C8155E">
        <w:rPr>
          <w:rFonts w:ascii="Times New Roman" w:eastAsia="MS Gothic" w:hAnsi="Times New Roman" w:cs="Times New Roman"/>
          <w:b/>
          <w:bCs/>
          <w:sz w:val="24"/>
          <w:szCs w:val="24"/>
        </w:rPr>
        <w:t xml:space="preserve">7.5 </w:t>
      </w:r>
      <w:r w:rsidR="004C63BD" w:rsidRPr="00C8155E">
        <w:rPr>
          <w:rFonts w:ascii="Times New Roman" w:eastAsia="MS Gothic" w:hAnsi="Times New Roman" w:cs="Times New Roman"/>
          <w:b/>
          <w:bCs/>
          <w:sz w:val="24"/>
          <w:szCs w:val="24"/>
        </w:rPr>
        <w:t>Logistical Requirements</w:t>
      </w:r>
      <w:bookmarkEnd w:id="9"/>
    </w:p>
    <w:p w14:paraId="01B10D90" w14:textId="77777777" w:rsidR="004C63BD" w:rsidRPr="00E31320" w:rsidRDefault="004C63BD" w:rsidP="00ED45C3">
      <w:pPr>
        <w:numPr>
          <w:ilvl w:val="0"/>
          <w:numId w:val="4"/>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Operational hours of the CCSC are Monday through Friday, </w:t>
      </w:r>
      <w:r>
        <w:rPr>
          <w:rFonts w:ascii="Times New Roman" w:eastAsia="Calibri" w:hAnsi="Times New Roman" w:cs="Times New Roman"/>
          <w:sz w:val="24"/>
          <w:szCs w:val="24"/>
        </w:rPr>
        <w:t>7</w:t>
      </w:r>
      <w:r w:rsidRPr="00E31320">
        <w:rPr>
          <w:rFonts w:ascii="Times New Roman" w:eastAsia="Calibri" w:hAnsi="Times New Roman" w:cs="Times New Roman"/>
          <w:sz w:val="24"/>
          <w:szCs w:val="24"/>
        </w:rPr>
        <w:t xml:space="preserve">:00 AM through </w:t>
      </w:r>
      <w:r>
        <w:rPr>
          <w:rFonts w:ascii="Times New Roman" w:eastAsia="Calibri" w:hAnsi="Times New Roman" w:cs="Times New Roman"/>
          <w:sz w:val="24"/>
          <w:szCs w:val="24"/>
        </w:rPr>
        <w:t>7</w:t>
      </w:r>
      <w:r w:rsidRPr="00E31320">
        <w:rPr>
          <w:rFonts w:ascii="Times New Roman" w:eastAsia="Calibri" w:hAnsi="Times New Roman" w:cs="Times New Roman"/>
          <w:sz w:val="24"/>
          <w:szCs w:val="24"/>
        </w:rPr>
        <w:t>:00 PM Mountain Time (MT) except for State holidays. Contractor business service staff shall be available throughout normal NM business hours</w:t>
      </w:r>
      <w:r>
        <w:rPr>
          <w:rFonts w:ascii="Times New Roman" w:eastAsia="Calibri" w:hAnsi="Times New Roman" w:cs="Times New Roman"/>
          <w:sz w:val="24"/>
          <w:szCs w:val="24"/>
        </w:rPr>
        <w:t>, which are 8:00 AM through 5:00 PM Mountain Standard Time/Mountain Daylight Time (MST/MDT)</w:t>
      </w:r>
      <w:r w:rsidRPr="00E31320">
        <w:rPr>
          <w:rFonts w:ascii="Times New Roman" w:eastAsia="Calibri" w:hAnsi="Times New Roman" w:cs="Times New Roman"/>
          <w:sz w:val="24"/>
          <w:szCs w:val="24"/>
        </w:rPr>
        <w:t xml:space="preserve">. Offerors shall acknowledge that the State can request a modification to the CCSC operational hours for any reason and at any time to fulfill the business needs of the State and the New Mexico </w:t>
      </w:r>
      <w:r>
        <w:rPr>
          <w:rFonts w:ascii="Times New Roman" w:eastAsia="Calibri" w:hAnsi="Times New Roman" w:cs="Times New Roman"/>
          <w:sz w:val="24"/>
          <w:szCs w:val="24"/>
        </w:rPr>
        <w:t>p</w:t>
      </w:r>
      <w:r w:rsidRPr="00E31320">
        <w:rPr>
          <w:rFonts w:ascii="Times New Roman" w:eastAsia="Calibri" w:hAnsi="Times New Roman" w:cs="Times New Roman"/>
          <w:sz w:val="24"/>
          <w:szCs w:val="24"/>
        </w:rPr>
        <w:t>opulation.</w:t>
      </w:r>
    </w:p>
    <w:p w14:paraId="00621121" w14:textId="77777777" w:rsidR="004C63BD" w:rsidRPr="00E31320" w:rsidRDefault="004C63BD" w:rsidP="00ED45C3">
      <w:pPr>
        <w:numPr>
          <w:ilvl w:val="0"/>
          <w:numId w:val="4"/>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The CCSC Contractor will implement </w:t>
      </w:r>
      <w:r>
        <w:rPr>
          <w:rFonts w:ascii="Times New Roman" w:eastAsia="Calibri" w:hAnsi="Times New Roman" w:cs="Times New Roman"/>
          <w:sz w:val="24"/>
          <w:szCs w:val="24"/>
        </w:rPr>
        <w:t xml:space="preserve">remote, </w:t>
      </w:r>
      <w:r w:rsidRPr="00E31320">
        <w:rPr>
          <w:rFonts w:ascii="Times New Roman" w:eastAsia="Calibri" w:hAnsi="Times New Roman" w:cs="Times New Roman"/>
          <w:sz w:val="24"/>
          <w:szCs w:val="24"/>
        </w:rPr>
        <w:t>at</w:t>
      </w:r>
      <w:r>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home CSRs </w:t>
      </w:r>
      <w:r>
        <w:rPr>
          <w:rFonts w:ascii="Times New Roman" w:eastAsia="Calibri" w:hAnsi="Times New Roman" w:cs="Times New Roman"/>
          <w:sz w:val="24"/>
          <w:szCs w:val="24"/>
        </w:rPr>
        <w:t xml:space="preserve">only </w:t>
      </w:r>
      <w:r w:rsidRPr="00E31320">
        <w:rPr>
          <w:rFonts w:ascii="Times New Roman" w:eastAsia="Calibri" w:hAnsi="Times New Roman" w:cs="Times New Roman"/>
          <w:sz w:val="24"/>
          <w:szCs w:val="24"/>
        </w:rPr>
        <w:t>by the direction and approval of the State. These CSRs will only be allowed to handle specified types of contacts, transactions and information.</w:t>
      </w:r>
    </w:p>
    <w:p w14:paraId="4D37D1DC" w14:textId="77777777" w:rsidR="004C63BD" w:rsidRPr="00E31320" w:rsidRDefault="004C63BD" w:rsidP="00ED45C3">
      <w:pPr>
        <w:numPr>
          <w:ilvl w:val="0"/>
          <w:numId w:val="4"/>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The Contractor shall:</w:t>
      </w:r>
    </w:p>
    <w:p w14:paraId="717AC3F2" w14:textId="77777777" w:rsidR="004C63BD" w:rsidRPr="00E31320" w:rsidRDefault="004C63BD" w:rsidP="00ED45C3">
      <w:pPr>
        <w:numPr>
          <w:ilvl w:val="1"/>
          <w:numId w:val="4"/>
        </w:numPr>
        <w:spacing w:before="240" w:after="240" w:line="240" w:lineRule="auto"/>
        <w:ind w:left="1440"/>
        <w:rPr>
          <w:rFonts w:ascii="Times New Roman" w:eastAsia="Calibri" w:hAnsi="Times New Roman" w:cs="Times New Roman"/>
          <w:sz w:val="24"/>
          <w:szCs w:val="24"/>
        </w:rPr>
      </w:pPr>
      <w:r w:rsidRPr="00E31320">
        <w:rPr>
          <w:rFonts w:ascii="Times New Roman" w:eastAsia="Calibri" w:hAnsi="Times New Roman" w:cs="Times New Roman"/>
          <w:sz w:val="24"/>
          <w:szCs w:val="24"/>
        </w:rPr>
        <w:lastRenderedPageBreak/>
        <w:t xml:space="preserve">Ensure that callers who reach the CCSC and are in queue before 5:00 PM </w:t>
      </w:r>
      <w:r w:rsidRPr="00967A2E">
        <w:rPr>
          <w:rFonts w:ascii="Times New Roman" w:eastAsia="Calibri" w:hAnsi="Times New Roman" w:cs="Times New Roman"/>
          <w:sz w:val="24"/>
          <w:szCs w:val="24"/>
        </w:rPr>
        <w:t>MST/MDT</w:t>
      </w:r>
      <w:r w:rsidRPr="00E31320">
        <w:rPr>
          <w:rFonts w:ascii="Times New Roman" w:eastAsia="Calibri" w:hAnsi="Times New Roman" w:cs="Times New Roman"/>
          <w:sz w:val="24"/>
          <w:szCs w:val="24"/>
        </w:rPr>
        <w:t xml:space="preserve"> are served by a live representative before the CCSC closes for the day;</w:t>
      </w:r>
      <w:r>
        <w:rPr>
          <w:rFonts w:ascii="Times New Roman" w:eastAsia="Calibri" w:hAnsi="Times New Roman" w:cs="Times New Roman"/>
          <w:sz w:val="24"/>
          <w:szCs w:val="24"/>
        </w:rPr>
        <w:t xml:space="preserve"> and</w:t>
      </w:r>
    </w:p>
    <w:p w14:paraId="0DBBFFEC" w14:textId="77777777" w:rsidR="004C63BD" w:rsidRPr="00E31320" w:rsidRDefault="004C63BD" w:rsidP="00ED45C3">
      <w:pPr>
        <w:numPr>
          <w:ilvl w:val="1"/>
          <w:numId w:val="4"/>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Include a Spanish language option at the front of call reception and ensure the CCSC is sufficiently staffed with Spanish-speaking representatives, including at least one Spanish-speaking supervisor, during all shifts. </w:t>
      </w:r>
      <w:r w:rsidRPr="00B10C78">
        <w:rPr>
          <w:rFonts w:ascii="Times New Roman" w:eastAsia="Calibri" w:hAnsi="Times New Roman" w:cs="Times New Roman"/>
          <w:sz w:val="24"/>
          <w:szCs w:val="24"/>
        </w:rPr>
        <w:t>The longest and average monthly wait times, for all languages, must not exceed those set within the contract</w:t>
      </w:r>
      <w:r>
        <w:rPr>
          <w:rFonts w:ascii="Times New Roman" w:eastAsia="Calibri" w:hAnsi="Times New Roman" w:cs="Times New Roman"/>
          <w:sz w:val="24"/>
          <w:szCs w:val="24"/>
        </w:rPr>
        <w:t>.</w:t>
      </w:r>
    </w:p>
    <w:p w14:paraId="0055AE85" w14:textId="77777777" w:rsidR="006643FC" w:rsidRPr="00811263" w:rsidRDefault="004C63BD" w:rsidP="00ED45C3">
      <w:pPr>
        <w:numPr>
          <w:ilvl w:val="0"/>
          <w:numId w:val="4"/>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If needed, </w:t>
      </w:r>
      <w:r w:rsidRPr="002F77CC">
        <w:rPr>
          <w:rFonts w:ascii="Times New Roman" w:eastAsia="Calibri" w:hAnsi="Times New Roman" w:cs="Times New Roman"/>
          <w:sz w:val="24"/>
          <w:szCs w:val="24"/>
        </w:rPr>
        <w:t>At the Contractor’s expense, the State shall provide the Contractor a broadband circuit to enable connectivity to the HSD network</w:t>
      </w:r>
      <w:r w:rsidRPr="00E31320">
        <w:rPr>
          <w:rFonts w:ascii="Times New Roman" w:eastAsia="Calibri" w:hAnsi="Times New Roman" w:cs="Times New Roman"/>
          <w:sz w:val="24"/>
          <w:szCs w:val="24"/>
        </w:rPr>
        <w:t>. To ensure security vulnerabilities are not introduced from the Contractor to the HSD network, the Contractor shall comply with all HSD and DoIT security controls, including but not limited to timely implementation of system patches, separation of any wireless network, maintaining up-to-date antivirus protection and implementing perimeter firewalls.</w:t>
      </w:r>
    </w:p>
    <w:p w14:paraId="7214D71D" w14:textId="77777777" w:rsidR="006643FC" w:rsidRPr="007659FC" w:rsidRDefault="006643FC" w:rsidP="006643FC">
      <w:pPr>
        <w:rPr>
          <w:rFonts w:ascii="Times New Roman" w:hAnsi="Times New Roman"/>
          <w:b/>
          <w:i/>
          <w:sz w:val="24"/>
          <w:szCs w:val="24"/>
        </w:rPr>
      </w:pPr>
      <w:r w:rsidRPr="007659FC">
        <w:rPr>
          <w:rFonts w:ascii="Times New Roman" w:hAnsi="Times New Roman"/>
          <w:b/>
          <w:i/>
          <w:sz w:val="24"/>
          <w:szCs w:val="24"/>
        </w:rPr>
        <w:t>To:</w:t>
      </w:r>
    </w:p>
    <w:p w14:paraId="248D7996" w14:textId="466ED4D6" w:rsidR="004C63BD" w:rsidRPr="007B1EE8" w:rsidRDefault="00A2522E" w:rsidP="00C8155E">
      <w:pPr>
        <w:keepNext/>
        <w:tabs>
          <w:tab w:val="left" w:pos="540"/>
        </w:tabs>
        <w:spacing w:before="120" w:after="120" w:line="240" w:lineRule="auto"/>
        <w:ind w:left="720"/>
        <w:outlineLvl w:val="0"/>
        <w:rPr>
          <w:rFonts w:ascii="Times New Roman" w:eastAsia="MS Gothic" w:hAnsi="Times New Roman" w:cs="Times New Roman"/>
          <w:b/>
          <w:bCs/>
          <w:sz w:val="24"/>
          <w:szCs w:val="24"/>
        </w:rPr>
      </w:pPr>
      <w:r>
        <w:rPr>
          <w:rFonts w:ascii="Times New Roman" w:eastAsia="MS Gothic" w:hAnsi="Times New Roman" w:cs="Times New Roman"/>
          <w:b/>
          <w:bCs/>
          <w:sz w:val="24"/>
          <w:szCs w:val="24"/>
        </w:rPr>
        <w:t xml:space="preserve">7.5. </w:t>
      </w:r>
      <w:r w:rsidR="004C63BD" w:rsidRPr="007B1EE8">
        <w:rPr>
          <w:rFonts w:ascii="Times New Roman" w:eastAsia="MS Gothic" w:hAnsi="Times New Roman" w:cs="Times New Roman"/>
          <w:b/>
          <w:bCs/>
          <w:sz w:val="24"/>
          <w:szCs w:val="24"/>
        </w:rPr>
        <w:t xml:space="preserve"> Logistical Requirements</w:t>
      </w:r>
    </w:p>
    <w:p w14:paraId="627E2FB4" w14:textId="54E9CA5E" w:rsidR="004C63BD" w:rsidRPr="004C7947" w:rsidRDefault="004C63BD" w:rsidP="00ED45C3">
      <w:pPr>
        <w:numPr>
          <w:ilvl w:val="0"/>
          <w:numId w:val="9"/>
        </w:numPr>
        <w:spacing w:before="240" w:after="240" w:line="240" w:lineRule="auto"/>
        <w:ind w:left="1440" w:hanging="270"/>
        <w:rPr>
          <w:rFonts w:ascii="Times New Roman" w:eastAsia="Calibri" w:hAnsi="Times New Roman" w:cs="Times New Roman"/>
          <w:sz w:val="24"/>
          <w:szCs w:val="24"/>
          <w:highlight w:val="yellow"/>
        </w:rPr>
      </w:pPr>
      <w:r w:rsidRPr="004C7947">
        <w:rPr>
          <w:rFonts w:ascii="Times New Roman" w:eastAsia="Calibri" w:hAnsi="Times New Roman" w:cs="Times New Roman"/>
          <w:sz w:val="24"/>
          <w:szCs w:val="24"/>
          <w:highlight w:val="yellow"/>
        </w:rPr>
        <w:t>Operatin</w:t>
      </w:r>
      <w:r w:rsidR="006F455E">
        <w:rPr>
          <w:rFonts w:ascii="Times New Roman" w:eastAsia="Calibri" w:hAnsi="Times New Roman" w:cs="Times New Roman"/>
          <w:sz w:val="24"/>
          <w:szCs w:val="24"/>
          <w:highlight w:val="yellow"/>
        </w:rPr>
        <w:t>g</w:t>
      </w:r>
      <w:r w:rsidRPr="004C7947">
        <w:rPr>
          <w:rFonts w:ascii="Times New Roman" w:eastAsia="Calibri" w:hAnsi="Times New Roman" w:cs="Times New Roman"/>
          <w:sz w:val="24"/>
          <w:szCs w:val="24"/>
          <w:highlight w:val="yellow"/>
        </w:rPr>
        <w:t xml:space="preserve"> hours of the CCSC </w:t>
      </w:r>
      <w:r w:rsidR="00057BE0">
        <w:rPr>
          <w:rFonts w:ascii="Times New Roman" w:eastAsia="Calibri" w:hAnsi="Times New Roman" w:cs="Times New Roman"/>
          <w:sz w:val="24"/>
          <w:szCs w:val="24"/>
          <w:highlight w:val="yellow"/>
        </w:rPr>
        <w:t xml:space="preserve">staff </w:t>
      </w:r>
      <w:r w:rsidRPr="004C7947">
        <w:rPr>
          <w:rFonts w:ascii="Times New Roman" w:eastAsia="Calibri" w:hAnsi="Times New Roman" w:cs="Times New Roman"/>
          <w:sz w:val="24"/>
          <w:szCs w:val="24"/>
          <w:highlight w:val="yellow"/>
        </w:rPr>
        <w:t>are Monday through Friday, 7:00 AM through 7:00 PM Mountain Time (MT) except for State holidays. Offerors shall acknowledge that the State can request a modification to the CCSC operational hours for any reason and at any time to fulfill the business needs of the State and the New Mexico population.</w:t>
      </w:r>
      <w:r w:rsidR="003B1484">
        <w:rPr>
          <w:rFonts w:ascii="Times New Roman" w:eastAsia="Calibri" w:hAnsi="Times New Roman" w:cs="Times New Roman"/>
          <w:sz w:val="24"/>
          <w:szCs w:val="24"/>
          <w:highlight w:val="yellow"/>
        </w:rPr>
        <w:t xml:space="preserve"> Operational hours for automated contact channels</w:t>
      </w:r>
      <w:r w:rsidR="0021114D">
        <w:rPr>
          <w:rFonts w:ascii="Times New Roman" w:eastAsia="Calibri" w:hAnsi="Times New Roman" w:cs="Times New Roman"/>
          <w:sz w:val="24"/>
          <w:szCs w:val="24"/>
          <w:highlight w:val="yellow"/>
        </w:rPr>
        <w:t xml:space="preserve"> (e.g., IVR</w:t>
      </w:r>
      <w:r w:rsidR="003A60EC">
        <w:rPr>
          <w:rFonts w:ascii="Times New Roman" w:eastAsia="Calibri" w:hAnsi="Times New Roman" w:cs="Times New Roman"/>
          <w:sz w:val="24"/>
          <w:szCs w:val="24"/>
          <w:highlight w:val="yellow"/>
        </w:rPr>
        <w:t xml:space="preserve"> and voice mail)</w:t>
      </w:r>
      <w:r w:rsidR="003B1484">
        <w:rPr>
          <w:rFonts w:ascii="Times New Roman" w:eastAsia="Calibri" w:hAnsi="Times New Roman" w:cs="Times New Roman"/>
          <w:sz w:val="24"/>
          <w:szCs w:val="24"/>
          <w:highlight w:val="yellow"/>
        </w:rPr>
        <w:t xml:space="preserve"> </w:t>
      </w:r>
      <w:r w:rsidR="00BE21A3">
        <w:rPr>
          <w:rFonts w:ascii="Times New Roman" w:eastAsia="Calibri" w:hAnsi="Times New Roman" w:cs="Times New Roman"/>
          <w:sz w:val="24"/>
          <w:szCs w:val="24"/>
          <w:highlight w:val="yellow"/>
        </w:rPr>
        <w:t>is seven (7) by twenty</w:t>
      </w:r>
      <w:r w:rsidR="0055241D">
        <w:rPr>
          <w:rFonts w:ascii="Times New Roman" w:eastAsia="Calibri" w:hAnsi="Times New Roman" w:cs="Times New Roman"/>
          <w:sz w:val="24"/>
          <w:szCs w:val="24"/>
          <w:highlight w:val="yellow"/>
        </w:rPr>
        <w:t>-</w:t>
      </w:r>
      <w:r w:rsidR="00BE21A3">
        <w:rPr>
          <w:rFonts w:ascii="Times New Roman" w:eastAsia="Calibri" w:hAnsi="Times New Roman" w:cs="Times New Roman"/>
          <w:sz w:val="24"/>
          <w:szCs w:val="24"/>
          <w:highlight w:val="yellow"/>
        </w:rPr>
        <w:t xml:space="preserve">four (24), three hundred and </w:t>
      </w:r>
      <w:r w:rsidR="00D33843">
        <w:rPr>
          <w:rFonts w:ascii="Times New Roman" w:eastAsia="Calibri" w:hAnsi="Times New Roman" w:cs="Times New Roman"/>
          <w:sz w:val="24"/>
          <w:szCs w:val="24"/>
          <w:highlight w:val="yellow"/>
        </w:rPr>
        <w:t>sixty-five</w:t>
      </w:r>
      <w:r w:rsidR="00BE21A3">
        <w:rPr>
          <w:rFonts w:ascii="Times New Roman" w:eastAsia="Calibri" w:hAnsi="Times New Roman" w:cs="Times New Roman"/>
          <w:sz w:val="24"/>
          <w:szCs w:val="24"/>
          <w:highlight w:val="yellow"/>
        </w:rPr>
        <w:t xml:space="preserve"> (365) days</w:t>
      </w:r>
      <w:r w:rsidR="00D63666">
        <w:rPr>
          <w:rFonts w:ascii="Times New Roman" w:eastAsia="Calibri" w:hAnsi="Times New Roman" w:cs="Times New Roman"/>
          <w:sz w:val="24"/>
          <w:szCs w:val="24"/>
          <w:highlight w:val="yellow"/>
        </w:rPr>
        <w:t>.</w:t>
      </w:r>
    </w:p>
    <w:p w14:paraId="1DF8FFC8" w14:textId="77777777" w:rsidR="004C63BD" w:rsidRPr="00E31320" w:rsidRDefault="004C63BD" w:rsidP="00ED45C3">
      <w:pPr>
        <w:numPr>
          <w:ilvl w:val="0"/>
          <w:numId w:val="9"/>
        </w:numPr>
        <w:spacing w:before="240" w:after="240" w:line="240" w:lineRule="auto"/>
        <w:ind w:left="1440" w:hanging="270"/>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The CCSC Contractor will implement </w:t>
      </w:r>
      <w:r>
        <w:rPr>
          <w:rFonts w:ascii="Times New Roman" w:eastAsia="Calibri" w:hAnsi="Times New Roman" w:cs="Times New Roman"/>
          <w:sz w:val="24"/>
          <w:szCs w:val="24"/>
        </w:rPr>
        <w:t xml:space="preserve">remote, </w:t>
      </w:r>
      <w:r w:rsidRPr="00E31320">
        <w:rPr>
          <w:rFonts w:ascii="Times New Roman" w:eastAsia="Calibri" w:hAnsi="Times New Roman" w:cs="Times New Roman"/>
          <w:sz w:val="24"/>
          <w:szCs w:val="24"/>
        </w:rPr>
        <w:t>at</w:t>
      </w:r>
      <w:r>
        <w:rPr>
          <w:rFonts w:ascii="Times New Roman" w:eastAsia="Calibri" w:hAnsi="Times New Roman" w:cs="Times New Roman"/>
          <w:sz w:val="24"/>
          <w:szCs w:val="24"/>
        </w:rPr>
        <w:t>-</w:t>
      </w:r>
      <w:r w:rsidRPr="00E31320">
        <w:rPr>
          <w:rFonts w:ascii="Times New Roman" w:eastAsia="Calibri" w:hAnsi="Times New Roman" w:cs="Times New Roman"/>
          <w:sz w:val="24"/>
          <w:szCs w:val="24"/>
        </w:rPr>
        <w:t xml:space="preserve">home CSRs </w:t>
      </w:r>
      <w:r>
        <w:rPr>
          <w:rFonts w:ascii="Times New Roman" w:eastAsia="Calibri" w:hAnsi="Times New Roman" w:cs="Times New Roman"/>
          <w:sz w:val="24"/>
          <w:szCs w:val="24"/>
        </w:rPr>
        <w:t xml:space="preserve">only </w:t>
      </w:r>
      <w:r w:rsidRPr="00E31320">
        <w:rPr>
          <w:rFonts w:ascii="Times New Roman" w:eastAsia="Calibri" w:hAnsi="Times New Roman" w:cs="Times New Roman"/>
          <w:sz w:val="24"/>
          <w:szCs w:val="24"/>
        </w:rPr>
        <w:t>by the direction and approval of the State. These CSRs will only be allowed to handle specified types of contacts, transactions and information.</w:t>
      </w:r>
    </w:p>
    <w:p w14:paraId="74796B01" w14:textId="77777777" w:rsidR="004C63BD" w:rsidRPr="00E31320" w:rsidRDefault="004C63BD" w:rsidP="00ED45C3">
      <w:pPr>
        <w:numPr>
          <w:ilvl w:val="0"/>
          <w:numId w:val="9"/>
        </w:numPr>
        <w:spacing w:before="240" w:after="240" w:line="240" w:lineRule="auto"/>
        <w:ind w:left="1440" w:hanging="270"/>
        <w:rPr>
          <w:rFonts w:ascii="Times New Roman" w:eastAsia="Calibri" w:hAnsi="Times New Roman" w:cs="Times New Roman"/>
          <w:sz w:val="24"/>
          <w:szCs w:val="24"/>
        </w:rPr>
      </w:pPr>
      <w:r w:rsidRPr="00E31320">
        <w:rPr>
          <w:rFonts w:ascii="Times New Roman" w:eastAsia="Calibri" w:hAnsi="Times New Roman" w:cs="Times New Roman"/>
          <w:sz w:val="24"/>
          <w:szCs w:val="24"/>
        </w:rPr>
        <w:t>The Contractor shall:</w:t>
      </w:r>
    </w:p>
    <w:p w14:paraId="710AECE9" w14:textId="2470D6CA" w:rsidR="004C63BD" w:rsidRPr="00E31320" w:rsidRDefault="004C63BD" w:rsidP="00ED45C3">
      <w:pPr>
        <w:numPr>
          <w:ilvl w:val="1"/>
          <w:numId w:val="9"/>
        </w:numPr>
        <w:spacing w:before="240"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Ensure that callers who reach the CCSC and are in queue before </w:t>
      </w:r>
      <w:r>
        <w:rPr>
          <w:rFonts w:ascii="Times New Roman" w:eastAsia="Calibri" w:hAnsi="Times New Roman" w:cs="Times New Roman"/>
          <w:sz w:val="24"/>
          <w:szCs w:val="24"/>
        </w:rPr>
        <w:t>7</w:t>
      </w:r>
      <w:r w:rsidRPr="00E31320">
        <w:rPr>
          <w:rFonts w:ascii="Times New Roman" w:eastAsia="Calibri" w:hAnsi="Times New Roman" w:cs="Times New Roman"/>
          <w:sz w:val="24"/>
          <w:szCs w:val="24"/>
        </w:rPr>
        <w:t xml:space="preserve">:00 PM </w:t>
      </w:r>
      <w:r w:rsidRPr="00967A2E">
        <w:rPr>
          <w:rFonts w:ascii="Times New Roman" w:eastAsia="Calibri" w:hAnsi="Times New Roman" w:cs="Times New Roman"/>
          <w:sz w:val="24"/>
          <w:szCs w:val="24"/>
        </w:rPr>
        <w:t>MST/MDT</w:t>
      </w:r>
      <w:r w:rsidRPr="00E31320">
        <w:rPr>
          <w:rFonts w:ascii="Times New Roman" w:eastAsia="Calibri" w:hAnsi="Times New Roman" w:cs="Times New Roman"/>
          <w:sz w:val="24"/>
          <w:szCs w:val="24"/>
        </w:rPr>
        <w:t xml:space="preserve"> are served by a live representative before the CCSC closes for the day;</w:t>
      </w:r>
      <w:r>
        <w:rPr>
          <w:rFonts w:ascii="Times New Roman" w:eastAsia="Calibri" w:hAnsi="Times New Roman" w:cs="Times New Roman"/>
          <w:sz w:val="24"/>
          <w:szCs w:val="24"/>
        </w:rPr>
        <w:t xml:space="preserve"> </w:t>
      </w:r>
    </w:p>
    <w:p w14:paraId="168D79A8" w14:textId="4BA8C251" w:rsidR="002D657B" w:rsidRPr="002D657B" w:rsidRDefault="004C63BD" w:rsidP="00ED45C3">
      <w:pPr>
        <w:numPr>
          <w:ilvl w:val="1"/>
          <w:numId w:val="9"/>
        </w:numPr>
        <w:spacing w:before="240" w:after="240" w:line="240" w:lineRule="auto"/>
        <w:rPr>
          <w:rFonts w:ascii="Times New Roman" w:eastAsia="Calibri" w:hAnsi="Times New Roman" w:cs="Times New Roman"/>
          <w:sz w:val="24"/>
          <w:szCs w:val="24"/>
          <w:highlight w:val="yellow"/>
        </w:rPr>
      </w:pPr>
      <w:r w:rsidRPr="00E31320">
        <w:rPr>
          <w:rFonts w:ascii="Times New Roman" w:eastAsia="Calibri" w:hAnsi="Times New Roman" w:cs="Times New Roman"/>
          <w:sz w:val="24"/>
          <w:szCs w:val="24"/>
        </w:rPr>
        <w:t>Include a Spanish language option at the front of call reception and ensure the CCSC is sufficiently staffed with Spanish-speaking representatives, including at least one Spanish-speaking supervisor, during all shifts</w:t>
      </w:r>
      <w:r w:rsidRPr="002D657B">
        <w:rPr>
          <w:rFonts w:ascii="Times New Roman" w:eastAsia="Calibri" w:hAnsi="Times New Roman" w:cs="Times New Roman"/>
          <w:sz w:val="24"/>
          <w:szCs w:val="24"/>
          <w:highlight w:val="yellow"/>
        </w:rPr>
        <w:t>.</w:t>
      </w:r>
      <w:r w:rsidR="002D657B" w:rsidRPr="002D657B">
        <w:rPr>
          <w:rFonts w:ascii="Times New Roman" w:eastAsia="Calibri" w:hAnsi="Times New Roman" w:cs="Times New Roman"/>
          <w:sz w:val="24"/>
          <w:szCs w:val="24"/>
          <w:highlight w:val="yellow"/>
        </w:rPr>
        <w:t xml:space="preserve"> In addition, Contractor must provide assistance to clients’ language of choice using such services as the Language Line;</w:t>
      </w:r>
    </w:p>
    <w:p w14:paraId="04BCB737" w14:textId="17ECB776" w:rsidR="002D657B" w:rsidRDefault="002D657B" w:rsidP="00ED45C3">
      <w:pPr>
        <w:numPr>
          <w:ilvl w:val="1"/>
          <w:numId w:val="9"/>
        </w:numPr>
        <w:spacing w:before="240" w:after="240" w:line="240" w:lineRule="auto"/>
        <w:rPr>
          <w:rFonts w:ascii="Times New Roman" w:eastAsia="Calibri" w:hAnsi="Times New Roman" w:cs="Times New Roman"/>
          <w:sz w:val="24"/>
          <w:szCs w:val="24"/>
        </w:rPr>
      </w:pPr>
      <w:r w:rsidRPr="002D657B">
        <w:rPr>
          <w:rFonts w:ascii="Times New Roman" w:eastAsia="Calibri" w:hAnsi="Times New Roman" w:cs="Times New Roman"/>
          <w:sz w:val="24"/>
          <w:szCs w:val="24"/>
          <w:highlight w:val="yellow"/>
        </w:rPr>
        <w:t>Contractor must make provision for TDD/TTY services to clients who are hearing impaired; and</w:t>
      </w:r>
    </w:p>
    <w:p w14:paraId="4B2FA80C" w14:textId="56CD61D1" w:rsidR="004C63BD" w:rsidRPr="00E31320" w:rsidRDefault="004C63BD" w:rsidP="00ED45C3">
      <w:pPr>
        <w:numPr>
          <w:ilvl w:val="1"/>
          <w:numId w:val="9"/>
        </w:numPr>
        <w:spacing w:before="240" w:after="240" w:line="240" w:lineRule="auto"/>
        <w:rPr>
          <w:rFonts w:ascii="Times New Roman" w:eastAsia="Calibri" w:hAnsi="Times New Roman" w:cs="Times New Roman"/>
          <w:sz w:val="24"/>
          <w:szCs w:val="24"/>
        </w:rPr>
      </w:pPr>
      <w:r w:rsidRPr="00B10C78">
        <w:rPr>
          <w:rFonts w:ascii="Times New Roman" w:eastAsia="Calibri" w:hAnsi="Times New Roman" w:cs="Times New Roman"/>
          <w:sz w:val="24"/>
          <w:szCs w:val="24"/>
        </w:rPr>
        <w:lastRenderedPageBreak/>
        <w:t>The longest and average monthly wait times, for all languages, must not exceed those set within the contract</w:t>
      </w:r>
      <w:r>
        <w:rPr>
          <w:rFonts w:ascii="Times New Roman" w:eastAsia="Calibri" w:hAnsi="Times New Roman" w:cs="Times New Roman"/>
          <w:sz w:val="24"/>
          <w:szCs w:val="24"/>
        </w:rPr>
        <w:t>.</w:t>
      </w:r>
    </w:p>
    <w:p w14:paraId="29BD4060" w14:textId="77777777" w:rsidR="00811263" w:rsidRDefault="00811263" w:rsidP="00FC401C">
      <w:pPr>
        <w:widowControl w:val="0"/>
        <w:spacing w:after="0" w:line="240" w:lineRule="auto"/>
        <w:rPr>
          <w:rFonts w:ascii="Times New Roman" w:hAnsi="Times New Roman"/>
          <w:b/>
          <w:sz w:val="24"/>
          <w:szCs w:val="24"/>
        </w:rPr>
      </w:pPr>
    </w:p>
    <w:p w14:paraId="5C5B731F" w14:textId="77777777" w:rsidR="00FC401C" w:rsidRDefault="00FC401C" w:rsidP="00FC401C">
      <w:pPr>
        <w:widowControl w:val="0"/>
        <w:spacing w:after="0" w:line="240" w:lineRule="auto"/>
        <w:rPr>
          <w:rFonts w:ascii="Times New Roman" w:hAnsi="Times New Roman"/>
          <w:b/>
          <w:sz w:val="24"/>
          <w:szCs w:val="24"/>
        </w:rPr>
      </w:pPr>
    </w:p>
    <w:p w14:paraId="3B5C5AB5" w14:textId="77777777" w:rsidR="004C63BD" w:rsidRPr="006B229F" w:rsidRDefault="004C63BD" w:rsidP="004C63BD">
      <w:pPr>
        <w:pStyle w:val="ListParagraph"/>
        <w:widowControl w:val="0"/>
        <w:numPr>
          <w:ilvl w:val="0"/>
          <w:numId w:val="1"/>
        </w:numPr>
        <w:spacing w:after="0" w:line="240" w:lineRule="auto"/>
        <w:ind w:left="360"/>
        <w:rPr>
          <w:rFonts w:ascii="Times New Roman" w:hAnsi="Times New Roman"/>
          <w:b/>
          <w:sz w:val="32"/>
          <w:szCs w:val="32"/>
        </w:rPr>
      </w:pPr>
      <w:r w:rsidRPr="006B229F">
        <w:rPr>
          <w:rFonts w:ascii="Times New Roman" w:hAnsi="Times New Roman"/>
          <w:b/>
          <w:sz w:val="32"/>
          <w:szCs w:val="32"/>
        </w:rPr>
        <w:t xml:space="preserve">Changes to </w:t>
      </w:r>
      <w:r>
        <w:rPr>
          <w:rFonts w:ascii="Times New Roman" w:hAnsi="Times New Roman"/>
          <w:b/>
          <w:sz w:val="32"/>
          <w:szCs w:val="32"/>
        </w:rPr>
        <w:t>A. DEFINITION OF TERMINOLOGY</w:t>
      </w:r>
      <w:r w:rsidRPr="006B229F">
        <w:rPr>
          <w:rFonts w:ascii="Times New Roman" w:hAnsi="Times New Roman"/>
          <w:b/>
          <w:sz w:val="32"/>
          <w:szCs w:val="32"/>
        </w:rPr>
        <w:t xml:space="preserve">, page </w:t>
      </w:r>
      <w:r>
        <w:rPr>
          <w:rFonts w:ascii="Times New Roman" w:hAnsi="Times New Roman"/>
          <w:b/>
          <w:sz w:val="32"/>
          <w:szCs w:val="32"/>
        </w:rPr>
        <w:t>9</w:t>
      </w:r>
    </w:p>
    <w:p w14:paraId="6110A18D" w14:textId="77777777" w:rsidR="004C63BD" w:rsidRPr="009C30E3" w:rsidRDefault="004C63BD" w:rsidP="004C63BD">
      <w:pPr>
        <w:pStyle w:val="ListParagraph"/>
        <w:widowControl w:val="0"/>
        <w:spacing w:after="0" w:line="240" w:lineRule="auto"/>
        <w:ind w:left="360"/>
        <w:rPr>
          <w:rFonts w:ascii="Times New Roman" w:hAnsi="Times New Roman"/>
          <w:b/>
          <w:sz w:val="24"/>
          <w:szCs w:val="24"/>
        </w:rPr>
      </w:pPr>
    </w:p>
    <w:p w14:paraId="56128938" w14:textId="77777777" w:rsidR="004C63BD" w:rsidRDefault="004C63BD" w:rsidP="004C63BD">
      <w:pPr>
        <w:spacing w:after="0" w:line="240" w:lineRule="auto"/>
        <w:ind w:left="100" w:right="200"/>
        <w:rPr>
          <w:rFonts w:ascii="Times New Roman" w:hAnsi="Times New Roman"/>
          <w:sz w:val="24"/>
          <w:szCs w:val="24"/>
        </w:rPr>
      </w:pPr>
      <w:r w:rsidRPr="003D25E2">
        <w:rPr>
          <w:rFonts w:ascii="Times New Roman" w:hAnsi="Times New Roman"/>
          <w:b/>
          <w:sz w:val="24"/>
          <w:szCs w:val="24"/>
        </w:rPr>
        <w:t>Brief Description:</w:t>
      </w:r>
      <w:r w:rsidRPr="009C30E3">
        <w:rPr>
          <w:rFonts w:ascii="Times New Roman" w:hAnsi="Times New Roman"/>
          <w:sz w:val="24"/>
          <w:szCs w:val="24"/>
        </w:rPr>
        <w:t xml:space="preserve"> </w:t>
      </w:r>
      <w:r>
        <w:rPr>
          <w:rFonts w:ascii="Times New Roman" w:hAnsi="Times New Roman"/>
          <w:sz w:val="24"/>
          <w:szCs w:val="24"/>
        </w:rPr>
        <w:t>Clearly defined business hours and Close of Business.</w:t>
      </w:r>
    </w:p>
    <w:p w14:paraId="202711DF" w14:textId="77777777" w:rsidR="004C63BD" w:rsidRPr="00ED7F23" w:rsidRDefault="004C63BD" w:rsidP="004C63BD">
      <w:pPr>
        <w:spacing w:after="0" w:line="240" w:lineRule="auto"/>
        <w:ind w:left="100" w:right="200"/>
        <w:rPr>
          <w:rFonts w:ascii="Times New Roman" w:eastAsia="Times New Roman" w:hAnsi="Times New Roman" w:cs="Times New Roman"/>
          <w:sz w:val="24"/>
          <w:szCs w:val="24"/>
        </w:rPr>
      </w:pPr>
    </w:p>
    <w:p w14:paraId="15E55A67" w14:textId="77777777" w:rsidR="004C63BD" w:rsidRPr="009C30E3" w:rsidRDefault="004C63BD" w:rsidP="004C63BD">
      <w:pPr>
        <w:rPr>
          <w:rFonts w:ascii="Times New Roman" w:hAnsi="Times New Roman" w:cs="Times New Roman"/>
          <w:b/>
        </w:rPr>
      </w:pPr>
      <w:r>
        <w:rPr>
          <w:rFonts w:ascii="Times New Roman" w:hAnsi="Times New Roman"/>
          <w:b/>
          <w:i/>
          <w:sz w:val="24"/>
          <w:szCs w:val="24"/>
        </w:rPr>
        <w:t xml:space="preserve">Change </w:t>
      </w:r>
      <w:r w:rsidRPr="009C30E3">
        <w:rPr>
          <w:rFonts w:ascii="Times New Roman" w:hAnsi="Times New Roman"/>
          <w:b/>
          <w:i/>
          <w:sz w:val="24"/>
          <w:szCs w:val="24"/>
        </w:rPr>
        <w:t>From</w:t>
      </w:r>
      <w:r w:rsidRPr="009C30E3">
        <w:rPr>
          <w:rFonts w:ascii="Times New Roman" w:hAnsi="Times New Roman" w:cs="Times New Roman"/>
          <w:b/>
        </w:rPr>
        <w:t>:</w:t>
      </w:r>
    </w:p>
    <w:p w14:paraId="1AC9D259" w14:textId="77777777" w:rsidR="004C63BD" w:rsidRPr="001B3FB5" w:rsidRDefault="004C63BD" w:rsidP="00ED45C3">
      <w:pPr>
        <w:pStyle w:val="Heading2"/>
        <w:numPr>
          <w:ilvl w:val="0"/>
          <w:numId w:val="28"/>
        </w:numPr>
        <w:spacing w:before="80" w:after="240"/>
        <w:ind w:right="202"/>
        <w:rPr>
          <w:rFonts w:ascii="Times New Roman" w:eastAsiaTheme="minorEastAsia" w:hAnsi="Times New Roman" w:cs="Times New Roman"/>
          <w:color w:val="auto"/>
        </w:rPr>
      </w:pPr>
      <w:bookmarkStart w:id="10" w:name="_Toc450899644"/>
      <w:bookmarkStart w:id="11" w:name="_Toc489947881"/>
      <w:bookmarkStart w:id="12" w:name="_Toc494435972"/>
      <w:bookmarkStart w:id="13" w:name="_Toc495577897"/>
      <w:bookmarkStart w:id="14" w:name="_Toc499889289"/>
      <w:bookmarkStart w:id="15" w:name="_Toc518550786"/>
      <w:bookmarkStart w:id="16" w:name="_Toc527452279"/>
      <w:r w:rsidRPr="001B3FB5">
        <w:rPr>
          <w:rFonts w:ascii="Times New Roman" w:eastAsiaTheme="minorEastAsia" w:hAnsi="Times New Roman" w:cs="Times New Roman"/>
          <w:color w:val="auto"/>
        </w:rPr>
        <w:t>DEFINITION OF TERMINOLOGY</w:t>
      </w:r>
      <w:bookmarkEnd w:id="10"/>
      <w:bookmarkEnd w:id="11"/>
      <w:bookmarkEnd w:id="12"/>
      <w:bookmarkEnd w:id="13"/>
      <w:bookmarkEnd w:id="14"/>
      <w:bookmarkEnd w:id="15"/>
      <w:bookmarkEnd w:id="16"/>
    </w:p>
    <w:p w14:paraId="4B976B43"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This 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ontains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 of 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rms us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throu</w:t>
      </w:r>
      <w:r w:rsidRPr="00E31320">
        <w:rPr>
          <w:rFonts w:ascii="Times New Roman" w:eastAsia="Times New Roman" w:hAnsi="Times New Roman" w:cs="Times New Roman"/>
          <w:spacing w:val="-3"/>
          <w:sz w:val="24"/>
          <w:szCs w:val="24"/>
        </w:rPr>
        <w:t>g</w:t>
      </w:r>
      <w:r w:rsidRPr="00E31320">
        <w:rPr>
          <w:rFonts w:ascii="Times New Roman" w:eastAsia="Times New Roman" w:hAnsi="Times New Roman" w:cs="Times New Roman"/>
          <w:sz w:val="24"/>
          <w:szCs w:val="24"/>
        </w:rPr>
        <w:t xml:space="preserve">hout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his pro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t docum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nt,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lud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ng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bbr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w:t>
      </w:r>
    </w:p>
    <w:p w14:paraId="0AFAB565"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2"/>
          <w:sz w:val="24"/>
          <w:szCs w:val="24"/>
        </w:rPr>
        <w:t>A</w:t>
      </w:r>
      <w:r w:rsidRPr="00E31320">
        <w:rPr>
          <w:rFonts w:ascii="Times New Roman" w:eastAsia="Times New Roman" w:hAnsi="Times New Roman" w:cs="Times New Roman"/>
          <w:b/>
          <w:spacing w:val="-2"/>
          <w:sz w:val="24"/>
          <w:szCs w:val="24"/>
        </w:rPr>
        <w:t>g</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n</w:t>
      </w:r>
      <w:r w:rsidRPr="00E31320">
        <w:rPr>
          <w:rFonts w:ascii="Times New Roman" w:eastAsia="Times New Roman" w:hAnsi="Times New Roman" w:cs="Times New Roman"/>
          <w:b/>
          <w:spacing w:val="4"/>
          <w:sz w:val="24"/>
          <w:szCs w:val="24"/>
        </w:rPr>
        <w:t>c</w:t>
      </w:r>
      <w:r w:rsidRPr="00E31320">
        <w:rPr>
          <w:rFonts w:ascii="Times New Roman" w:eastAsia="Times New Roman" w:hAnsi="Times New Roman" w:cs="Times New Roman"/>
          <w:b/>
          <w:spacing w:val="-5"/>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 the</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man Se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vic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t.</w:t>
      </w:r>
    </w:p>
    <w:p w14:paraId="4F0DA52E"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b/>
          <w:sz w:val="24"/>
          <w:szCs w:val="24"/>
        </w:rPr>
        <w:t>“ASPEN”</w:t>
      </w:r>
      <w:r w:rsidRPr="00E31320">
        <w:rPr>
          <w:rFonts w:ascii="Times New Roman" w:eastAsia="Times New Roman" w:hAnsi="Times New Roman" w:cs="Times New Roman"/>
          <w:sz w:val="24"/>
          <w:szCs w:val="24"/>
        </w:rPr>
        <w:t xml:space="preserve"> means New Mexico’s Automated System Program and Eligibility Network</w:t>
      </w:r>
      <w:r>
        <w:rPr>
          <w:rFonts w:ascii="Times New Roman" w:eastAsia="Times New Roman" w:hAnsi="Times New Roman" w:cs="Times New Roman"/>
          <w:sz w:val="24"/>
          <w:szCs w:val="24"/>
        </w:rPr>
        <w:t>, HSD’s integrated eligibility system</w:t>
      </w:r>
      <w:r w:rsidRPr="00E31320">
        <w:rPr>
          <w:rFonts w:ascii="Times New Roman" w:eastAsia="Times New Roman" w:hAnsi="Times New Roman" w:cs="Times New Roman"/>
          <w:sz w:val="24"/>
          <w:szCs w:val="24"/>
        </w:rPr>
        <w:t>.</w:t>
      </w:r>
    </w:p>
    <w:p w14:paraId="5986A61C"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Autho</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b/>
          <w:sz w:val="24"/>
          <w:szCs w:val="24"/>
        </w:rPr>
        <w:t>i</w:t>
      </w:r>
      <w:r w:rsidRPr="00E31320">
        <w:rPr>
          <w:rFonts w:ascii="Times New Roman" w:eastAsia="Times New Roman" w:hAnsi="Times New Roman" w:cs="Times New Roman"/>
          <w:b/>
          <w:spacing w:val="2"/>
          <w:sz w:val="24"/>
          <w:szCs w:val="24"/>
        </w:rPr>
        <w:t>z</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 xml:space="preserve">d </w:t>
      </w:r>
      <w:r w:rsidRPr="00E31320">
        <w:rPr>
          <w:rFonts w:ascii="Times New Roman" w:eastAsia="Times New Roman" w:hAnsi="Times New Roman" w:cs="Times New Roman"/>
          <w:b/>
          <w:spacing w:val="1"/>
          <w:sz w:val="24"/>
          <w:szCs w:val="24"/>
        </w:rPr>
        <w:t>P</w:t>
      </w:r>
      <w:r w:rsidRPr="00E31320">
        <w:rPr>
          <w:rFonts w:ascii="Times New Roman" w:eastAsia="Times New Roman" w:hAnsi="Times New Roman" w:cs="Times New Roman"/>
          <w:b/>
          <w:sz w:val="24"/>
          <w:szCs w:val="24"/>
        </w:rPr>
        <w:t>ur</w:t>
      </w:r>
      <w:r w:rsidRPr="00E31320">
        <w:rPr>
          <w:rFonts w:ascii="Times New Roman" w:eastAsia="Times New Roman" w:hAnsi="Times New Roman" w:cs="Times New Roman"/>
          <w:b/>
          <w:spacing w:val="-2"/>
          <w:sz w:val="24"/>
          <w:szCs w:val="24"/>
        </w:rPr>
        <w:t>c</w:t>
      </w:r>
      <w:r w:rsidRPr="00E31320">
        <w:rPr>
          <w:rFonts w:ascii="Times New Roman" w:eastAsia="Times New Roman" w:hAnsi="Times New Roman" w:cs="Times New Roman"/>
          <w:b/>
          <w:sz w:val="24"/>
          <w:szCs w:val="24"/>
        </w:rPr>
        <w:t>h</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s</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r</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 ind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vidual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ut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ori</w:t>
      </w:r>
      <w:r w:rsidRPr="00E31320">
        <w:rPr>
          <w:rFonts w:ascii="Times New Roman" w:eastAsia="Times New Roman" w:hAnsi="Times New Roman" w:cs="Times New Roman"/>
          <w:spacing w:val="1"/>
          <w:sz w:val="24"/>
          <w:szCs w:val="24"/>
        </w:rPr>
        <w:t>z</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Pa</w:t>
      </w:r>
      <w:r w:rsidRPr="00E31320">
        <w:rPr>
          <w:rFonts w:ascii="Times New Roman" w:eastAsia="Times New Roman" w:hAnsi="Times New Roman" w:cs="Times New Roman"/>
          <w:sz w:val="24"/>
          <w:szCs w:val="24"/>
        </w:rPr>
        <w:t>rti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ipating Enti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7"/>
          <w:sz w:val="24"/>
          <w:szCs w:val="24"/>
        </w:rPr>
        <w:t xml:space="preserve"> </w:t>
      </w:r>
      <w:r w:rsidRPr="00E31320">
        <w:rPr>
          <w:rFonts w:ascii="Times New Roman" w:eastAsia="Times New Roman" w:hAnsi="Times New Roman" w:cs="Times New Roman"/>
          <w:sz w:val="24"/>
          <w:szCs w:val="24"/>
        </w:rPr>
        <w:t>to p</w:t>
      </w:r>
      <w:r w:rsidRPr="00E31320">
        <w:rPr>
          <w:rFonts w:ascii="Times New Roman" w:eastAsia="Times New Roman" w:hAnsi="Times New Roman" w:cs="Times New Roman"/>
          <w:spacing w:val="1"/>
          <w:sz w:val="24"/>
          <w:szCs w:val="24"/>
        </w:rPr>
        <w:t>la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rd</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rs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inst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 resulting from this procurement.</w:t>
      </w:r>
    </w:p>
    <w:p w14:paraId="1D9F5631"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A</w:t>
      </w:r>
      <w:r w:rsidRPr="00E31320">
        <w:rPr>
          <w:rFonts w:ascii="Times New Roman" w:eastAsia="Times New Roman" w:hAnsi="Times New Roman" w:cs="Times New Roman"/>
          <w:b/>
          <w:spacing w:val="-1"/>
          <w:sz w:val="24"/>
          <w:szCs w:val="24"/>
        </w:rPr>
        <w:t>w</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rd</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 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ut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 docum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p>
    <w:p w14:paraId="04BA5D5C"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2"/>
          <w:sz w:val="24"/>
          <w:szCs w:val="24"/>
        </w:rPr>
        <w:t>B</w:t>
      </w:r>
      <w:r w:rsidRPr="00E31320">
        <w:rPr>
          <w:rFonts w:ascii="Times New Roman" w:eastAsia="Times New Roman" w:hAnsi="Times New Roman" w:cs="Times New Roman"/>
          <w:b/>
          <w:sz w:val="24"/>
          <w:szCs w:val="24"/>
        </w:rPr>
        <w:t>usiness Ho</w:t>
      </w:r>
      <w:r w:rsidRPr="00E31320">
        <w:rPr>
          <w:rFonts w:ascii="Times New Roman" w:eastAsia="Times New Roman" w:hAnsi="Times New Roman" w:cs="Times New Roman"/>
          <w:b/>
          <w:spacing w:val="2"/>
          <w:sz w:val="24"/>
          <w:szCs w:val="24"/>
        </w:rPr>
        <w:t>u</w:t>
      </w:r>
      <w:r w:rsidRPr="00E31320">
        <w:rPr>
          <w:rFonts w:ascii="Times New Roman" w:eastAsia="Times New Roman" w:hAnsi="Times New Roman" w:cs="Times New Roman"/>
          <w:b/>
          <w:sz w:val="24"/>
          <w:szCs w:val="24"/>
        </w:rPr>
        <w:t>rs</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8:00 AM through </w:t>
      </w:r>
      <w:r w:rsidRPr="00E31320">
        <w:rPr>
          <w:rFonts w:ascii="Times New Roman" w:eastAsia="Times New Roman" w:hAnsi="Times New Roman" w:cs="Times New Roman"/>
          <w:spacing w:val="-1"/>
          <w:sz w:val="24"/>
          <w:szCs w:val="24"/>
        </w:rPr>
        <w:t>5:00</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Mount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in Time (MT), Monday through Friday.</w:t>
      </w:r>
    </w:p>
    <w:p w14:paraId="7C9C57CD"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Close of</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pacing w:val="-2"/>
          <w:sz w:val="24"/>
          <w:szCs w:val="24"/>
        </w:rPr>
        <w:t>B</w:t>
      </w:r>
      <w:r w:rsidRPr="00E31320">
        <w:rPr>
          <w:rFonts w:ascii="Times New Roman" w:eastAsia="Times New Roman" w:hAnsi="Times New Roman" w:cs="Times New Roman"/>
          <w:b/>
          <w:sz w:val="24"/>
          <w:szCs w:val="24"/>
        </w:rPr>
        <w:t>usines</w:t>
      </w:r>
      <w:r w:rsidRPr="00E31320">
        <w:rPr>
          <w:rFonts w:ascii="Times New Roman" w:eastAsia="Times New Roman" w:hAnsi="Times New Roman" w:cs="Times New Roman"/>
          <w:b/>
          <w:spacing w:val="2"/>
          <w:sz w:val="24"/>
          <w:szCs w:val="24"/>
        </w:rPr>
        <w:t>s</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5:00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MT.</w:t>
      </w:r>
    </w:p>
    <w:p w14:paraId="14E15B52" w14:textId="14634243" w:rsidR="004C63BD" w:rsidRPr="00E31320" w:rsidRDefault="004C63BD" w:rsidP="004C63BD">
      <w:pPr>
        <w:spacing w:after="240" w:line="240" w:lineRule="auto"/>
        <w:ind w:left="72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b/>
          <w:spacing w:val="-1"/>
          <w:sz w:val="24"/>
          <w:szCs w:val="24"/>
        </w:rPr>
        <w:t>“CMS”</w:t>
      </w:r>
      <w:r w:rsidRPr="00E31320">
        <w:rPr>
          <w:rFonts w:ascii="Times New Roman" w:eastAsia="Times New Roman" w:hAnsi="Times New Roman" w:cs="Times New Roman"/>
          <w:spacing w:val="-1"/>
          <w:sz w:val="24"/>
          <w:szCs w:val="24"/>
        </w:rPr>
        <w:t xml:space="preserve"> means the Federal Center for Medicare and Medicaid Services, an agency of the US Department of Health and Human Services.</w:t>
      </w:r>
    </w:p>
    <w:p w14:paraId="24791868"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Contr</w:t>
      </w:r>
      <w:r w:rsidRPr="00E31320">
        <w:rPr>
          <w:rFonts w:ascii="Times New Roman" w:eastAsia="Times New Roman" w:hAnsi="Times New Roman" w:cs="Times New Roman"/>
          <w:b/>
          <w:spacing w:val="-1"/>
          <w:sz w:val="24"/>
          <w:szCs w:val="24"/>
        </w:rPr>
        <w:t>ac</w:t>
      </w:r>
      <w:r w:rsidRPr="00E31320">
        <w:rPr>
          <w:rFonts w:ascii="Times New Roman" w:eastAsia="Times New Roman" w:hAnsi="Times New Roman" w:cs="Times New Roman"/>
          <w:b/>
          <w:spacing w:val="3"/>
          <w:sz w:val="24"/>
          <w:szCs w:val="24"/>
        </w:rPr>
        <w:t>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 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ment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of it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ms of</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onstru</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n</w:t>
      </w:r>
      <w:r w:rsidRPr="00E31320">
        <w:rPr>
          <w:rFonts w:ascii="Times New Roman" w:eastAsia="Times New Roman" w:hAnsi="Times New Roman" w:cs="Times New Roman"/>
          <w:sz w:val="24"/>
          <w:szCs w:val="24"/>
        </w:rPr>
        <w:t>, or tan</w:t>
      </w:r>
      <w:r w:rsidRPr="00E31320">
        <w:rPr>
          <w:rFonts w:ascii="Times New Roman" w:eastAsia="Times New Roman" w:hAnsi="Times New Roman" w:cs="Times New Roman"/>
          <w:spacing w:val="-3"/>
          <w:sz w:val="24"/>
          <w:szCs w:val="24"/>
        </w:rPr>
        <w:t>g</w:t>
      </w:r>
      <w:r w:rsidRPr="00E31320">
        <w:rPr>
          <w:rFonts w:ascii="Times New Roman" w:eastAsia="Times New Roman" w:hAnsi="Times New Roman" w:cs="Times New Roman"/>
          <w:sz w:val="24"/>
          <w:szCs w:val="24"/>
        </w:rPr>
        <w:t>ib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e 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pro</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t</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p>
    <w:p w14:paraId="54AA096C"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Contr</w:t>
      </w:r>
      <w:r w:rsidRPr="00E31320">
        <w:rPr>
          <w:rFonts w:ascii="Times New Roman" w:eastAsia="Times New Roman" w:hAnsi="Times New Roman" w:cs="Times New Roman"/>
          <w:b/>
          <w:spacing w:val="-1"/>
          <w:sz w:val="24"/>
          <w:szCs w:val="24"/>
        </w:rPr>
        <w:t>ac</w:t>
      </w:r>
      <w:r w:rsidRPr="00E31320">
        <w:rPr>
          <w:rFonts w:ascii="Times New Roman" w:eastAsia="Times New Roman" w:hAnsi="Times New Roman" w:cs="Times New Roman"/>
          <w:b/>
          <w:sz w:val="24"/>
          <w:szCs w:val="24"/>
        </w:rPr>
        <w:t>to</w:t>
      </w:r>
      <w:r w:rsidRPr="00E31320">
        <w:rPr>
          <w:rFonts w:ascii="Times New Roman" w:eastAsia="Times New Roman" w:hAnsi="Times New Roman" w:cs="Times New Roman"/>
          <w:b/>
          <w:spacing w:val="2"/>
          <w:sz w:val="24"/>
          <w:szCs w:val="24"/>
        </w:rPr>
        <w:t>r</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n</w:t>
      </w:r>
      <w:r w:rsidRPr="00E31320">
        <w:rPr>
          <w:rFonts w:ascii="Times New Roman" w:eastAsia="Times New Roman" w:hAnsi="Times New Roman" w:cs="Times New Roman"/>
          <w:sz w:val="24"/>
          <w:szCs w:val="24"/>
        </w:rPr>
        <w:t>s 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CCSC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6"/>
          <w:sz w:val="24"/>
          <w:szCs w:val="24"/>
        </w:rPr>
        <w:t>I</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R Solution who</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ted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a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sult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 this pro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nt</w:t>
      </w:r>
      <w:r w:rsidRPr="00E31320">
        <w:rPr>
          <w:rFonts w:ascii="Times New Roman" w:eastAsia="Times New Roman" w:hAnsi="Times New Roman" w:cs="Times New Roman"/>
          <w:sz w:val="24"/>
          <w:szCs w:val="24"/>
        </w:rPr>
        <w:t>.</w:t>
      </w:r>
    </w:p>
    <w:p w14:paraId="1A38648E"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b/>
          <w:sz w:val="24"/>
          <w:szCs w:val="24"/>
        </w:rPr>
        <w:t>CSES</w:t>
      </w:r>
      <w:r w:rsidRPr="00E31320">
        <w:rPr>
          <w:rFonts w:ascii="Times New Roman" w:eastAsia="Times New Roman" w:hAnsi="Times New Roman" w:cs="Times New Roman"/>
          <w:sz w:val="24"/>
          <w:szCs w:val="24"/>
        </w:rPr>
        <w:t>” means New Mexico’s Child Support Enforcement System.</w:t>
      </w:r>
    </w:p>
    <w:p w14:paraId="007659C8"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D</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te</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b/>
          <w:sz w:val="24"/>
          <w:szCs w:val="24"/>
        </w:rPr>
        <w:t>m</w:t>
      </w:r>
      <w:r w:rsidRPr="00E31320">
        <w:rPr>
          <w:rFonts w:ascii="Times New Roman" w:eastAsia="Times New Roman" w:hAnsi="Times New Roman" w:cs="Times New Roman"/>
          <w:b/>
          <w:spacing w:val="1"/>
          <w:sz w:val="24"/>
          <w:szCs w:val="24"/>
        </w:rPr>
        <w:t>i</w:t>
      </w:r>
      <w:r w:rsidRPr="00E31320">
        <w:rPr>
          <w:rFonts w:ascii="Times New Roman" w:eastAsia="Times New Roman" w:hAnsi="Times New Roman" w:cs="Times New Roman"/>
          <w:b/>
          <w:sz w:val="24"/>
          <w:szCs w:val="24"/>
        </w:rPr>
        <w:t>n</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t</w:t>
      </w:r>
      <w:r w:rsidRPr="00E31320">
        <w:rPr>
          <w:rFonts w:ascii="Times New Roman" w:eastAsia="Times New Roman" w:hAnsi="Times New Roman" w:cs="Times New Roman"/>
          <w:b/>
          <w:spacing w:val="1"/>
          <w:sz w:val="24"/>
          <w:szCs w:val="24"/>
        </w:rPr>
        <w:t>i</w:t>
      </w:r>
      <w:r w:rsidRPr="00E31320">
        <w:rPr>
          <w:rFonts w:ascii="Times New Roman" w:eastAsia="Times New Roman" w:hAnsi="Times New Roman" w:cs="Times New Roman"/>
          <w:b/>
          <w:sz w:val="24"/>
          <w:szCs w:val="24"/>
        </w:rPr>
        <w:t>o</w:t>
      </w:r>
      <w:r w:rsidRPr="00E31320">
        <w:rPr>
          <w:rFonts w:ascii="Times New Roman" w:eastAsia="Times New Roman" w:hAnsi="Times New Roman" w:cs="Times New Roman"/>
          <w:b/>
          <w:spacing w:val="2"/>
          <w:sz w:val="24"/>
          <w:szCs w:val="24"/>
        </w:rPr>
        <w:t>n</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ten do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ument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of a</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includi</w:t>
      </w:r>
      <w:r w:rsidRPr="00E31320">
        <w:rPr>
          <w:rFonts w:ascii="Times New Roman" w:eastAsia="Times New Roman" w:hAnsi="Times New Roman" w:cs="Times New Roman"/>
          <w:spacing w:val="3"/>
          <w:sz w:val="24"/>
          <w:szCs w:val="24"/>
        </w:rPr>
        <w:t>n</w:t>
      </w:r>
      <w:r w:rsidRPr="00E31320">
        <w:rPr>
          <w:rFonts w:ascii="Times New Roman" w:eastAsia="Times New Roman" w:hAnsi="Times New Roman" w:cs="Times New Roman"/>
          <w:sz w:val="24"/>
          <w:szCs w:val="24"/>
        </w:rPr>
        <w:t>g findin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 xml:space="preserve">s of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o support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A</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b</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 xml:space="preserve">omes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file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to whi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 it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ins.</w:t>
      </w:r>
    </w:p>
    <w:p w14:paraId="575EF7FD"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D</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sir</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b</w:t>
      </w:r>
      <w:r w:rsidRPr="00E31320">
        <w:rPr>
          <w:rFonts w:ascii="Times New Roman" w:eastAsia="Times New Roman" w:hAnsi="Times New Roman" w:cs="Times New Roman"/>
          <w:b/>
          <w:spacing w:val="3"/>
          <w:sz w:val="24"/>
          <w:szCs w:val="24"/>
        </w:rPr>
        <w:t>l</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means 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ma</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shoul</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fer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5"/>
          <w:sz w:val="24"/>
          <w:szCs w:val="24"/>
        </w:rPr>
        <w:t>l</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or</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fers"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to i</w:t>
      </w:r>
      <w:r w:rsidRPr="00E31320">
        <w:rPr>
          <w:rFonts w:ascii="Times New Roman" w:hAnsi="Times New Roman" w:cs="Times New Roman"/>
          <w:sz w:val="24"/>
        </w:rPr>
        <w:t>de</w:t>
      </w:r>
      <w:r w:rsidRPr="00E31320">
        <w:rPr>
          <w:rFonts w:ascii="Times New Roman" w:eastAsia="Times New Roman" w:hAnsi="Times New Roman" w:cs="Times New Roman"/>
          <w:sz w:val="24"/>
          <w:szCs w:val="24"/>
        </w:rPr>
        <w:t>nt</w:t>
      </w:r>
      <w:r w:rsidRPr="00E31320">
        <w:rPr>
          <w:rFonts w:ascii="Times New Roman" w:hAnsi="Times New Roman" w:cs="Times New Roman"/>
          <w:sz w:val="24"/>
        </w:rPr>
        <w:t>if</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disc</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 or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w:t>
      </w:r>
    </w:p>
    <w:p w14:paraId="715C96CD" w14:textId="77777777" w:rsidR="004C63BD" w:rsidRPr="00E31320" w:rsidRDefault="004C63BD" w:rsidP="004C63BD">
      <w:pPr>
        <w:spacing w:after="240" w:line="240" w:lineRule="auto"/>
        <w:ind w:left="720" w:right="202"/>
        <w:rPr>
          <w:rFonts w:ascii="Times New Roman" w:eastAsia="Times New Roman" w:hAnsi="Times New Roman" w:cs="Times New Roman"/>
          <w:spacing w:val="-1"/>
          <w:sz w:val="24"/>
          <w:szCs w:val="24"/>
        </w:rPr>
      </w:pPr>
      <w:r w:rsidRPr="00E31320">
        <w:rPr>
          <w:rFonts w:ascii="Times New Roman" w:hAnsi="Times New Roman" w:cs="Times New Roman"/>
        </w:rPr>
        <w:lastRenderedPageBreak/>
        <w:t>“</w:t>
      </w:r>
      <w:r w:rsidRPr="00E31320">
        <w:rPr>
          <w:rFonts w:ascii="Times New Roman" w:eastAsia="Times New Roman" w:hAnsi="Times New Roman" w:cs="Times New Roman"/>
          <w:b/>
          <w:spacing w:val="-1"/>
          <w:sz w:val="24"/>
          <w:szCs w:val="24"/>
        </w:rPr>
        <w:t>Electronic Content Management</w:t>
      </w:r>
      <w:r w:rsidRPr="00E31320">
        <w:rPr>
          <w:rFonts w:ascii="Times New Roman" w:eastAsia="Times New Roman" w:hAnsi="Times New Roman" w:cs="Times New Roman"/>
          <w:spacing w:val="-1"/>
          <w:sz w:val="24"/>
          <w:szCs w:val="24"/>
        </w:rPr>
        <w:t>” means document imaging, scanning and management.</w:t>
      </w:r>
    </w:p>
    <w:p w14:paraId="08121F60"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Ent</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rp</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b/>
          <w:sz w:val="24"/>
          <w:szCs w:val="24"/>
        </w:rPr>
        <w:t>is</w:t>
      </w:r>
      <w:r w:rsidRPr="00E31320">
        <w:rPr>
          <w:rFonts w:ascii="Times New Roman" w:eastAsia="Times New Roman" w:hAnsi="Times New Roman" w:cs="Times New Roman"/>
          <w:b/>
          <w:spacing w:val="2"/>
          <w:sz w:val="24"/>
          <w:szCs w:val="24"/>
        </w:rPr>
        <w:t>e</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 the</w:t>
      </w:r>
      <w:r w:rsidRPr="00E31320">
        <w:rPr>
          <w:rFonts w:ascii="Times New Roman" w:eastAsia="Times New Roman" w:hAnsi="Times New Roman" w:cs="Times New Roman"/>
          <w:spacing w:val="1"/>
          <w:sz w:val="24"/>
          <w:szCs w:val="24"/>
        </w:rPr>
        <w:t xml:space="preserve"> f</w:t>
      </w:r>
      <w:r w:rsidRPr="00E31320">
        <w:rPr>
          <w:rFonts w:ascii="Times New Roman" w:eastAsia="Times New Roman" w:hAnsi="Times New Roman" w:cs="Times New Roman"/>
          <w:sz w:val="24"/>
          <w:szCs w:val="24"/>
        </w:rPr>
        <w:t>ull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trum of</w:t>
      </w:r>
      <w:r w:rsidRPr="00E31320">
        <w:rPr>
          <w:rFonts w:ascii="Times New Roman" w:eastAsia="Times New Roman" w:hAnsi="Times New Roman" w:cs="Times New Roman"/>
          <w:spacing w:val="1"/>
          <w:sz w:val="24"/>
          <w:szCs w:val="24"/>
        </w:rPr>
        <w:t xml:space="preserve"> NM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H</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stems and ag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ies engaged in this Project.</w:t>
      </w:r>
    </w:p>
    <w:p w14:paraId="3A4A64BE"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Ev</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 xml:space="preserve">luation </w:t>
      </w:r>
      <w:r w:rsidRPr="00E31320">
        <w:rPr>
          <w:rFonts w:ascii="Times New Roman" w:eastAsia="Times New Roman" w:hAnsi="Times New Roman" w:cs="Times New Roman"/>
          <w:b/>
          <w:spacing w:val="1"/>
          <w:sz w:val="24"/>
          <w:szCs w:val="24"/>
        </w:rPr>
        <w:t>C</w:t>
      </w:r>
      <w:r w:rsidRPr="00E31320">
        <w:rPr>
          <w:rFonts w:ascii="Times New Roman" w:eastAsia="Times New Roman" w:hAnsi="Times New Roman" w:cs="Times New Roman"/>
          <w:b/>
          <w:sz w:val="24"/>
          <w:szCs w:val="24"/>
        </w:rPr>
        <w:t>om</w:t>
      </w:r>
      <w:r w:rsidRPr="00E31320">
        <w:rPr>
          <w:rFonts w:ascii="Times New Roman" w:eastAsia="Times New Roman" w:hAnsi="Times New Roman" w:cs="Times New Roman"/>
          <w:b/>
          <w:spacing w:val="1"/>
          <w:sz w:val="24"/>
          <w:szCs w:val="24"/>
        </w:rPr>
        <w:t>m</w:t>
      </w:r>
      <w:r w:rsidRPr="00E31320">
        <w:rPr>
          <w:rFonts w:ascii="Times New Roman" w:eastAsia="Times New Roman" w:hAnsi="Times New Roman" w:cs="Times New Roman"/>
          <w:b/>
          <w:sz w:val="24"/>
          <w:szCs w:val="24"/>
        </w:rPr>
        <w:t>i</w:t>
      </w:r>
      <w:r w:rsidRPr="00E31320">
        <w:rPr>
          <w:rFonts w:ascii="Times New Roman" w:eastAsia="Times New Roman" w:hAnsi="Times New Roman" w:cs="Times New Roman"/>
          <w:b/>
          <w:spacing w:val="1"/>
          <w:sz w:val="24"/>
          <w:szCs w:val="24"/>
        </w:rPr>
        <w:t>t</w:t>
      </w:r>
      <w:r w:rsidRPr="00E31320">
        <w:rPr>
          <w:rFonts w:ascii="Times New Roman" w:eastAsia="Times New Roman" w:hAnsi="Times New Roman" w:cs="Times New Roman"/>
          <w:b/>
          <w:sz w:val="24"/>
          <w:szCs w:val="24"/>
        </w:rPr>
        <w:t>te</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sz w:val="24"/>
          <w:szCs w:val="24"/>
        </w:rPr>
        <w:t>" 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bo</w:t>
      </w:r>
      <w:r w:rsidRPr="00E31320">
        <w:rPr>
          <w:rFonts w:ascii="Times New Roman" w:eastAsia="Times New Roman" w:hAnsi="Times New Roman" w:cs="Times New Roman"/>
          <w:spacing w:val="5"/>
          <w:sz w:val="24"/>
          <w:szCs w:val="24"/>
        </w:rPr>
        <w:t>d</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ppoin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 xml:space="preserve">o evaluate </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w:t>
      </w:r>
    </w:p>
    <w:p w14:paraId="53078FB5"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Ev</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 xml:space="preserve">luation </w:t>
      </w:r>
      <w:r w:rsidRPr="00E31320">
        <w:rPr>
          <w:rFonts w:ascii="Times New Roman" w:eastAsia="Times New Roman" w:hAnsi="Times New Roman" w:cs="Times New Roman"/>
          <w:b/>
          <w:spacing w:val="1"/>
          <w:sz w:val="24"/>
          <w:szCs w:val="24"/>
        </w:rPr>
        <w:t>C</w:t>
      </w:r>
      <w:r w:rsidRPr="00E31320">
        <w:rPr>
          <w:rFonts w:ascii="Times New Roman" w:eastAsia="Times New Roman" w:hAnsi="Times New Roman" w:cs="Times New Roman"/>
          <w:b/>
          <w:sz w:val="24"/>
          <w:szCs w:val="24"/>
        </w:rPr>
        <w:t>om</w:t>
      </w:r>
      <w:r w:rsidRPr="00E31320">
        <w:rPr>
          <w:rFonts w:ascii="Times New Roman" w:eastAsia="Times New Roman" w:hAnsi="Times New Roman" w:cs="Times New Roman"/>
          <w:b/>
          <w:spacing w:val="1"/>
          <w:sz w:val="24"/>
          <w:szCs w:val="24"/>
        </w:rPr>
        <w:t>m</w:t>
      </w:r>
      <w:r w:rsidRPr="00E31320">
        <w:rPr>
          <w:rFonts w:ascii="Times New Roman" w:eastAsia="Times New Roman" w:hAnsi="Times New Roman" w:cs="Times New Roman"/>
          <w:b/>
          <w:sz w:val="24"/>
          <w:szCs w:val="24"/>
        </w:rPr>
        <w:t>i</w:t>
      </w:r>
      <w:r w:rsidRPr="00E31320">
        <w:rPr>
          <w:rFonts w:ascii="Times New Roman" w:eastAsia="Times New Roman" w:hAnsi="Times New Roman" w:cs="Times New Roman"/>
          <w:b/>
          <w:spacing w:val="1"/>
          <w:sz w:val="24"/>
          <w:szCs w:val="24"/>
        </w:rPr>
        <w:t>t</w:t>
      </w:r>
      <w:r w:rsidRPr="00E31320">
        <w:rPr>
          <w:rFonts w:ascii="Times New Roman" w:eastAsia="Times New Roman" w:hAnsi="Times New Roman" w:cs="Times New Roman"/>
          <w:b/>
          <w:sz w:val="24"/>
          <w:szCs w:val="24"/>
        </w:rPr>
        <w:t>tee</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z w:val="24"/>
          <w:szCs w:val="24"/>
        </w:rPr>
        <w:t>R</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port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port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 Pro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Man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 xml:space="preserve">nd the </w:t>
      </w:r>
      <w:r w:rsidRPr="00E31320">
        <w:rPr>
          <w:rFonts w:ascii="Times New Roman" w:eastAsia="Times New Roman" w:hAnsi="Times New Roman" w:cs="Times New Roman"/>
          <w:position w:val="1"/>
          <w:sz w:val="24"/>
          <w:szCs w:val="24"/>
        </w:rPr>
        <w:t>Ev</w:t>
      </w:r>
      <w:r w:rsidRPr="00E31320">
        <w:rPr>
          <w:rFonts w:ascii="Times New Roman" w:eastAsia="Times New Roman" w:hAnsi="Times New Roman" w:cs="Times New Roman"/>
          <w:spacing w:val="-1"/>
          <w:position w:val="1"/>
          <w:sz w:val="24"/>
          <w:szCs w:val="24"/>
        </w:rPr>
        <w:t>a</w:t>
      </w:r>
      <w:r w:rsidRPr="00E31320">
        <w:rPr>
          <w:rFonts w:ascii="Times New Roman" w:eastAsia="Times New Roman" w:hAnsi="Times New Roman" w:cs="Times New Roman"/>
          <w:position w:val="1"/>
          <w:sz w:val="24"/>
          <w:szCs w:val="24"/>
        </w:rPr>
        <w:t xml:space="preserve">luation </w:t>
      </w:r>
      <w:r w:rsidRPr="00E31320">
        <w:rPr>
          <w:rFonts w:ascii="Times New Roman" w:eastAsia="Times New Roman" w:hAnsi="Times New Roman" w:cs="Times New Roman"/>
          <w:spacing w:val="1"/>
          <w:position w:val="1"/>
          <w:sz w:val="24"/>
          <w:szCs w:val="24"/>
        </w:rPr>
        <w:t>C</w:t>
      </w:r>
      <w:r w:rsidRPr="00E31320">
        <w:rPr>
          <w:rFonts w:ascii="Times New Roman" w:eastAsia="Times New Roman" w:hAnsi="Times New Roman" w:cs="Times New Roman"/>
          <w:position w:val="1"/>
          <w:sz w:val="24"/>
          <w:szCs w:val="24"/>
        </w:rPr>
        <w:t>om</w:t>
      </w:r>
      <w:r w:rsidRPr="00E31320">
        <w:rPr>
          <w:rFonts w:ascii="Times New Roman" w:eastAsia="Times New Roman" w:hAnsi="Times New Roman" w:cs="Times New Roman"/>
          <w:spacing w:val="1"/>
          <w:position w:val="1"/>
          <w:sz w:val="24"/>
          <w:szCs w:val="24"/>
        </w:rPr>
        <w:t>m</w:t>
      </w:r>
      <w:r w:rsidRPr="00E31320">
        <w:rPr>
          <w:rFonts w:ascii="Times New Roman" w:eastAsia="Times New Roman" w:hAnsi="Times New Roman" w:cs="Times New Roman"/>
          <w:position w:val="1"/>
          <w:sz w:val="24"/>
          <w:szCs w:val="24"/>
        </w:rPr>
        <w:t>i</w:t>
      </w:r>
      <w:r w:rsidRPr="00E31320">
        <w:rPr>
          <w:rFonts w:ascii="Times New Roman" w:eastAsia="Times New Roman" w:hAnsi="Times New Roman" w:cs="Times New Roman"/>
          <w:spacing w:val="1"/>
          <w:position w:val="1"/>
          <w:sz w:val="24"/>
          <w:szCs w:val="24"/>
        </w:rPr>
        <w:t>t</w:t>
      </w:r>
      <w:r w:rsidRPr="00E31320">
        <w:rPr>
          <w:rFonts w:ascii="Times New Roman" w:eastAsia="Times New Roman" w:hAnsi="Times New Roman" w:cs="Times New Roman"/>
          <w:position w:val="1"/>
          <w:sz w:val="24"/>
          <w:szCs w:val="24"/>
        </w:rPr>
        <w:t>tee</w:t>
      </w:r>
      <w:r w:rsidRPr="00E31320">
        <w:rPr>
          <w:rFonts w:ascii="Times New Roman" w:eastAsia="Times New Roman" w:hAnsi="Times New Roman" w:cs="Times New Roman"/>
          <w:spacing w:val="-1"/>
          <w:position w:val="1"/>
          <w:sz w:val="24"/>
          <w:szCs w:val="24"/>
        </w:rPr>
        <w:t xml:space="preserve"> </w:t>
      </w:r>
      <w:r w:rsidRPr="00E31320">
        <w:rPr>
          <w:rFonts w:ascii="Times New Roman" w:eastAsia="Times New Roman" w:hAnsi="Times New Roman" w:cs="Times New Roman"/>
          <w:position w:val="1"/>
          <w:sz w:val="24"/>
          <w:szCs w:val="24"/>
        </w:rPr>
        <w:t>for</w:t>
      </w:r>
      <w:r w:rsidRPr="00E31320">
        <w:rPr>
          <w:rFonts w:ascii="Times New Roman" w:eastAsia="Times New Roman" w:hAnsi="Times New Roman" w:cs="Times New Roman"/>
          <w:spacing w:val="-1"/>
          <w:position w:val="1"/>
          <w:sz w:val="24"/>
          <w:szCs w:val="24"/>
        </w:rPr>
        <w:t xml:space="preserve"> c</w:t>
      </w:r>
      <w:r w:rsidRPr="00E31320">
        <w:rPr>
          <w:rFonts w:ascii="Times New Roman" w:eastAsia="Times New Roman" w:hAnsi="Times New Roman" w:cs="Times New Roman"/>
          <w:position w:val="1"/>
          <w:sz w:val="24"/>
          <w:szCs w:val="24"/>
        </w:rPr>
        <w:t>ontr</w:t>
      </w:r>
      <w:r w:rsidRPr="00E31320">
        <w:rPr>
          <w:rFonts w:ascii="Times New Roman" w:eastAsia="Times New Roman" w:hAnsi="Times New Roman" w:cs="Times New Roman"/>
          <w:spacing w:val="1"/>
          <w:position w:val="1"/>
          <w:sz w:val="24"/>
          <w:szCs w:val="24"/>
        </w:rPr>
        <w:t>a</w:t>
      </w:r>
      <w:r w:rsidRPr="00E31320">
        <w:rPr>
          <w:rFonts w:ascii="Times New Roman" w:eastAsia="Times New Roman" w:hAnsi="Times New Roman" w:cs="Times New Roman"/>
          <w:spacing w:val="-1"/>
          <w:position w:val="1"/>
          <w:sz w:val="24"/>
          <w:szCs w:val="24"/>
        </w:rPr>
        <w:t>c</w:t>
      </w:r>
      <w:r w:rsidRPr="00E31320">
        <w:rPr>
          <w:rFonts w:ascii="Times New Roman" w:eastAsia="Times New Roman" w:hAnsi="Times New Roman" w:cs="Times New Roman"/>
          <w:position w:val="1"/>
          <w:sz w:val="24"/>
          <w:szCs w:val="24"/>
        </w:rPr>
        <w:t>t a</w:t>
      </w:r>
      <w:r w:rsidRPr="00E31320">
        <w:rPr>
          <w:rFonts w:ascii="Times New Roman" w:eastAsia="Times New Roman" w:hAnsi="Times New Roman" w:cs="Times New Roman"/>
          <w:spacing w:val="-1"/>
          <w:position w:val="1"/>
          <w:sz w:val="24"/>
          <w:szCs w:val="24"/>
        </w:rPr>
        <w:t>w</w:t>
      </w:r>
      <w:r w:rsidRPr="00E31320">
        <w:rPr>
          <w:rFonts w:ascii="Times New Roman" w:eastAsia="Times New Roman" w:hAnsi="Times New Roman" w:cs="Times New Roman"/>
          <w:spacing w:val="1"/>
          <w:position w:val="1"/>
          <w:sz w:val="24"/>
          <w:szCs w:val="24"/>
        </w:rPr>
        <w:t>a</w:t>
      </w:r>
      <w:r w:rsidRPr="00E31320">
        <w:rPr>
          <w:rFonts w:ascii="Times New Roman" w:eastAsia="Times New Roman" w:hAnsi="Times New Roman" w:cs="Times New Roman"/>
          <w:position w:val="1"/>
          <w:sz w:val="24"/>
          <w:szCs w:val="24"/>
        </w:rPr>
        <w:t xml:space="preserve">rd. </w:t>
      </w:r>
      <w:r w:rsidRPr="00E31320">
        <w:rPr>
          <w:rFonts w:ascii="Times New Roman" w:eastAsia="Times New Roman" w:hAnsi="Times New Roman" w:cs="Times New Roman"/>
          <w:spacing w:val="-1"/>
          <w:position w:val="1"/>
          <w:sz w:val="24"/>
          <w:szCs w:val="24"/>
        </w:rPr>
        <w:t>I</w:t>
      </w:r>
      <w:r w:rsidRPr="00E31320">
        <w:rPr>
          <w:rFonts w:ascii="Times New Roman" w:eastAsia="Times New Roman" w:hAnsi="Times New Roman" w:cs="Times New Roman"/>
          <w:position w:val="1"/>
          <w:sz w:val="24"/>
          <w:szCs w:val="24"/>
        </w:rPr>
        <w:t>t wi</w:t>
      </w:r>
      <w:r w:rsidRPr="00E31320">
        <w:rPr>
          <w:rFonts w:ascii="Times New Roman" w:eastAsia="Times New Roman" w:hAnsi="Times New Roman" w:cs="Times New Roman"/>
          <w:spacing w:val="1"/>
          <w:position w:val="1"/>
          <w:sz w:val="24"/>
          <w:szCs w:val="24"/>
        </w:rPr>
        <w:t>l</w:t>
      </w:r>
      <w:r w:rsidRPr="00E31320">
        <w:rPr>
          <w:rFonts w:ascii="Times New Roman" w:eastAsia="Times New Roman" w:hAnsi="Times New Roman" w:cs="Times New Roman"/>
          <w:position w:val="1"/>
          <w:sz w:val="24"/>
          <w:szCs w:val="24"/>
        </w:rPr>
        <w:t>l cont</w:t>
      </w:r>
      <w:r w:rsidRPr="00E31320">
        <w:rPr>
          <w:rFonts w:ascii="Times New Roman" w:eastAsia="Times New Roman" w:hAnsi="Times New Roman" w:cs="Times New Roman"/>
          <w:spacing w:val="-1"/>
          <w:position w:val="1"/>
          <w:sz w:val="24"/>
          <w:szCs w:val="24"/>
        </w:rPr>
        <w:t>a</w:t>
      </w:r>
      <w:r w:rsidRPr="00E31320">
        <w:rPr>
          <w:rFonts w:ascii="Times New Roman" w:eastAsia="Times New Roman" w:hAnsi="Times New Roman" w:cs="Times New Roman"/>
          <w:position w:val="1"/>
          <w:sz w:val="24"/>
          <w:szCs w:val="24"/>
        </w:rPr>
        <w:t>in w</w:t>
      </w:r>
      <w:r w:rsidRPr="00E31320">
        <w:rPr>
          <w:rFonts w:ascii="Times New Roman" w:eastAsia="Times New Roman" w:hAnsi="Times New Roman" w:cs="Times New Roman"/>
          <w:spacing w:val="-1"/>
          <w:position w:val="1"/>
          <w:sz w:val="24"/>
          <w:szCs w:val="24"/>
        </w:rPr>
        <w:t>r</w:t>
      </w:r>
      <w:r w:rsidRPr="00E31320">
        <w:rPr>
          <w:rFonts w:ascii="Times New Roman" w:eastAsia="Times New Roman" w:hAnsi="Times New Roman" w:cs="Times New Roman"/>
          <w:position w:val="1"/>
          <w:sz w:val="24"/>
          <w:szCs w:val="24"/>
        </w:rPr>
        <w:t>i</w:t>
      </w:r>
      <w:r w:rsidRPr="00E31320">
        <w:rPr>
          <w:rFonts w:ascii="Times New Roman" w:eastAsia="Times New Roman" w:hAnsi="Times New Roman" w:cs="Times New Roman"/>
          <w:spacing w:val="1"/>
          <w:position w:val="1"/>
          <w:sz w:val="24"/>
          <w:szCs w:val="24"/>
        </w:rPr>
        <w:t>t</w:t>
      </w:r>
      <w:r w:rsidRPr="00E31320">
        <w:rPr>
          <w:rFonts w:ascii="Times New Roman" w:eastAsia="Times New Roman" w:hAnsi="Times New Roman" w:cs="Times New Roman"/>
          <w:position w:val="1"/>
          <w:sz w:val="24"/>
          <w:szCs w:val="24"/>
        </w:rPr>
        <w:t>ten d</w:t>
      </w:r>
      <w:r w:rsidRPr="00E31320">
        <w:rPr>
          <w:rFonts w:ascii="Times New Roman" w:eastAsia="Times New Roman" w:hAnsi="Times New Roman" w:cs="Times New Roman"/>
          <w:spacing w:val="-1"/>
          <w:position w:val="1"/>
          <w:sz w:val="24"/>
          <w:szCs w:val="24"/>
        </w:rPr>
        <w:t>e</w:t>
      </w:r>
      <w:r w:rsidRPr="00E31320">
        <w:rPr>
          <w:rFonts w:ascii="Times New Roman" w:eastAsia="Times New Roman" w:hAnsi="Times New Roman" w:cs="Times New Roman"/>
          <w:position w:val="1"/>
          <w:sz w:val="24"/>
          <w:szCs w:val="24"/>
        </w:rPr>
        <w:t>t</w:t>
      </w:r>
      <w:r w:rsidRPr="00E31320">
        <w:rPr>
          <w:rFonts w:ascii="Times New Roman" w:eastAsia="Times New Roman" w:hAnsi="Times New Roman" w:cs="Times New Roman"/>
          <w:spacing w:val="2"/>
          <w:position w:val="1"/>
          <w:sz w:val="24"/>
          <w:szCs w:val="24"/>
        </w:rPr>
        <w:t>e</w:t>
      </w:r>
      <w:r w:rsidRPr="00E31320">
        <w:rPr>
          <w:rFonts w:ascii="Times New Roman" w:eastAsia="Times New Roman" w:hAnsi="Times New Roman" w:cs="Times New Roman"/>
          <w:position w:val="1"/>
          <w:sz w:val="24"/>
          <w:szCs w:val="24"/>
        </w:rPr>
        <w:t>rmin</w:t>
      </w:r>
      <w:r w:rsidRPr="00E31320">
        <w:rPr>
          <w:rFonts w:ascii="Times New Roman" w:eastAsia="Times New Roman" w:hAnsi="Times New Roman" w:cs="Times New Roman"/>
          <w:spacing w:val="-1"/>
          <w:position w:val="1"/>
          <w:sz w:val="24"/>
          <w:szCs w:val="24"/>
        </w:rPr>
        <w:t>a</w:t>
      </w:r>
      <w:r w:rsidRPr="00E31320">
        <w:rPr>
          <w:rFonts w:ascii="Times New Roman" w:eastAsia="Times New Roman" w:hAnsi="Times New Roman" w:cs="Times New Roman"/>
          <w:position w:val="1"/>
          <w:sz w:val="24"/>
          <w:szCs w:val="24"/>
        </w:rPr>
        <w:t>t</w:t>
      </w:r>
      <w:r w:rsidRPr="00E31320">
        <w:rPr>
          <w:rFonts w:ascii="Times New Roman" w:eastAsia="Times New Roman" w:hAnsi="Times New Roman" w:cs="Times New Roman"/>
          <w:spacing w:val="1"/>
          <w:position w:val="1"/>
          <w:sz w:val="24"/>
          <w:szCs w:val="24"/>
        </w:rPr>
        <w:t>i</w:t>
      </w:r>
      <w:r w:rsidRPr="00E31320">
        <w:rPr>
          <w:rFonts w:ascii="Times New Roman" w:eastAsia="Times New Roman" w:hAnsi="Times New Roman" w:cs="Times New Roman"/>
          <w:position w:val="1"/>
          <w:sz w:val="24"/>
          <w:szCs w:val="24"/>
        </w:rPr>
        <w:t>ons r</w:t>
      </w:r>
      <w:r w:rsidRPr="00E31320">
        <w:rPr>
          <w:rFonts w:ascii="Times New Roman" w:eastAsia="Times New Roman" w:hAnsi="Times New Roman" w:cs="Times New Roman"/>
          <w:spacing w:val="-1"/>
          <w:position w:val="1"/>
          <w:sz w:val="24"/>
          <w:szCs w:val="24"/>
        </w:rPr>
        <w:t>e</w:t>
      </w:r>
      <w:r w:rsidRPr="00E31320">
        <w:rPr>
          <w:rFonts w:ascii="Times New Roman" w:eastAsia="Times New Roman" w:hAnsi="Times New Roman" w:cs="Times New Roman"/>
          <w:position w:val="1"/>
          <w:sz w:val="24"/>
          <w:szCs w:val="24"/>
        </w:rPr>
        <w:t>sul</w:t>
      </w:r>
      <w:r w:rsidRPr="00E31320">
        <w:rPr>
          <w:rFonts w:ascii="Times New Roman" w:eastAsia="Times New Roman" w:hAnsi="Times New Roman" w:cs="Times New Roman"/>
          <w:spacing w:val="1"/>
          <w:position w:val="1"/>
          <w:sz w:val="24"/>
          <w:szCs w:val="24"/>
        </w:rPr>
        <w:t>t</w:t>
      </w:r>
      <w:r w:rsidRPr="00E31320">
        <w:rPr>
          <w:rFonts w:ascii="Times New Roman" w:eastAsia="Times New Roman" w:hAnsi="Times New Roman" w:cs="Times New Roman"/>
          <w:position w:val="1"/>
          <w:sz w:val="24"/>
          <w:szCs w:val="24"/>
        </w:rPr>
        <w:t>ing</w:t>
      </w:r>
      <w:r w:rsidRPr="00E31320">
        <w:rPr>
          <w:rFonts w:ascii="Times New Roman" w:eastAsia="Times New Roman" w:hAnsi="Times New Roman" w:cs="Times New Roman"/>
          <w:spacing w:val="-2"/>
          <w:position w:val="1"/>
          <w:sz w:val="24"/>
          <w:szCs w:val="24"/>
        </w:rPr>
        <w:t xml:space="preserve"> </w:t>
      </w:r>
      <w:r w:rsidRPr="00E31320">
        <w:rPr>
          <w:rFonts w:ascii="Times New Roman" w:eastAsia="Times New Roman" w:hAnsi="Times New Roman" w:cs="Times New Roman"/>
          <w:position w:val="1"/>
          <w:sz w:val="24"/>
          <w:szCs w:val="24"/>
        </w:rPr>
        <w:t>f</w:t>
      </w:r>
      <w:r w:rsidRPr="00E31320">
        <w:rPr>
          <w:rFonts w:ascii="Times New Roman" w:eastAsia="Times New Roman" w:hAnsi="Times New Roman" w:cs="Times New Roman"/>
          <w:spacing w:val="-1"/>
          <w:position w:val="1"/>
          <w:sz w:val="24"/>
          <w:szCs w:val="24"/>
        </w:rPr>
        <w:t>r</w:t>
      </w:r>
      <w:r w:rsidRPr="00E31320">
        <w:rPr>
          <w:rFonts w:ascii="Times New Roman" w:eastAsia="Times New Roman" w:hAnsi="Times New Roman" w:cs="Times New Roman"/>
          <w:position w:val="1"/>
          <w:sz w:val="24"/>
          <w:szCs w:val="24"/>
        </w:rPr>
        <w:t xml:space="preserve">om </w:t>
      </w:r>
      <w:r w:rsidRPr="00E31320">
        <w:rPr>
          <w:rFonts w:ascii="Times New Roman" w:eastAsia="Times New Roman" w:hAnsi="Times New Roman" w:cs="Times New Roman"/>
          <w:spacing w:val="1"/>
          <w:position w:val="1"/>
          <w:sz w:val="24"/>
          <w:szCs w:val="24"/>
        </w:rPr>
        <w:t>t</w:t>
      </w:r>
      <w:r w:rsidRPr="00E31320">
        <w:rPr>
          <w:rFonts w:ascii="Times New Roman" w:eastAsia="Times New Roman" w:hAnsi="Times New Roman" w:cs="Times New Roman"/>
          <w:position w:val="1"/>
          <w:sz w:val="24"/>
          <w:szCs w:val="24"/>
        </w:rPr>
        <w:t xml:space="preserve">he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w:t>
      </w:r>
    </w:p>
    <w:p w14:paraId="642105EB"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b/>
          <w:sz w:val="24"/>
          <w:szCs w:val="24"/>
        </w:rPr>
        <w:t>inalis</w:t>
      </w:r>
      <w:r w:rsidRPr="00E31320">
        <w:rPr>
          <w:rFonts w:ascii="Times New Roman" w:eastAsia="Times New Roman" w:hAnsi="Times New Roman" w:cs="Times New Roman"/>
          <w:b/>
          <w:spacing w:val="1"/>
          <w:sz w:val="24"/>
          <w:szCs w:val="24"/>
        </w:rPr>
        <w:t>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who m</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ifi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 of</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RFP</w:t>
      </w:r>
      <w:r w:rsidRPr="00E31320">
        <w:rPr>
          <w:rFonts w:ascii="Times New Roman" w:eastAsia="Times New Roman" w:hAnsi="Times New Roman" w:cs="Times New Roman"/>
          <w:sz w:val="24"/>
          <w:szCs w:val="24"/>
        </w:rPr>
        <w:t xml:space="preserve"> and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hose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f</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tors </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s suf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ici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 xml:space="preserve">h to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ther</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onsid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6"/>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 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luation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tee.</w:t>
      </w:r>
    </w:p>
    <w:p w14:paraId="61ECE92D" w14:textId="77777777" w:rsidR="004C63BD" w:rsidRPr="00E31320" w:rsidRDefault="004C63BD" w:rsidP="004C63BD">
      <w:pPr>
        <w:spacing w:after="240" w:line="240" w:lineRule="auto"/>
        <w:ind w:left="72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b/>
          <w:spacing w:val="-1"/>
          <w:sz w:val="24"/>
          <w:szCs w:val="24"/>
        </w:rPr>
        <w:t>“Framework”</w:t>
      </w:r>
      <w:r w:rsidRPr="00E31320">
        <w:rPr>
          <w:rFonts w:ascii="Times New Roman" w:eastAsia="Times New Roman" w:hAnsi="Times New Roman" w:cs="Times New Roman"/>
          <w:spacing w:val="-1"/>
          <w:sz w:val="24"/>
          <w:szCs w:val="24"/>
        </w:rPr>
        <w:t xml:space="preserve"> means the fundamental structure to support the development of the HHS 2020 Solution.</w:t>
      </w:r>
      <w:r>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 xml:space="preserve">The Framework acts as the architectural support for the modules, services and applications, ESB, Web services, service layers, </w:t>
      </w:r>
      <w:r>
        <w:rPr>
          <w:rFonts w:ascii="Times New Roman" w:eastAsia="Times New Roman" w:hAnsi="Times New Roman" w:cs="Times New Roman"/>
          <w:spacing w:val="-1"/>
          <w:sz w:val="24"/>
          <w:szCs w:val="24"/>
        </w:rPr>
        <w:t xml:space="preserve">and </w:t>
      </w:r>
      <w:r w:rsidRPr="00E31320">
        <w:rPr>
          <w:rFonts w:ascii="Times New Roman" w:eastAsia="Times New Roman" w:hAnsi="Times New Roman" w:cs="Times New Roman"/>
          <w:spacing w:val="-1"/>
          <w:sz w:val="24"/>
          <w:szCs w:val="24"/>
        </w:rPr>
        <w:t>commonly shared Core Services.</w:t>
      </w:r>
    </w:p>
    <w:p w14:paraId="58BA5743" w14:textId="54473EE6"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H</w:t>
      </w:r>
      <w:r w:rsidRPr="00E31320">
        <w:rPr>
          <w:rFonts w:ascii="Times New Roman" w:eastAsia="Times New Roman" w:hAnsi="Times New Roman" w:cs="Times New Roman"/>
          <w:b/>
          <w:spacing w:val="-1"/>
          <w:sz w:val="24"/>
          <w:szCs w:val="24"/>
        </w:rPr>
        <w:t>H</w:t>
      </w:r>
      <w:r w:rsidRPr="00E31320">
        <w:rPr>
          <w:rFonts w:ascii="Times New Roman" w:eastAsia="Times New Roman" w:hAnsi="Times New Roman" w:cs="Times New Roman"/>
          <w:b/>
          <w:spacing w:val="1"/>
          <w:sz w:val="24"/>
          <w:szCs w:val="24"/>
        </w:rPr>
        <w:t>S</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h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Hum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pacing w:val="2"/>
          <w:sz w:val="24"/>
          <w:szCs w:val="24"/>
        </w:rPr>
        <w:t xml:space="preserve">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includ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S</w:t>
      </w:r>
      <w:r w:rsidRPr="00E31320">
        <w:rPr>
          <w:rFonts w:ascii="Times New Roman" w:eastAsia="Times New Roman" w:hAnsi="Times New Roman" w:cs="Times New Roman"/>
          <w:sz w:val="24"/>
          <w:szCs w:val="24"/>
        </w:rPr>
        <w:t>tate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ring</w:t>
      </w:r>
      <w:r w:rsidRPr="00E31320">
        <w:rPr>
          <w:rFonts w:ascii="Times New Roman" w:eastAsia="Times New Roman" w:hAnsi="Times New Roman" w:cs="Times New Roman"/>
          <w:spacing w:val="-3"/>
          <w:sz w:val="24"/>
          <w:szCs w:val="24"/>
        </w:rPr>
        <w:t xml:space="preserve"> HHS-related </w:t>
      </w:r>
      <w:r w:rsidRPr="006F455E">
        <w:rPr>
          <w:rFonts w:ascii="Times New Roman" w:eastAsia="Times New Roman" w:hAnsi="Times New Roman" w:cs="Times New Roman"/>
          <w:spacing w:val="2"/>
          <w:sz w:val="24"/>
          <w:szCs w:val="24"/>
        </w:rPr>
        <w:t>s</w:t>
      </w:r>
      <w:r w:rsidRPr="006F455E">
        <w:rPr>
          <w:rFonts w:ascii="Times New Roman" w:eastAsia="Times New Roman" w:hAnsi="Times New Roman" w:cs="Times New Roman"/>
          <w:spacing w:val="-1"/>
          <w:sz w:val="24"/>
          <w:szCs w:val="24"/>
        </w:rPr>
        <w:t>e</w:t>
      </w:r>
      <w:r w:rsidRPr="006F455E">
        <w:rPr>
          <w:rFonts w:ascii="Times New Roman" w:eastAsia="Times New Roman" w:hAnsi="Times New Roman" w:cs="Times New Roman"/>
          <w:sz w:val="24"/>
          <w:szCs w:val="24"/>
        </w:rPr>
        <w:t>rvi</w:t>
      </w:r>
      <w:r w:rsidRPr="006F455E">
        <w:rPr>
          <w:rFonts w:ascii="Times New Roman" w:eastAsia="Times New Roman" w:hAnsi="Times New Roman" w:cs="Times New Roman"/>
          <w:spacing w:val="1"/>
          <w:sz w:val="24"/>
          <w:szCs w:val="24"/>
        </w:rPr>
        <w:t>c</w:t>
      </w:r>
      <w:r w:rsidRPr="006F455E">
        <w:rPr>
          <w:rFonts w:ascii="Times New Roman" w:eastAsia="Times New Roman" w:hAnsi="Times New Roman" w:cs="Times New Roman"/>
          <w:spacing w:val="-1"/>
          <w:sz w:val="24"/>
          <w:szCs w:val="24"/>
        </w:rPr>
        <w:t>e</w:t>
      </w:r>
      <w:r w:rsidRPr="006F455E">
        <w:rPr>
          <w:rFonts w:ascii="Times New Roman" w:eastAsia="Times New Roman" w:hAnsi="Times New Roman" w:cs="Times New Roman"/>
          <w:sz w:val="24"/>
          <w:szCs w:val="24"/>
        </w:rPr>
        <w:t>s: D</w:t>
      </w:r>
      <w:r w:rsidRPr="006F455E">
        <w:rPr>
          <w:rFonts w:ascii="Times New Roman" w:eastAsia="Times New Roman" w:hAnsi="Times New Roman" w:cs="Times New Roman"/>
          <w:spacing w:val="-1"/>
          <w:sz w:val="24"/>
          <w:szCs w:val="24"/>
        </w:rPr>
        <w:t>e</w:t>
      </w:r>
      <w:r w:rsidRPr="006F455E">
        <w:rPr>
          <w:rFonts w:ascii="Times New Roman" w:eastAsia="Times New Roman" w:hAnsi="Times New Roman" w:cs="Times New Roman"/>
          <w:spacing w:val="2"/>
          <w:sz w:val="24"/>
          <w:szCs w:val="24"/>
        </w:rPr>
        <w:t>p</w:t>
      </w:r>
      <w:r w:rsidRPr="006F455E">
        <w:rPr>
          <w:rFonts w:ascii="Times New Roman" w:eastAsia="Times New Roman" w:hAnsi="Times New Roman" w:cs="Times New Roman"/>
          <w:spacing w:val="-1"/>
          <w:sz w:val="24"/>
          <w:szCs w:val="24"/>
        </w:rPr>
        <w:t>a</w:t>
      </w:r>
      <w:r w:rsidRPr="006F455E">
        <w:rPr>
          <w:rFonts w:ascii="Times New Roman" w:eastAsia="Times New Roman" w:hAnsi="Times New Roman" w:cs="Times New Roman"/>
          <w:sz w:val="24"/>
          <w:szCs w:val="24"/>
        </w:rPr>
        <w:t>rtm</w:t>
      </w:r>
      <w:r w:rsidRPr="006F455E">
        <w:rPr>
          <w:rFonts w:ascii="Times New Roman" w:eastAsia="Times New Roman" w:hAnsi="Times New Roman" w:cs="Times New Roman"/>
          <w:spacing w:val="-1"/>
          <w:sz w:val="24"/>
          <w:szCs w:val="24"/>
        </w:rPr>
        <w:t>e</w:t>
      </w:r>
      <w:r w:rsidRPr="006F455E">
        <w:rPr>
          <w:rFonts w:ascii="Times New Roman" w:eastAsia="Times New Roman" w:hAnsi="Times New Roman" w:cs="Times New Roman"/>
          <w:sz w:val="24"/>
          <w:szCs w:val="24"/>
        </w:rPr>
        <w:t xml:space="preserve">nt of </w:t>
      </w:r>
      <w:r w:rsidRPr="006F455E">
        <w:rPr>
          <w:rFonts w:ascii="Times New Roman" w:eastAsia="Times New Roman" w:hAnsi="Times New Roman" w:cs="Times New Roman"/>
          <w:spacing w:val="1"/>
          <w:sz w:val="24"/>
          <w:szCs w:val="24"/>
        </w:rPr>
        <w:t>H</w:t>
      </w:r>
      <w:r w:rsidRPr="006F455E">
        <w:rPr>
          <w:rFonts w:ascii="Times New Roman" w:eastAsia="Times New Roman" w:hAnsi="Times New Roman" w:cs="Times New Roman"/>
          <w:spacing w:val="-1"/>
          <w:sz w:val="24"/>
          <w:szCs w:val="24"/>
        </w:rPr>
        <w:t>ea</w:t>
      </w:r>
      <w:r w:rsidRPr="006F455E">
        <w:rPr>
          <w:rFonts w:ascii="Times New Roman" w:eastAsia="Times New Roman" w:hAnsi="Times New Roman" w:cs="Times New Roman"/>
          <w:sz w:val="24"/>
          <w:szCs w:val="24"/>
        </w:rPr>
        <w:t>l</w:t>
      </w:r>
      <w:r w:rsidRPr="006F455E">
        <w:rPr>
          <w:rFonts w:ascii="Times New Roman" w:eastAsia="Times New Roman" w:hAnsi="Times New Roman" w:cs="Times New Roman"/>
          <w:spacing w:val="1"/>
          <w:sz w:val="24"/>
          <w:szCs w:val="24"/>
        </w:rPr>
        <w:t>t</w:t>
      </w:r>
      <w:r w:rsidRPr="006F455E">
        <w:rPr>
          <w:rFonts w:ascii="Times New Roman" w:eastAsia="Times New Roman" w:hAnsi="Times New Roman" w:cs="Times New Roman"/>
          <w:sz w:val="24"/>
          <w:szCs w:val="24"/>
        </w:rPr>
        <w:t xml:space="preserve">h (DOH), HSD, </w:t>
      </w:r>
      <w:r w:rsidRPr="006F455E">
        <w:rPr>
          <w:rFonts w:ascii="Times New Roman" w:eastAsia="Times New Roman" w:hAnsi="Times New Roman" w:cs="Times New Roman"/>
          <w:spacing w:val="2"/>
          <w:sz w:val="24"/>
          <w:szCs w:val="24"/>
        </w:rPr>
        <w:t>A</w:t>
      </w:r>
      <w:r w:rsidRPr="006F455E">
        <w:rPr>
          <w:rFonts w:ascii="Times New Roman" w:eastAsia="Times New Roman" w:hAnsi="Times New Roman" w:cs="Times New Roman"/>
          <w:spacing w:val="-2"/>
          <w:sz w:val="24"/>
          <w:szCs w:val="24"/>
        </w:rPr>
        <w:t>g</w:t>
      </w:r>
      <w:r w:rsidRPr="006F455E">
        <w:rPr>
          <w:rFonts w:ascii="Times New Roman" w:eastAsia="Times New Roman" w:hAnsi="Times New Roman" w:cs="Times New Roman"/>
          <w:sz w:val="24"/>
          <w:szCs w:val="24"/>
        </w:rPr>
        <w:t>i</w:t>
      </w:r>
      <w:r w:rsidRPr="006F455E">
        <w:rPr>
          <w:rFonts w:ascii="Times New Roman" w:eastAsia="Times New Roman" w:hAnsi="Times New Roman" w:cs="Times New Roman"/>
          <w:spacing w:val="3"/>
          <w:sz w:val="24"/>
          <w:szCs w:val="24"/>
        </w:rPr>
        <w:t>n</w:t>
      </w:r>
      <w:r w:rsidRPr="006F455E">
        <w:rPr>
          <w:rFonts w:ascii="Times New Roman" w:eastAsia="Times New Roman" w:hAnsi="Times New Roman" w:cs="Times New Roman"/>
          <w:sz w:val="24"/>
          <w:szCs w:val="24"/>
        </w:rPr>
        <w:t>g</w:t>
      </w:r>
      <w:r w:rsidRPr="006F455E">
        <w:rPr>
          <w:rFonts w:ascii="Times New Roman" w:eastAsia="Times New Roman" w:hAnsi="Times New Roman" w:cs="Times New Roman"/>
          <w:spacing w:val="-2"/>
          <w:sz w:val="24"/>
          <w:szCs w:val="24"/>
        </w:rPr>
        <w:t xml:space="preserve"> </w:t>
      </w:r>
      <w:r w:rsidRPr="006F455E">
        <w:rPr>
          <w:rFonts w:ascii="Times New Roman" w:eastAsia="Times New Roman" w:hAnsi="Times New Roman" w:cs="Times New Roman"/>
          <w:spacing w:val="-1"/>
          <w:sz w:val="24"/>
          <w:szCs w:val="24"/>
        </w:rPr>
        <w:t>a</w:t>
      </w:r>
      <w:r w:rsidRPr="006F455E">
        <w:rPr>
          <w:rFonts w:ascii="Times New Roman" w:eastAsia="Times New Roman" w:hAnsi="Times New Roman" w:cs="Times New Roman"/>
          <w:sz w:val="24"/>
          <w:szCs w:val="24"/>
        </w:rPr>
        <w:t>nd</w:t>
      </w:r>
      <w:r w:rsidRPr="006F455E">
        <w:rPr>
          <w:rFonts w:ascii="Times New Roman" w:eastAsia="Times New Roman" w:hAnsi="Times New Roman" w:cs="Times New Roman"/>
          <w:spacing w:val="2"/>
          <w:sz w:val="24"/>
          <w:szCs w:val="24"/>
        </w:rPr>
        <w:t xml:space="preserve"> </w:t>
      </w:r>
      <w:r w:rsidR="00E85A7D">
        <w:rPr>
          <w:rFonts w:ascii="Times New Roman" w:eastAsia="Times New Roman" w:hAnsi="Times New Roman" w:cs="Times New Roman"/>
          <w:spacing w:val="-3"/>
          <w:sz w:val="24"/>
          <w:szCs w:val="24"/>
        </w:rPr>
        <w:t>Long-Term</w:t>
      </w:r>
      <w:r w:rsidRPr="006F455E">
        <w:rPr>
          <w:rFonts w:ascii="Times New Roman" w:eastAsia="Times New Roman" w:hAnsi="Times New Roman" w:cs="Times New Roman"/>
          <w:sz w:val="24"/>
          <w:szCs w:val="24"/>
        </w:rPr>
        <w:t xml:space="preserve"> S</w:t>
      </w:r>
      <w:r w:rsidRPr="006F455E">
        <w:rPr>
          <w:rFonts w:ascii="Times New Roman" w:eastAsia="Times New Roman" w:hAnsi="Times New Roman" w:cs="Times New Roman"/>
          <w:spacing w:val="-1"/>
          <w:sz w:val="24"/>
          <w:szCs w:val="24"/>
        </w:rPr>
        <w:t>e</w:t>
      </w:r>
      <w:r w:rsidRPr="006F455E">
        <w:rPr>
          <w:rFonts w:ascii="Times New Roman" w:eastAsia="Times New Roman" w:hAnsi="Times New Roman" w:cs="Times New Roman"/>
          <w:sz w:val="24"/>
          <w:szCs w:val="24"/>
        </w:rPr>
        <w:t>rvi</w:t>
      </w:r>
      <w:r w:rsidRPr="006F455E">
        <w:rPr>
          <w:rFonts w:ascii="Times New Roman" w:eastAsia="Times New Roman" w:hAnsi="Times New Roman" w:cs="Times New Roman"/>
          <w:spacing w:val="-1"/>
          <w:sz w:val="24"/>
          <w:szCs w:val="24"/>
        </w:rPr>
        <w:t>ce</w:t>
      </w:r>
      <w:r w:rsidRPr="006F455E">
        <w:rPr>
          <w:rFonts w:ascii="Times New Roman" w:eastAsia="Times New Roman" w:hAnsi="Times New Roman" w:cs="Times New Roman"/>
          <w:sz w:val="24"/>
          <w:szCs w:val="24"/>
        </w:rPr>
        <w:t>s D</w:t>
      </w:r>
      <w:r w:rsidRPr="006F455E">
        <w:rPr>
          <w:rFonts w:ascii="Times New Roman" w:eastAsia="Times New Roman" w:hAnsi="Times New Roman" w:cs="Times New Roman"/>
          <w:spacing w:val="-1"/>
          <w:sz w:val="24"/>
          <w:szCs w:val="24"/>
        </w:rPr>
        <w:t>e</w:t>
      </w:r>
      <w:r w:rsidRPr="006F455E">
        <w:rPr>
          <w:rFonts w:ascii="Times New Roman" w:eastAsia="Times New Roman" w:hAnsi="Times New Roman" w:cs="Times New Roman"/>
          <w:sz w:val="24"/>
          <w:szCs w:val="24"/>
        </w:rPr>
        <w:t>p</w:t>
      </w:r>
      <w:r w:rsidRPr="006F455E">
        <w:rPr>
          <w:rFonts w:ascii="Times New Roman" w:eastAsia="Times New Roman" w:hAnsi="Times New Roman" w:cs="Times New Roman"/>
          <w:spacing w:val="-1"/>
          <w:sz w:val="24"/>
          <w:szCs w:val="24"/>
        </w:rPr>
        <w:t>a</w:t>
      </w:r>
      <w:r w:rsidRPr="006F455E">
        <w:rPr>
          <w:rFonts w:ascii="Times New Roman" w:eastAsia="Times New Roman" w:hAnsi="Times New Roman" w:cs="Times New Roman"/>
          <w:sz w:val="24"/>
          <w:szCs w:val="24"/>
        </w:rPr>
        <w:t>rtm</w:t>
      </w:r>
      <w:r w:rsidRPr="006F455E">
        <w:rPr>
          <w:rFonts w:ascii="Times New Roman" w:eastAsia="Times New Roman" w:hAnsi="Times New Roman" w:cs="Times New Roman"/>
          <w:spacing w:val="-1"/>
          <w:sz w:val="24"/>
          <w:szCs w:val="24"/>
        </w:rPr>
        <w:t>e</w:t>
      </w:r>
      <w:r w:rsidRPr="006F455E">
        <w:rPr>
          <w:rFonts w:ascii="Times New Roman" w:eastAsia="Times New Roman" w:hAnsi="Times New Roman" w:cs="Times New Roman"/>
          <w:sz w:val="24"/>
          <w:szCs w:val="24"/>
        </w:rPr>
        <w:t xml:space="preserve">nt (ALTSD), </w:t>
      </w:r>
      <w:r w:rsidRPr="006F455E">
        <w:rPr>
          <w:rFonts w:ascii="Times New Roman" w:eastAsia="Times New Roman" w:hAnsi="Times New Roman" w:cs="Times New Roman"/>
          <w:spacing w:val="1"/>
          <w:sz w:val="24"/>
          <w:szCs w:val="24"/>
        </w:rPr>
        <w:t>C</w:t>
      </w:r>
      <w:r w:rsidRPr="006F455E">
        <w:rPr>
          <w:rFonts w:ascii="Times New Roman" w:eastAsia="Times New Roman" w:hAnsi="Times New Roman" w:cs="Times New Roman"/>
          <w:sz w:val="24"/>
          <w:szCs w:val="24"/>
        </w:rPr>
        <w:t>hi</w:t>
      </w:r>
      <w:r w:rsidRPr="006F455E">
        <w:rPr>
          <w:rFonts w:ascii="Times New Roman" w:eastAsia="Times New Roman" w:hAnsi="Times New Roman" w:cs="Times New Roman"/>
          <w:spacing w:val="1"/>
          <w:sz w:val="24"/>
          <w:szCs w:val="24"/>
        </w:rPr>
        <w:t>l</w:t>
      </w:r>
      <w:r w:rsidRPr="006F455E">
        <w:rPr>
          <w:rFonts w:ascii="Times New Roman" w:eastAsia="Times New Roman" w:hAnsi="Times New Roman" w:cs="Times New Roman"/>
          <w:sz w:val="24"/>
          <w:szCs w:val="24"/>
        </w:rPr>
        <w:t>dr</w:t>
      </w:r>
      <w:r w:rsidRPr="006F455E">
        <w:rPr>
          <w:rFonts w:ascii="Times New Roman" w:eastAsia="Times New Roman" w:hAnsi="Times New Roman" w:cs="Times New Roman"/>
          <w:spacing w:val="-2"/>
          <w:sz w:val="24"/>
          <w:szCs w:val="24"/>
        </w:rPr>
        <w:t>e</w:t>
      </w:r>
      <w:r w:rsidRPr="006F455E">
        <w:rPr>
          <w:rFonts w:ascii="Times New Roman" w:eastAsia="Times New Roman" w:hAnsi="Times New Roman" w:cs="Times New Roman"/>
          <w:sz w:val="24"/>
          <w:szCs w:val="24"/>
        </w:rPr>
        <w:t>n Y</w:t>
      </w:r>
      <w:r w:rsidRPr="006F455E">
        <w:rPr>
          <w:rFonts w:ascii="Times New Roman" w:eastAsia="Times New Roman" w:hAnsi="Times New Roman" w:cs="Times New Roman"/>
          <w:spacing w:val="2"/>
          <w:sz w:val="24"/>
          <w:szCs w:val="24"/>
        </w:rPr>
        <w:t>o</w:t>
      </w:r>
      <w:r w:rsidRPr="006F455E">
        <w:rPr>
          <w:rFonts w:ascii="Times New Roman" w:eastAsia="Times New Roman" w:hAnsi="Times New Roman" w:cs="Times New Roman"/>
          <w:sz w:val="24"/>
          <w:szCs w:val="24"/>
        </w:rPr>
        <w:t xml:space="preserve">uth and </w:t>
      </w:r>
      <w:r w:rsidRPr="006F455E">
        <w:rPr>
          <w:rFonts w:ascii="Times New Roman" w:eastAsia="Times New Roman" w:hAnsi="Times New Roman" w:cs="Times New Roman"/>
          <w:spacing w:val="-2"/>
          <w:sz w:val="24"/>
          <w:szCs w:val="24"/>
        </w:rPr>
        <w:t>F</w:t>
      </w:r>
      <w:r w:rsidRPr="006F455E">
        <w:rPr>
          <w:rFonts w:ascii="Times New Roman" w:eastAsia="Times New Roman" w:hAnsi="Times New Roman" w:cs="Times New Roman"/>
          <w:spacing w:val="-1"/>
          <w:sz w:val="24"/>
          <w:szCs w:val="24"/>
        </w:rPr>
        <w:t>a</w:t>
      </w:r>
      <w:r w:rsidRPr="006F455E">
        <w:rPr>
          <w:rFonts w:ascii="Times New Roman" w:eastAsia="Times New Roman" w:hAnsi="Times New Roman" w:cs="Times New Roman"/>
          <w:sz w:val="24"/>
          <w:szCs w:val="24"/>
        </w:rPr>
        <w:t>m</w:t>
      </w:r>
      <w:r w:rsidRPr="006F455E">
        <w:rPr>
          <w:rFonts w:ascii="Times New Roman" w:eastAsia="Times New Roman" w:hAnsi="Times New Roman" w:cs="Times New Roman"/>
          <w:spacing w:val="1"/>
          <w:sz w:val="24"/>
          <w:szCs w:val="24"/>
        </w:rPr>
        <w:t>i</w:t>
      </w:r>
      <w:r w:rsidRPr="006F455E">
        <w:rPr>
          <w:rFonts w:ascii="Times New Roman" w:eastAsia="Times New Roman" w:hAnsi="Times New Roman" w:cs="Times New Roman"/>
          <w:sz w:val="24"/>
          <w:szCs w:val="24"/>
        </w:rPr>
        <w:t>l</w:t>
      </w:r>
      <w:r w:rsidRPr="006F455E">
        <w:rPr>
          <w:rFonts w:ascii="Times New Roman" w:eastAsia="Times New Roman" w:hAnsi="Times New Roman" w:cs="Times New Roman"/>
          <w:spacing w:val="1"/>
          <w:sz w:val="24"/>
          <w:szCs w:val="24"/>
        </w:rPr>
        <w:t>i</w:t>
      </w:r>
      <w:r w:rsidRPr="006F455E">
        <w:rPr>
          <w:rFonts w:ascii="Times New Roman" w:eastAsia="Times New Roman" w:hAnsi="Times New Roman" w:cs="Times New Roman"/>
          <w:spacing w:val="-1"/>
          <w:sz w:val="24"/>
          <w:szCs w:val="24"/>
        </w:rPr>
        <w:t>e</w:t>
      </w:r>
      <w:r w:rsidRPr="006F455E">
        <w:rPr>
          <w:rFonts w:ascii="Times New Roman" w:eastAsia="Times New Roman" w:hAnsi="Times New Roman" w:cs="Times New Roman"/>
          <w:sz w:val="24"/>
          <w:szCs w:val="24"/>
        </w:rPr>
        <w:t>s D</w:t>
      </w:r>
      <w:r w:rsidRPr="006F455E">
        <w:rPr>
          <w:rFonts w:ascii="Times New Roman" w:eastAsia="Times New Roman" w:hAnsi="Times New Roman" w:cs="Times New Roman"/>
          <w:spacing w:val="-1"/>
          <w:sz w:val="24"/>
          <w:szCs w:val="24"/>
        </w:rPr>
        <w:t>e</w:t>
      </w:r>
      <w:r w:rsidRPr="006F455E">
        <w:rPr>
          <w:rFonts w:ascii="Times New Roman" w:eastAsia="Times New Roman" w:hAnsi="Times New Roman" w:cs="Times New Roman"/>
          <w:spacing w:val="2"/>
          <w:sz w:val="24"/>
          <w:szCs w:val="24"/>
        </w:rPr>
        <w:t>p</w:t>
      </w:r>
      <w:r w:rsidRPr="006F455E">
        <w:rPr>
          <w:rFonts w:ascii="Times New Roman" w:eastAsia="Times New Roman" w:hAnsi="Times New Roman" w:cs="Times New Roman"/>
          <w:spacing w:val="-1"/>
          <w:sz w:val="24"/>
          <w:szCs w:val="24"/>
        </w:rPr>
        <w:t>a</w:t>
      </w:r>
      <w:r w:rsidRPr="006F455E">
        <w:rPr>
          <w:rFonts w:ascii="Times New Roman" w:eastAsia="Times New Roman" w:hAnsi="Times New Roman" w:cs="Times New Roman"/>
          <w:sz w:val="24"/>
          <w:szCs w:val="24"/>
        </w:rPr>
        <w:t>r</w:t>
      </w:r>
      <w:r w:rsidRPr="006F455E">
        <w:rPr>
          <w:rFonts w:ascii="Times New Roman" w:eastAsia="Times New Roman" w:hAnsi="Times New Roman" w:cs="Times New Roman"/>
          <w:spacing w:val="2"/>
          <w:sz w:val="24"/>
          <w:szCs w:val="24"/>
        </w:rPr>
        <w:t>t</w:t>
      </w:r>
      <w:r w:rsidRPr="006F455E">
        <w:rPr>
          <w:rFonts w:ascii="Times New Roman" w:eastAsia="Times New Roman" w:hAnsi="Times New Roman" w:cs="Times New Roman"/>
          <w:sz w:val="24"/>
          <w:szCs w:val="24"/>
        </w:rPr>
        <w:t>ment (CYFD).</w:t>
      </w:r>
    </w:p>
    <w:p w14:paraId="7FB27F1A"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Hou</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b/>
          <w:spacing w:val="5"/>
          <w:sz w:val="24"/>
          <w:szCs w:val="24"/>
        </w:rPr>
        <w:t>l</w:t>
      </w:r>
      <w:r w:rsidRPr="00E31320">
        <w:rPr>
          <w:rFonts w:ascii="Times New Roman" w:eastAsia="Times New Roman" w:hAnsi="Times New Roman" w:cs="Times New Roman"/>
          <w:b/>
          <w:sz w:val="24"/>
          <w:szCs w:val="24"/>
        </w:rPr>
        <w:t>y</w:t>
      </w:r>
      <w:r w:rsidRPr="00E31320">
        <w:rPr>
          <w:rFonts w:ascii="Times New Roman" w:eastAsia="Times New Roman" w:hAnsi="Times New Roman" w:cs="Times New Roman"/>
          <w:b/>
          <w:spacing w:val="-5"/>
          <w:sz w:val="24"/>
          <w:szCs w:val="24"/>
        </w:rPr>
        <w:t xml:space="preserve"> </w:t>
      </w:r>
      <w:r w:rsidRPr="00E31320">
        <w:rPr>
          <w:rFonts w:ascii="Times New Roman" w:eastAsia="Times New Roman" w:hAnsi="Times New Roman" w:cs="Times New Roman"/>
          <w:b/>
          <w:sz w:val="24"/>
          <w:szCs w:val="24"/>
        </w:rPr>
        <w:t>R</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te</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z w:val="24"/>
          <w:szCs w:val="24"/>
        </w:rPr>
        <w:t>ns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ful</w:t>
      </w:r>
      <w:r w:rsidRPr="00E31320">
        <w:rPr>
          <w:rFonts w:ascii="Times New Roman" w:eastAsia="Times New Roman" w:hAnsi="Times New Roman" w:cs="Times New Roman"/>
          <w:spacing w:val="5"/>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load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um hour</w:t>
      </w:r>
      <w:r w:rsidRPr="00E31320">
        <w:rPr>
          <w:rFonts w:ascii="Times New Roman" w:eastAsia="Times New Roman" w:hAnsi="Times New Roman" w:cs="Times New Roman"/>
          <w:spacing w:val="4"/>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7"/>
          <w:sz w:val="24"/>
          <w:szCs w:val="24"/>
        </w:rPr>
        <w:t xml:space="preserv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tes</w:t>
      </w:r>
      <w:r w:rsidRPr="00E31320">
        <w:rPr>
          <w:rStyle w:val="CommentReference"/>
          <w:rFonts w:ascii="Times New Roman" w:hAnsi="Times New Roman" w:cs="Times New Roman"/>
        </w:rPr>
        <w:t xml:space="preserve"> </w:t>
      </w:r>
      <w:r w:rsidRPr="00E31320">
        <w:rPr>
          <w:rFonts w:ascii="Times New Roman" w:eastAsia="Times New Roman" w:hAnsi="Times New Roman" w:cs="Times New Roman"/>
          <w:sz w:val="24"/>
          <w:szCs w:val="24"/>
        </w:rPr>
        <w:t>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include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 p</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r diem,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ringe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fits and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rhe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osts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 Contr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tor 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if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 sub</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tor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w:t>
      </w:r>
    </w:p>
    <w:p w14:paraId="7DC2F982"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HSD</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 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New Mexico State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Hum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p>
    <w:p w14:paraId="3BEAF42D" w14:textId="77777777" w:rsidR="004C63BD" w:rsidRPr="00E31320" w:rsidRDefault="004C63BD" w:rsidP="004C63BD">
      <w:pPr>
        <w:tabs>
          <w:tab w:val="left" w:pos="8280"/>
          <w:tab w:val="left" w:pos="8910"/>
        </w:tabs>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3"/>
          <w:sz w:val="24"/>
          <w:szCs w:val="24"/>
        </w:rPr>
        <w:t>I</w:t>
      </w:r>
      <w:r w:rsidRPr="00E31320">
        <w:rPr>
          <w:rFonts w:ascii="Times New Roman" w:eastAsia="Times New Roman" w:hAnsi="Times New Roman" w:cs="Times New Roman"/>
          <w:b/>
          <w:sz w:val="24"/>
          <w:szCs w:val="24"/>
        </w:rPr>
        <w:t>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nf</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t</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hnol</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3"/>
          <w:sz w:val="24"/>
          <w:szCs w:val="24"/>
        </w:rPr>
        <w:t>y</w:t>
      </w:r>
      <w:r w:rsidRPr="00E31320">
        <w:rPr>
          <w:rFonts w:ascii="Times New Roman" w:eastAsia="Times New Roman" w:hAnsi="Times New Roman" w:cs="Times New Roman"/>
          <w:sz w:val="24"/>
          <w:szCs w:val="24"/>
        </w:rPr>
        <w:t>.</w:t>
      </w:r>
    </w:p>
    <w:p w14:paraId="3FA6373E" w14:textId="1F6E2A6A"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3"/>
          <w:sz w:val="24"/>
          <w:szCs w:val="24"/>
        </w:rPr>
        <w:t>I</w:t>
      </w:r>
      <w:r w:rsidRPr="00E31320">
        <w:rPr>
          <w:rFonts w:ascii="Times New Roman" w:eastAsia="Times New Roman" w:hAnsi="Times New Roman" w:cs="Times New Roman"/>
          <w:b/>
          <w:spacing w:val="2"/>
          <w:sz w:val="24"/>
          <w:szCs w:val="24"/>
        </w:rPr>
        <w:t>V</w:t>
      </w:r>
      <w:r w:rsidRPr="00E31320">
        <w:rPr>
          <w:rFonts w:ascii="Times New Roman" w:eastAsia="Times New Roman" w:hAnsi="Times New Roman" w:cs="Times New Roman"/>
          <w:b/>
          <w:spacing w:val="-2"/>
          <w:sz w:val="24"/>
          <w:szCs w:val="24"/>
        </w:rPr>
        <w:t>&amp;</w:t>
      </w:r>
      <w:r w:rsidRPr="00E31320">
        <w:rPr>
          <w:rFonts w:ascii="Times New Roman" w:eastAsia="Times New Roman" w:hAnsi="Times New Roman" w:cs="Times New Roman"/>
          <w:b/>
          <w:sz w:val="24"/>
          <w:szCs w:val="24"/>
        </w:rPr>
        <w:t>V</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nd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s defined in Federal regulations and by the New Mexico Department of Information Technology.</w:t>
      </w:r>
    </w:p>
    <w:p w14:paraId="66A217A5"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M</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nd</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to</w:t>
      </w:r>
      <w:r w:rsidRPr="00E31320">
        <w:rPr>
          <w:rFonts w:ascii="Times New Roman" w:eastAsia="Times New Roman" w:hAnsi="Times New Roman" w:cs="Times New Roman"/>
          <w:b/>
          <w:spacing w:val="4"/>
          <w:sz w:val="24"/>
          <w:szCs w:val="24"/>
        </w:rPr>
        <w:t>r</w:t>
      </w:r>
      <w:r w:rsidRPr="00E31320">
        <w:rPr>
          <w:rFonts w:ascii="Times New Roman" w:eastAsia="Times New Roman" w:hAnsi="Times New Roman" w:cs="Times New Roman"/>
          <w:b/>
          <w:spacing w:val="-5"/>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means</w:t>
      </w:r>
      <w:r w:rsidRPr="00E313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required item or factor, as indicated by </w:t>
      </w:r>
      <w:r w:rsidRPr="00E31320">
        <w:rPr>
          <w:rFonts w:ascii="Times New Roman" w:eastAsia="Times New Roman" w:hAnsi="Times New Roman" w:cs="Times New Roman"/>
          <w:sz w:val="24"/>
          <w:szCs w:val="24"/>
        </w:rPr>
        <w:t>the 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rms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mus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sh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wil</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ure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me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 a</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 or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tor</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sult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je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 of</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s prop</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p>
    <w:p w14:paraId="7371F1C6"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 xml:space="preserve">Minor </w:t>
      </w:r>
      <w:r w:rsidRPr="00E31320">
        <w:rPr>
          <w:rFonts w:ascii="Times New Roman" w:eastAsia="Times New Roman" w:hAnsi="Times New Roman" w:cs="Times New Roman"/>
          <w:b/>
          <w:spacing w:val="-1"/>
          <w:sz w:val="24"/>
          <w:szCs w:val="24"/>
        </w:rPr>
        <w:t>Tec</w:t>
      </w:r>
      <w:r w:rsidRPr="00E31320">
        <w:rPr>
          <w:rFonts w:ascii="Times New Roman" w:eastAsia="Times New Roman" w:hAnsi="Times New Roman" w:cs="Times New Roman"/>
          <w:b/>
          <w:sz w:val="24"/>
          <w:szCs w:val="24"/>
        </w:rPr>
        <w:t>hni</w:t>
      </w:r>
      <w:r w:rsidRPr="00E31320">
        <w:rPr>
          <w:rFonts w:ascii="Times New Roman" w:eastAsia="Times New Roman" w:hAnsi="Times New Roman" w:cs="Times New Roman"/>
          <w:b/>
          <w:spacing w:val="2"/>
          <w:sz w:val="24"/>
          <w:szCs w:val="24"/>
        </w:rPr>
        <w:t>c</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l</w:t>
      </w:r>
      <w:r w:rsidRPr="00E31320">
        <w:rPr>
          <w:rFonts w:ascii="Times New Roman" w:eastAsia="Times New Roman" w:hAnsi="Times New Roman" w:cs="Times New Roman"/>
          <w:b/>
          <w:spacing w:val="3"/>
          <w:sz w:val="24"/>
          <w:szCs w:val="24"/>
        </w:rPr>
        <w:t xml:space="preserve"> </w:t>
      </w:r>
      <w:r w:rsidRPr="00E31320">
        <w:rPr>
          <w:rFonts w:ascii="Times New Roman" w:eastAsia="Times New Roman" w:hAnsi="Times New Roman" w:cs="Times New Roman"/>
          <w:b/>
          <w:spacing w:val="-3"/>
          <w:sz w:val="24"/>
          <w:szCs w:val="24"/>
        </w:rPr>
        <w:t>I</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b/>
          <w:sz w:val="24"/>
          <w:szCs w:val="24"/>
        </w:rPr>
        <w:t>re</w:t>
      </w:r>
      <w:r w:rsidRPr="00E31320">
        <w:rPr>
          <w:rFonts w:ascii="Times New Roman" w:eastAsia="Times New Roman" w:hAnsi="Times New Roman" w:cs="Times New Roman"/>
          <w:b/>
          <w:spacing w:val="-2"/>
          <w:sz w:val="24"/>
          <w:szCs w:val="24"/>
        </w:rPr>
        <w:t>g</w:t>
      </w:r>
      <w:r w:rsidRPr="00E31320">
        <w:rPr>
          <w:rFonts w:ascii="Times New Roman" w:eastAsia="Times New Roman" w:hAnsi="Times New Roman" w:cs="Times New Roman"/>
          <w:b/>
          <w:sz w:val="24"/>
          <w:szCs w:val="24"/>
        </w:rPr>
        <w:t>u</w:t>
      </w:r>
      <w:r w:rsidRPr="00E31320">
        <w:rPr>
          <w:rFonts w:ascii="Times New Roman" w:eastAsia="Times New Roman" w:hAnsi="Times New Roman" w:cs="Times New Roman"/>
          <w:b/>
          <w:spacing w:val="3"/>
          <w:sz w:val="24"/>
          <w:szCs w:val="24"/>
        </w:rPr>
        <w:t>l</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rities</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include 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th</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in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 does not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5"/>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 xml:space="preserve">or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ot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w:t>
      </w:r>
    </w:p>
    <w:p w14:paraId="75553B27" w14:textId="77777777" w:rsidR="004C63BD" w:rsidRPr="00E31320" w:rsidRDefault="004C63BD" w:rsidP="004C63BD">
      <w:pPr>
        <w:spacing w:after="240" w:line="240" w:lineRule="auto"/>
        <w:ind w:left="72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b/>
          <w:spacing w:val="-1"/>
          <w:sz w:val="24"/>
          <w:szCs w:val="24"/>
        </w:rPr>
        <w:t>“MITA”</w:t>
      </w:r>
      <w:r w:rsidRPr="00E31320">
        <w:rPr>
          <w:rFonts w:ascii="Times New Roman" w:eastAsia="Times New Roman" w:hAnsi="Times New Roman" w:cs="Times New Roman"/>
          <w:spacing w:val="-1"/>
          <w:sz w:val="24"/>
          <w:szCs w:val="24"/>
        </w:rPr>
        <w:t xml:space="preserve"> means Medicaid Information Technology Architecture.</w:t>
      </w:r>
    </w:p>
    <w:p w14:paraId="61CB3BAE" w14:textId="77777777" w:rsidR="004C63BD" w:rsidRPr="00E31320" w:rsidRDefault="004C63BD" w:rsidP="004C63BD">
      <w:pPr>
        <w:spacing w:after="240" w:line="240" w:lineRule="auto"/>
        <w:ind w:left="72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b/>
          <w:spacing w:val="-1"/>
          <w:sz w:val="24"/>
          <w:szCs w:val="24"/>
        </w:rPr>
        <w:t>“MITA SS-A”</w:t>
      </w:r>
      <w:r w:rsidRPr="00E31320">
        <w:rPr>
          <w:rFonts w:ascii="Times New Roman" w:eastAsia="Times New Roman" w:hAnsi="Times New Roman" w:cs="Times New Roman"/>
          <w:spacing w:val="-1"/>
          <w:sz w:val="24"/>
          <w:szCs w:val="24"/>
        </w:rPr>
        <w:t xml:space="preserve"> means the MITA State Self-Assessment.</w:t>
      </w:r>
    </w:p>
    <w:p w14:paraId="4CBD6D6F"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lastRenderedPageBreak/>
        <w:t>“</w:t>
      </w:r>
      <w:r w:rsidRPr="00E31320">
        <w:rPr>
          <w:rFonts w:ascii="Times New Roman" w:eastAsia="Times New Roman" w:hAnsi="Times New Roman" w:cs="Times New Roman"/>
          <w:b/>
          <w:sz w:val="24"/>
          <w:szCs w:val="24"/>
        </w:rPr>
        <w:t>M</w:t>
      </w:r>
      <w:r w:rsidRPr="00E31320">
        <w:rPr>
          <w:rFonts w:ascii="Times New Roman" w:eastAsia="Times New Roman" w:hAnsi="Times New Roman" w:cs="Times New Roman"/>
          <w:b/>
          <w:spacing w:val="3"/>
          <w:sz w:val="24"/>
          <w:szCs w:val="24"/>
        </w:rPr>
        <w:t>M</w:t>
      </w:r>
      <w:r w:rsidRPr="00E31320">
        <w:rPr>
          <w:rFonts w:ascii="Times New Roman" w:eastAsia="Times New Roman" w:hAnsi="Times New Roman" w:cs="Times New Roman"/>
          <w:b/>
          <w:spacing w:val="-6"/>
          <w:sz w:val="24"/>
          <w:szCs w:val="24"/>
        </w:rPr>
        <w:t>I</w:t>
      </w:r>
      <w:r w:rsidRPr="00E31320">
        <w:rPr>
          <w:rFonts w:ascii="Times New Roman" w:eastAsia="Times New Roman" w:hAnsi="Times New Roman" w:cs="Times New Roman"/>
          <w:b/>
          <w:spacing w:val="3"/>
          <w:sz w:val="24"/>
          <w:szCs w:val="24"/>
        </w:rPr>
        <w:t>S</w:t>
      </w:r>
      <w:r w:rsidRPr="00E31320">
        <w:rPr>
          <w:rFonts w:ascii="Times New Roman" w:eastAsia="Times New Roman" w:hAnsi="Times New Roman" w:cs="Times New Roman"/>
          <w:sz w:val="24"/>
          <w:szCs w:val="24"/>
        </w:rPr>
        <w:t>” means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w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ico</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id Man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6"/>
          <w:sz w:val="24"/>
          <w:szCs w:val="24"/>
        </w:rPr>
        <w:t>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mation </w:t>
      </w:r>
      <w:r w:rsidRPr="00E31320">
        <w:rPr>
          <w:rFonts w:ascii="Times New Roman" w:eastAsia="Times New Roman" w:hAnsi="Times New Roman" w:cs="Times New Roman"/>
          <w:spacing w:val="4"/>
          <w:sz w:val="24"/>
          <w:szCs w:val="24"/>
        </w:rPr>
        <w:t>S</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ste</w:t>
      </w:r>
      <w:r w:rsidRPr="00E31320">
        <w:rPr>
          <w:rFonts w:ascii="Times New Roman" w:eastAsia="Times New Roman" w:hAnsi="Times New Roman" w:cs="Times New Roman"/>
          <w:spacing w:val="2"/>
          <w:sz w:val="24"/>
          <w:szCs w:val="24"/>
        </w:rPr>
        <w:t>m</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that 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lps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 xml:space="preserve">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id pr</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ra</w:t>
      </w:r>
      <w:r w:rsidRPr="00E31320">
        <w:rPr>
          <w:rFonts w:ascii="Times New Roman" w:eastAsia="Times New Roman" w:hAnsi="Times New Roman" w:cs="Times New Roman"/>
          <w:sz w:val="24"/>
          <w:szCs w:val="24"/>
        </w:rPr>
        <w:t>m and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id business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fun</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w:t>
      </w:r>
    </w:p>
    <w:p w14:paraId="1A1C1265"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M</w:t>
      </w:r>
      <w:r w:rsidRPr="00E31320">
        <w:rPr>
          <w:rFonts w:ascii="Times New Roman" w:eastAsia="Times New Roman" w:hAnsi="Times New Roman" w:cs="Times New Roman"/>
          <w:b/>
          <w:spacing w:val="3"/>
          <w:sz w:val="24"/>
          <w:szCs w:val="24"/>
        </w:rPr>
        <w:t>M</w:t>
      </w:r>
      <w:r w:rsidRPr="00E31320">
        <w:rPr>
          <w:rFonts w:ascii="Times New Roman" w:eastAsia="Times New Roman" w:hAnsi="Times New Roman" w:cs="Times New Roman"/>
          <w:b/>
          <w:spacing w:val="-6"/>
          <w:sz w:val="24"/>
          <w:szCs w:val="24"/>
        </w:rPr>
        <w:t>I</w:t>
      </w:r>
      <w:r w:rsidRPr="00E31320">
        <w:rPr>
          <w:rFonts w:ascii="Times New Roman" w:eastAsia="Times New Roman" w:hAnsi="Times New Roman" w:cs="Times New Roman"/>
          <w:b/>
          <w:spacing w:val="1"/>
          <w:sz w:val="24"/>
          <w:szCs w:val="24"/>
        </w:rPr>
        <w:t>S</w:t>
      </w:r>
      <w:r w:rsidRPr="00E31320">
        <w:rPr>
          <w:rFonts w:ascii="Times New Roman" w:eastAsia="Times New Roman" w:hAnsi="Times New Roman" w:cs="Times New Roman"/>
          <w:b/>
          <w:sz w:val="24"/>
          <w:szCs w:val="24"/>
        </w:rPr>
        <w:t>R</w:t>
      </w:r>
      <w:r w:rsidRPr="00E31320">
        <w:rPr>
          <w:rFonts w:ascii="Times New Roman" w:eastAsia="Times New Roman" w:hAnsi="Times New Roman" w:cs="Times New Roman"/>
          <w:sz w:val="24"/>
          <w:szCs w:val="24"/>
        </w:rPr>
        <w:t>” means 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pla</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ment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5"/>
          <w:sz w:val="24"/>
          <w:szCs w:val="24"/>
        </w:rPr>
        <w:t>s</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stem</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d Pr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je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p>
    <w:p w14:paraId="41FA62B7"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O</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ro</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means a</w:t>
      </w:r>
      <w:r w:rsidRPr="00E31320">
        <w:rPr>
          <w:rFonts w:ascii="Times New Roman" w:eastAsia="Times New Roman" w:hAnsi="Times New Roman" w:cs="Times New Roman"/>
          <w:spacing w:val="4"/>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orpo</w:t>
      </w:r>
      <w:r w:rsidRPr="00E31320">
        <w:rPr>
          <w:rFonts w:ascii="Times New Roman" w:eastAsia="Times New Roman" w:hAnsi="Times New Roman" w:cs="Times New Roman"/>
          <w:spacing w:val="-1"/>
          <w:sz w:val="24"/>
          <w:szCs w:val="24"/>
        </w:rPr>
        <w:t>ra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rsh</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 xml:space="preserve">that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hoos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to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ubm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 a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w:t>
      </w:r>
    </w:p>
    <w:p w14:paraId="3DA9DEE5"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P</w:t>
      </w:r>
      <w:r w:rsidRPr="00E31320">
        <w:rPr>
          <w:rFonts w:ascii="Times New Roman" w:eastAsia="Times New Roman" w:hAnsi="Times New Roman" w:cs="Times New Roman"/>
          <w:b/>
          <w:sz w:val="24"/>
          <w:szCs w:val="24"/>
        </w:rPr>
        <w:t>ri</w:t>
      </w:r>
      <w:r w:rsidRPr="00E31320">
        <w:rPr>
          <w:rFonts w:ascii="Times New Roman" w:eastAsia="Times New Roman" w:hAnsi="Times New Roman" w:cs="Times New Roman"/>
          <w:b/>
          <w:spacing w:val="-1"/>
          <w:sz w:val="24"/>
          <w:szCs w:val="24"/>
        </w:rPr>
        <w:t>c</w:t>
      </w:r>
      <w:r w:rsidRPr="00E31320">
        <w:rPr>
          <w:rFonts w:ascii="Times New Roman" w:eastAsia="Times New Roman" w:hAnsi="Times New Roman" w:cs="Times New Roman"/>
          <w:b/>
          <w:sz w:val="24"/>
          <w:szCs w:val="24"/>
        </w:rPr>
        <w:t>e</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pacing w:val="2"/>
          <w:sz w:val="24"/>
          <w:szCs w:val="24"/>
        </w:rPr>
        <w:t>A</w:t>
      </w:r>
      <w:r w:rsidRPr="00E31320">
        <w:rPr>
          <w:rFonts w:ascii="Times New Roman" w:eastAsia="Times New Roman" w:hAnsi="Times New Roman" w:cs="Times New Roman"/>
          <w:b/>
          <w:spacing w:val="-2"/>
          <w:sz w:val="24"/>
          <w:szCs w:val="24"/>
        </w:rPr>
        <w:t>g</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b/>
          <w:spacing w:val="-1"/>
          <w:sz w:val="24"/>
          <w:szCs w:val="24"/>
        </w:rPr>
        <w:t>ee</w:t>
      </w:r>
      <w:r w:rsidRPr="00E31320">
        <w:rPr>
          <w:rFonts w:ascii="Times New Roman" w:eastAsia="Times New Roman" w:hAnsi="Times New Roman" w:cs="Times New Roman"/>
          <w:b/>
          <w:sz w:val="24"/>
          <w:szCs w:val="24"/>
        </w:rPr>
        <w:t>men</w:t>
      </w:r>
      <w:r w:rsidRPr="00E31320">
        <w:rPr>
          <w:rFonts w:ascii="Times New Roman" w:eastAsia="Times New Roman" w:hAnsi="Times New Roman" w:cs="Times New Roman"/>
          <w:b/>
          <w:spacing w:val="2"/>
          <w:sz w:val="24"/>
          <w:szCs w:val="24"/>
        </w:rPr>
        <w:t>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s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finite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or ind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finite 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that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q</w:t>
      </w:r>
      <w:r w:rsidRPr="00E31320">
        <w:rPr>
          <w:rFonts w:ascii="Times New Roman" w:eastAsia="Times New Roman" w:hAnsi="Times New Roman" w:cs="Times New Roman"/>
          <w:sz w:val="24"/>
          <w:szCs w:val="24"/>
        </w:rPr>
        <w:t>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the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tor to fu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nish</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ms of tan</w:t>
      </w:r>
      <w:r w:rsidRPr="00E31320">
        <w:rPr>
          <w:rFonts w:ascii="Times New Roman" w:eastAsia="Times New Roman" w:hAnsi="Times New Roman" w:cs="Times New Roman"/>
          <w:spacing w:val="-3"/>
          <w:sz w:val="24"/>
          <w:szCs w:val="24"/>
        </w:rPr>
        <w:t>g</w:t>
      </w:r>
      <w:r w:rsidRPr="00E31320">
        <w:rPr>
          <w:rFonts w:ascii="Times New Roman" w:eastAsia="Times New Roman" w:hAnsi="Times New Roman" w:cs="Times New Roman"/>
          <w:sz w:val="24"/>
          <w:szCs w:val="24"/>
        </w:rPr>
        <w:t>ib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pro</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t</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or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onstru</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to a St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 a</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lo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publ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c</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bo</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that is</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pur</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rd</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 if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is with</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 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tations of the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p>
    <w:p w14:paraId="38D8DDEB"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P</w:t>
      </w:r>
      <w:r w:rsidRPr="00E31320">
        <w:rPr>
          <w:rFonts w:ascii="Times New Roman" w:eastAsia="Times New Roman" w:hAnsi="Times New Roman" w:cs="Times New Roman"/>
          <w:b/>
          <w:sz w:val="24"/>
          <w:szCs w:val="24"/>
        </w:rPr>
        <w:t>ro</w:t>
      </w:r>
      <w:r w:rsidRPr="00E31320">
        <w:rPr>
          <w:rFonts w:ascii="Times New Roman" w:eastAsia="Times New Roman" w:hAnsi="Times New Roman" w:cs="Times New Roman"/>
          <w:b/>
          <w:spacing w:val="-2"/>
          <w:sz w:val="24"/>
          <w:szCs w:val="24"/>
        </w:rPr>
        <w:t>c</w:t>
      </w:r>
      <w:r w:rsidRPr="00E31320">
        <w:rPr>
          <w:rFonts w:ascii="Times New Roman" w:eastAsia="Times New Roman" w:hAnsi="Times New Roman" w:cs="Times New Roman"/>
          <w:b/>
          <w:sz w:val="24"/>
          <w:szCs w:val="24"/>
        </w:rPr>
        <w:t>ur</w:t>
      </w:r>
      <w:r w:rsidRPr="00E31320">
        <w:rPr>
          <w:rFonts w:ascii="Times New Roman" w:eastAsia="Times New Roman" w:hAnsi="Times New Roman" w:cs="Times New Roman"/>
          <w:b/>
          <w:spacing w:val="-2"/>
          <w:sz w:val="24"/>
          <w:szCs w:val="24"/>
        </w:rPr>
        <w:t>e</w:t>
      </w:r>
      <w:r w:rsidRPr="00E31320">
        <w:rPr>
          <w:rFonts w:ascii="Times New Roman" w:eastAsia="Times New Roman" w:hAnsi="Times New Roman" w:cs="Times New Roman"/>
          <w:b/>
          <w:spacing w:val="3"/>
          <w:sz w:val="24"/>
          <w:szCs w:val="24"/>
        </w:rPr>
        <w:t>m</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nt</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z w:val="24"/>
          <w:szCs w:val="24"/>
        </w:rPr>
        <w:t>M</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n</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pacing w:val="-2"/>
          <w:sz w:val="24"/>
          <w:szCs w:val="24"/>
        </w:rPr>
        <w:t>g</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r</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uthori</w:t>
      </w:r>
      <w:r w:rsidRPr="00E31320">
        <w:rPr>
          <w:rFonts w:ascii="Times New Roman" w:eastAsia="Times New Roman" w:hAnsi="Times New Roman" w:cs="Times New Roman"/>
          <w:spacing w:val="1"/>
          <w:sz w:val="24"/>
          <w:szCs w:val="24"/>
        </w:rPr>
        <w:t>z</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S</w:t>
      </w:r>
      <w:r w:rsidRPr="00E31320">
        <w:rPr>
          <w:rFonts w:ascii="Times New Roman" w:eastAsia="Times New Roman" w:hAnsi="Times New Roman" w:cs="Times New Roman"/>
          <w:sz w:val="24"/>
          <w:szCs w:val="24"/>
        </w:rPr>
        <w:t>ta</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or lo</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l pub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ic bo</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to ent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into or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ster</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ts and to </w:t>
      </w:r>
      <w:r w:rsidRPr="00E31320">
        <w:rPr>
          <w:rFonts w:ascii="Times New Roman" w:eastAsia="Times New Roman" w:hAnsi="Times New Roman" w:cs="Times New Roman"/>
          <w:spacing w:val="2"/>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k</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ten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rmin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 with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4"/>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w:t>
      </w:r>
    </w:p>
    <w:p w14:paraId="72C65B55"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P</w:t>
      </w:r>
      <w:r w:rsidRPr="00E31320">
        <w:rPr>
          <w:rFonts w:ascii="Times New Roman" w:eastAsia="Times New Roman" w:hAnsi="Times New Roman" w:cs="Times New Roman"/>
          <w:b/>
          <w:sz w:val="24"/>
          <w:szCs w:val="24"/>
        </w:rPr>
        <w:t>ro</w:t>
      </w:r>
      <w:r w:rsidRPr="00E31320">
        <w:rPr>
          <w:rFonts w:ascii="Times New Roman" w:eastAsia="Times New Roman" w:hAnsi="Times New Roman" w:cs="Times New Roman"/>
          <w:b/>
          <w:spacing w:val="-2"/>
          <w:sz w:val="24"/>
          <w:szCs w:val="24"/>
        </w:rPr>
        <w:t>c</w:t>
      </w:r>
      <w:r w:rsidRPr="00E31320">
        <w:rPr>
          <w:rFonts w:ascii="Times New Roman" w:eastAsia="Times New Roman" w:hAnsi="Times New Roman" w:cs="Times New Roman"/>
          <w:b/>
          <w:sz w:val="24"/>
          <w:szCs w:val="24"/>
        </w:rPr>
        <w:t>uri</w:t>
      </w:r>
      <w:r w:rsidRPr="00E31320">
        <w:rPr>
          <w:rFonts w:ascii="Times New Roman" w:eastAsia="Times New Roman" w:hAnsi="Times New Roman" w:cs="Times New Roman"/>
          <w:b/>
          <w:spacing w:val="2"/>
          <w:sz w:val="24"/>
          <w:szCs w:val="24"/>
        </w:rPr>
        <w:t>n</w:t>
      </w:r>
      <w:r w:rsidRPr="00E31320">
        <w:rPr>
          <w:rFonts w:ascii="Times New Roman" w:eastAsia="Times New Roman" w:hAnsi="Times New Roman" w:cs="Times New Roman"/>
          <w:b/>
          <w:sz w:val="24"/>
          <w:szCs w:val="24"/>
        </w:rPr>
        <w:t>g</w:t>
      </w:r>
      <w:r w:rsidRPr="00E31320">
        <w:rPr>
          <w:rFonts w:ascii="Times New Roman" w:eastAsia="Times New Roman" w:hAnsi="Times New Roman" w:cs="Times New Roman"/>
          <w:b/>
          <w:spacing w:val="-2"/>
          <w:sz w:val="24"/>
          <w:szCs w:val="24"/>
        </w:rPr>
        <w:t xml:space="preserve"> </w:t>
      </w:r>
      <w:r w:rsidRPr="00E31320">
        <w:rPr>
          <w:rFonts w:ascii="Times New Roman" w:eastAsia="Times New Roman" w:hAnsi="Times New Roman" w:cs="Times New Roman"/>
          <w:b/>
          <w:spacing w:val="2"/>
          <w:sz w:val="24"/>
          <w:szCs w:val="24"/>
        </w:rPr>
        <w:t>A</w:t>
      </w:r>
      <w:r w:rsidRPr="00E31320">
        <w:rPr>
          <w:rFonts w:ascii="Times New Roman" w:eastAsia="Times New Roman" w:hAnsi="Times New Roman" w:cs="Times New Roman"/>
          <w:b/>
          <w:spacing w:val="-2"/>
          <w:sz w:val="24"/>
          <w:szCs w:val="24"/>
        </w:rPr>
        <w:t>g</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pacing w:val="2"/>
          <w:sz w:val="24"/>
          <w:szCs w:val="24"/>
        </w:rPr>
        <w:t>n</w:t>
      </w:r>
      <w:r w:rsidRPr="00E31320">
        <w:rPr>
          <w:rFonts w:ascii="Times New Roman" w:eastAsia="Times New Roman" w:hAnsi="Times New Roman" w:cs="Times New Roman"/>
          <w:b/>
          <w:spacing w:val="4"/>
          <w:sz w:val="24"/>
          <w:szCs w:val="24"/>
        </w:rPr>
        <w:t>c</w:t>
      </w:r>
      <w:r w:rsidRPr="00E31320">
        <w:rPr>
          <w:rFonts w:ascii="Times New Roman" w:eastAsia="Times New Roman" w:hAnsi="Times New Roman" w:cs="Times New Roman"/>
          <w:b/>
          <w:spacing w:val="-5"/>
          <w:sz w:val="24"/>
          <w:szCs w:val="24"/>
        </w:rPr>
        <w:t>y</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Ne</w:t>
      </w:r>
      <w:r w:rsidRPr="00E31320">
        <w:rPr>
          <w:rFonts w:ascii="Times New Roman" w:eastAsia="Times New Roman" w:hAnsi="Times New Roman" w:cs="Times New Roman"/>
          <w:sz w:val="24"/>
          <w:szCs w:val="24"/>
        </w:rPr>
        <w:t>w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 xml:space="preserve">ico </w:t>
      </w:r>
      <w:r w:rsidRPr="00E31320">
        <w:rPr>
          <w:rFonts w:ascii="Times New Roman" w:eastAsia="Times New Roman" w:hAnsi="Times New Roman" w:cs="Times New Roman"/>
          <w:spacing w:val="-1"/>
          <w:sz w:val="24"/>
          <w:szCs w:val="24"/>
        </w:rPr>
        <w:t>H</w:t>
      </w:r>
      <w:r w:rsidRPr="00E31320">
        <w:rPr>
          <w:rFonts w:ascii="Times New Roman" w:eastAsia="Times New Roman" w:hAnsi="Times New Roman" w:cs="Times New Roman"/>
          <w:sz w:val="24"/>
          <w:szCs w:val="24"/>
        </w:rPr>
        <w:t>uman Se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vic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p>
    <w:p w14:paraId="3EAAB959" w14:textId="77777777" w:rsidR="004C63BD" w:rsidRPr="00E31320" w:rsidRDefault="004C63BD" w:rsidP="004C63BD">
      <w:pPr>
        <w:spacing w:after="240" w:line="240" w:lineRule="auto"/>
        <w:ind w:left="72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P</w:t>
      </w:r>
      <w:r w:rsidRPr="00E31320">
        <w:rPr>
          <w:rFonts w:ascii="Times New Roman" w:eastAsia="Times New Roman" w:hAnsi="Times New Roman" w:cs="Times New Roman"/>
          <w:b/>
          <w:sz w:val="24"/>
          <w:szCs w:val="24"/>
        </w:rPr>
        <w:t>roj</w:t>
      </w:r>
      <w:r w:rsidRPr="00E31320">
        <w:rPr>
          <w:rFonts w:ascii="Times New Roman" w:eastAsia="Times New Roman" w:hAnsi="Times New Roman" w:cs="Times New Roman"/>
          <w:b/>
          <w:spacing w:val="-1"/>
          <w:sz w:val="24"/>
          <w:szCs w:val="24"/>
        </w:rPr>
        <w:t>ec</w:t>
      </w:r>
      <w:r w:rsidRPr="00E31320">
        <w:rPr>
          <w:rFonts w:ascii="Times New Roman" w:eastAsia="Times New Roman" w:hAnsi="Times New Roman" w:cs="Times New Roman"/>
          <w:b/>
          <w:sz w:val="24"/>
          <w:szCs w:val="24"/>
        </w:rPr>
        <w:t>t</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when capitalized, refers to the MMIS Replacement effort, and it incorporates the HHS 2020 Framework, modules and services as defined in this RFP. It also includes all the work required to make the systems and services a reality for HSD and its partners. When “project” is used in lower</w:t>
      </w:r>
      <w:r>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 xml:space="preserve">case, it refers to a discrete process undertaken to solve a well-defined goal or objective with clearly defined start and end times, defined tasks and a budget that is separate from the overall Project budget. A </w:t>
      </w:r>
      <w:r>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 xml:space="preserve">roject terminates when its defined scope or goal is achieved, and acceptance is given by the project’s sponsor. The </w:t>
      </w:r>
      <w:r>
        <w:rPr>
          <w:rFonts w:ascii="Times New Roman" w:eastAsia="Times New Roman" w:hAnsi="Times New Roman" w:cs="Times New Roman"/>
          <w:spacing w:val="-1"/>
          <w:sz w:val="24"/>
          <w:szCs w:val="24"/>
        </w:rPr>
        <w:t xml:space="preserve">HHS 2020 </w:t>
      </w:r>
      <w:r w:rsidRPr="00E31320">
        <w:rPr>
          <w:rFonts w:ascii="Times New Roman" w:eastAsia="Times New Roman" w:hAnsi="Times New Roman" w:cs="Times New Roman"/>
          <w:spacing w:val="-1"/>
          <w:sz w:val="24"/>
          <w:szCs w:val="24"/>
        </w:rPr>
        <w:t xml:space="preserve">Project will terminate when the </w:t>
      </w:r>
      <w:r>
        <w:rPr>
          <w:rFonts w:ascii="Times New Roman" w:eastAsia="Times New Roman" w:hAnsi="Times New Roman" w:cs="Times New Roman"/>
          <w:spacing w:val="-1"/>
          <w:sz w:val="24"/>
          <w:szCs w:val="24"/>
        </w:rPr>
        <w:t xml:space="preserve">HHS 2020 </w:t>
      </w:r>
      <w:r w:rsidRPr="00E31320">
        <w:rPr>
          <w:rFonts w:ascii="Times New Roman" w:eastAsia="Times New Roman" w:hAnsi="Times New Roman" w:cs="Times New Roman"/>
          <w:spacing w:val="-1"/>
          <w:sz w:val="24"/>
          <w:szCs w:val="24"/>
        </w:rPr>
        <w:t>Framework is fully implemented, has been certified by CMS, and meets all the conditions and requirements established by the State.</w:t>
      </w:r>
    </w:p>
    <w:p w14:paraId="369573B5"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R</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qu</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st for</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pacing w:val="1"/>
          <w:sz w:val="24"/>
          <w:szCs w:val="24"/>
        </w:rPr>
        <w:t>P</w:t>
      </w:r>
      <w:r w:rsidRPr="00E31320">
        <w:rPr>
          <w:rFonts w:ascii="Times New Roman" w:eastAsia="Times New Roman" w:hAnsi="Times New Roman" w:cs="Times New Roman"/>
          <w:b/>
          <w:sz w:val="24"/>
          <w:szCs w:val="24"/>
        </w:rPr>
        <w:t>ropos</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ls</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nts,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lud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those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or in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orp</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 xml:space="preserve">ted </w:t>
      </w:r>
      <w:r w:rsidRPr="00E31320">
        <w:rPr>
          <w:rFonts w:ascii="Times New Roman" w:eastAsia="Times New Roman" w:hAnsi="Times New Roman" w:cs="Times New Roman"/>
          <w:spacing w:val="4"/>
          <w:sz w:val="24"/>
          <w:szCs w:val="24"/>
        </w:rPr>
        <w:t>b</w:t>
      </w:r>
      <w:r w:rsidRPr="00E31320">
        <w:rPr>
          <w:rFonts w:ascii="Times New Roman" w:eastAsia="Times New Roman" w:hAnsi="Times New Roman" w:cs="Times New Roman"/>
          <w:sz w:val="24"/>
          <w:szCs w:val="24"/>
        </w:rPr>
        <w:t>y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fer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us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f</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 solicit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w:t>
      </w:r>
    </w:p>
    <w:p w14:paraId="1E84C192"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R</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spons</w:t>
      </w:r>
      <w:r w:rsidRPr="00E31320">
        <w:rPr>
          <w:rFonts w:ascii="Times New Roman" w:eastAsia="Times New Roman" w:hAnsi="Times New Roman" w:cs="Times New Roman"/>
          <w:b/>
          <w:spacing w:val="1"/>
          <w:sz w:val="24"/>
          <w:szCs w:val="24"/>
        </w:rPr>
        <w:t>i</w:t>
      </w:r>
      <w:r w:rsidRPr="00E31320">
        <w:rPr>
          <w:rFonts w:ascii="Times New Roman" w:eastAsia="Times New Roman" w:hAnsi="Times New Roman" w:cs="Times New Roman"/>
          <w:b/>
          <w:sz w:val="24"/>
          <w:szCs w:val="24"/>
        </w:rPr>
        <w:t xml:space="preserve">ble </w:t>
      </w:r>
      <w:r w:rsidRPr="00E31320">
        <w:rPr>
          <w:rFonts w:ascii="Times New Roman" w:eastAsia="Times New Roman" w:hAnsi="Times New Roman" w:cs="Times New Roman"/>
          <w:b/>
          <w:spacing w:val="-1"/>
          <w:sz w:val="24"/>
          <w:szCs w:val="24"/>
        </w:rPr>
        <w:t>O</w:t>
      </w:r>
      <w:r w:rsidRPr="00E31320">
        <w:rPr>
          <w:rFonts w:ascii="Times New Roman" w:eastAsia="Times New Roman" w:hAnsi="Times New Roman" w:cs="Times New Roman"/>
          <w:b/>
          <w:sz w:val="24"/>
          <w:szCs w:val="24"/>
        </w:rPr>
        <w:t>f</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ro</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who su</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it</w:t>
      </w:r>
      <w:r w:rsidRPr="00E31320">
        <w:rPr>
          <w:rFonts w:ascii="Times New Roman" w:eastAsia="Times New Roman" w:hAnsi="Times New Roman" w:cs="Times New Roman"/>
          <w:sz w:val="24"/>
          <w:szCs w:val="24"/>
        </w:rPr>
        <w:t>s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spons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al and that 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fu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nis</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wh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info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mat</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ta to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its fin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ial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sou</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s, p</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z w:val="24"/>
          <w:szCs w:val="24"/>
        </w:rPr>
        <w:t>odu</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 f</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ies, 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 s</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v</w:t>
      </w:r>
      <w:r w:rsidRPr="00E31320">
        <w:rPr>
          <w:rFonts w:ascii="Times New Roman" w:eastAsia="Times New Roman" w:hAnsi="Times New Roman" w:cs="Times New Roman"/>
          <w:sz w:val="24"/>
          <w:szCs w:val="24"/>
        </w:rPr>
        <w:t>ice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putation and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re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k</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sf</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 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or items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of 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ib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3"/>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w:t>
      </w:r>
    </w:p>
    <w:p w14:paraId="6602B735"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R</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spons</w:t>
      </w:r>
      <w:r w:rsidRPr="00E31320">
        <w:rPr>
          <w:rFonts w:ascii="Times New Roman" w:eastAsia="Times New Roman" w:hAnsi="Times New Roman" w:cs="Times New Roman"/>
          <w:b/>
          <w:spacing w:val="1"/>
          <w:sz w:val="24"/>
          <w:szCs w:val="24"/>
        </w:rPr>
        <w:t>i</w:t>
      </w:r>
      <w:r w:rsidRPr="00E31320">
        <w:rPr>
          <w:rFonts w:ascii="Times New Roman" w:eastAsia="Times New Roman" w:hAnsi="Times New Roman" w:cs="Times New Roman"/>
          <w:b/>
          <w:sz w:val="24"/>
          <w:szCs w:val="24"/>
        </w:rPr>
        <w:t>ve</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z w:val="24"/>
          <w:szCs w:val="24"/>
        </w:rPr>
        <w:t>O</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m</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ms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 xml:space="preserve">s 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ments set 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th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 t</w:t>
      </w:r>
      <w:r w:rsidRPr="00E31320">
        <w:rPr>
          <w:rFonts w:ascii="Times New Roman" w:eastAsia="Times New Roman" w:hAnsi="Times New Roman" w:cs="Times New Roman"/>
          <w:spacing w:val="1"/>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RFP.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ial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 xml:space="preserve">s of an RFP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lude, but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not lim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ted to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or d</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ments.</w:t>
      </w:r>
    </w:p>
    <w:p w14:paraId="113B5CCD" w14:textId="77777777" w:rsidR="004C63BD" w:rsidRPr="00E31320" w:rsidRDefault="004C63BD" w:rsidP="004C63BD">
      <w:pPr>
        <w:spacing w:after="240" w:line="240" w:lineRule="auto"/>
        <w:ind w:left="72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b/>
          <w:spacing w:val="-1"/>
          <w:sz w:val="24"/>
          <w:szCs w:val="24"/>
        </w:rPr>
        <w:t>“SCS”</w:t>
      </w:r>
      <w:r w:rsidRPr="00E31320">
        <w:rPr>
          <w:rFonts w:ascii="Times New Roman" w:eastAsia="Times New Roman" w:hAnsi="Times New Roman" w:cs="Times New Roman"/>
          <w:spacing w:val="-1"/>
          <w:sz w:val="24"/>
          <w:szCs w:val="24"/>
        </w:rPr>
        <w:t xml:space="preserve"> means CMS’ Seven Conditions and Standards as referred to in the MITA 3.0 Document.</w:t>
      </w:r>
    </w:p>
    <w:p w14:paraId="2D63D135" w14:textId="77777777" w:rsidR="004C63BD" w:rsidRPr="00E31320" w:rsidRDefault="004C63BD" w:rsidP="004C63BD">
      <w:pPr>
        <w:spacing w:after="240" w:line="240" w:lineRule="auto"/>
        <w:ind w:left="720" w:right="202"/>
        <w:rPr>
          <w:rFonts w:ascii="Times New Roman" w:hAnsi="Times New Roman" w:cs="Times New Roman"/>
          <w:sz w:val="24"/>
          <w:szCs w:val="24"/>
        </w:rPr>
      </w:pPr>
      <w:r w:rsidRPr="00E31320">
        <w:rPr>
          <w:rFonts w:ascii="Times New Roman" w:hAnsi="Times New Roman" w:cs="Times New Roman"/>
          <w:b/>
          <w:sz w:val="24"/>
          <w:szCs w:val="24"/>
        </w:rPr>
        <w:t>“Service-Level Agreements (SLAs)”</w:t>
      </w:r>
      <w:r w:rsidRPr="00E31320">
        <w:rPr>
          <w:rFonts w:ascii="Times New Roman" w:hAnsi="Times New Roman" w:cs="Times New Roman"/>
          <w:sz w:val="24"/>
          <w:szCs w:val="24"/>
        </w:rPr>
        <w:t xml:space="preserve"> means an agreement that defines the level of service expected from the service provider.</w:t>
      </w:r>
    </w:p>
    <w:p w14:paraId="695DA296" w14:textId="77777777" w:rsidR="004C63BD" w:rsidRPr="00E31320" w:rsidRDefault="004C63BD" w:rsidP="004C63BD">
      <w:pPr>
        <w:spacing w:after="240" w:line="240" w:lineRule="auto"/>
        <w:ind w:left="72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b/>
          <w:spacing w:val="-1"/>
          <w:sz w:val="24"/>
          <w:szCs w:val="24"/>
        </w:rPr>
        <w:lastRenderedPageBreak/>
        <w:t>“Solution”</w:t>
      </w:r>
      <w:r w:rsidRPr="00E31320">
        <w:rPr>
          <w:rFonts w:ascii="Times New Roman" w:eastAsia="Times New Roman" w:hAnsi="Times New Roman" w:cs="Times New Roman"/>
          <w:spacing w:val="-1"/>
          <w:sz w:val="24"/>
          <w:szCs w:val="24"/>
        </w:rPr>
        <w:t xml:space="preserve"> means any combination of design, software, services, tools, systems, processes, knowledge, experience, resources, expertise or other assets that the State, the MMIS and the respective modular contractors use or provide to meet the business needs of the Project.</w:t>
      </w:r>
    </w:p>
    <w:p w14:paraId="48334782"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SP</w:t>
      </w:r>
      <w:r w:rsidRPr="00E31320">
        <w:rPr>
          <w:rFonts w:ascii="Times New Roman" w:eastAsia="Times New Roman" w:hAnsi="Times New Roman" w:cs="Times New Roman"/>
          <w:b/>
          <w:sz w:val="24"/>
          <w:szCs w:val="24"/>
        </w:rPr>
        <w:t>D</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tate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urch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Division 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w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ico 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Ge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s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6"/>
          <w:sz w:val="24"/>
          <w:szCs w:val="24"/>
        </w:rPr>
        <w:t>t</w:t>
      </w:r>
      <w:r w:rsidRPr="00E31320">
        <w:rPr>
          <w:rFonts w:ascii="Times New Roman" w:eastAsia="Times New Roman" w:hAnsi="Times New Roman" w:cs="Times New Roman"/>
          <w:sz w:val="24"/>
          <w:szCs w:val="24"/>
        </w:rPr>
        <w:t>.</w:t>
      </w:r>
    </w:p>
    <w:p w14:paraId="724B1918"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S</w:t>
      </w:r>
      <w:r w:rsidRPr="00E31320">
        <w:rPr>
          <w:rFonts w:ascii="Times New Roman" w:eastAsia="Times New Roman" w:hAnsi="Times New Roman" w:cs="Times New Roman"/>
          <w:b/>
          <w:sz w:val="24"/>
          <w:szCs w:val="24"/>
        </w:rPr>
        <w:t>ta</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ind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du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who is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ful</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me, 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me,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inde</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ted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h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ompa</w:t>
      </w:r>
      <w:r w:rsidRPr="00E31320">
        <w:rPr>
          <w:rFonts w:ascii="Times New Roman" w:eastAsia="Times New Roman" w:hAnsi="Times New Roman" w:cs="Times New Roman"/>
          <w:spacing w:val="4"/>
          <w:sz w:val="24"/>
          <w:szCs w:val="24"/>
        </w:rPr>
        <w:t>n</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p>
    <w:p w14:paraId="460EA9E0"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S</w:t>
      </w:r>
      <w:r w:rsidRPr="00E31320">
        <w:rPr>
          <w:rFonts w:ascii="Times New Roman" w:eastAsia="Times New Roman" w:hAnsi="Times New Roman" w:cs="Times New Roman"/>
          <w:b/>
          <w:sz w:val="24"/>
          <w:szCs w:val="24"/>
        </w:rPr>
        <w:t>tate</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z w:val="24"/>
          <w:szCs w:val="24"/>
        </w:rPr>
        <w:t>(the</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pacing w:val="1"/>
          <w:sz w:val="24"/>
          <w:szCs w:val="24"/>
        </w:rPr>
        <w:t>S</w:t>
      </w:r>
      <w:r w:rsidRPr="00E31320">
        <w:rPr>
          <w:rFonts w:ascii="Times New Roman" w:eastAsia="Times New Roman" w:hAnsi="Times New Roman" w:cs="Times New Roman"/>
          <w:b/>
          <w:sz w:val="24"/>
          <w:szCs w:val="24"/>
        </w:rPr>
        <w:t>tat</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w:t>
      </w:r>
      <w:r w:rsidRPr="00E31320">
        <w:rPr>
          <w:rFonts w:ascii="Times New Roman" w:eastAsia="Times New Roman" w:hAnsi="Times New Roman" w:cs="Times New Roman"/>
          <w:sz w:val="24"/>
          <w:szCs w:val="24"/>
        </w:rPr>
        <w:t>” 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the 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w </w:t>
      </w:r>
      <w:r w:rsidRPr="00E31320">
        <w:rPr>
          <w:rFonts w:ascii="Times New Roman" w:eastAsia="Times New Roman" w:hAnsi="Times New Roman" w:cs="Times New Roman"/>
          <w:spacing w:val="2"/>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ico.</w:t>
      </w:r>
    </w:p>
    <w:p w14:paraId="3B97CF77"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S</w:t>
      </w:r>
      <w:r w:rsidRPr="00E31320">
        <w:rPr>
          <w:rFonts w:ascii="Times New Roman" w:eastAsia="Times New Roman" w:hAnsi="Times New Roman" w:cs="Times New Roman"/>
          <w:b/>
          <w:sz w:val="24"/>
          <w:szCs w:val="24"/>
        </w:rPr>
        <w:t>tate</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pacing w:val="2"/>
          <w:sz w:val="24"/>
          <w:szCs w:val="24"/>
        </w:rPr>
        <w:t>A</w:t>
      </w:r>
      <w:r w:rsidRPr="00E31320">
        <w:rPr>
          <w:rFonts w:ascii="Times New Roman" w:eastAsia="Times New Roman" w:hAnsi="Times New Roman" w:cs="Times New Roman"/>
          <w:b/>
          <w:spacing w:val="-2"/>
          <w:sz w:val="24"/>
          <w:szCs w:val="24"/>
        </w:rPr>
        <w:t>g</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n</w:t>
      </w:r>
      <w:r w:rsidRPr="00E31320">
        <w:rPr>
          <w:rFonts w:ascii="Times New Roman" w:eastAsia="Times New Roman" w:hAnsi="Times New Roman" w:cs="Times New Roman"/>
          <w:b/>
          <w:spacing w:val="4"/>
          <w:sz w:val="24"/>
          <w:szCs w:val="24"/>
        </w:rPr>
        <w:t>c</w:t>
      </w:r>
      <w:r w:rsidRPr="00E31320">
        <w:rPr>
          <w:rFonts w:ascii="Times New Roman" w:eastAsia="Times New Roman" w:hAnsi="Times New Roman" w:cs="Times New Roman"/>
          <w:b/>
          <w:spacing w:val="-4"/>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comm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oun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bo</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rd, </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om</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ins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ut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le</w:t>
      </w:r>
      <w:r w:rsidRPr="00E31320">
        <w:rPr>
          <w:rFonts w:ascii="Times New Roman" w:eastAsia="Times New Roman" w:hAnsi="Times New Roman" w:cs="Times New Roman"/>
          <w:spacing w:val="-3"/>
          <w:sz w:val="24"/>
          <w:szCs w:val="24"/>
        </w:rPr>
        <w:t>g</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bo</w:t>
      </w:r>
      <w:r w:rsidRPr="00E31320">
        <w:rPr>
          <w:rFonts w:ascii="Times New Roman" w:eastAsia="Times New Roman" w:hAnsi="Times New Roman" w:cs="Times New Roman"/>
          <w:spacing w:val="5"/>
          <w:sz w:val="24"/>
          <w:szCs w:val="24"/>
        </w:rPr>
        <w:t>d</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ov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rnm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co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du</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nst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tu</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ion or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ial of</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ut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le</w:t>
      </w:r>
      <w:r w:rsidRPr="00E31320">
        <w:rPr>
          <w:rFonts w:ascii="Times New Roman" w:eastAsia="Times New Roman" w:hAnsi="Times New Roman" w:cs="Times New Roman"/>
          <w:spacing w:val="-3"/>
          <w:sz w:val="24"/>
          <w:szCs w:val="24"/>
        </w:rPr>
        <w:t>g</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or </w:t>
      </w:r>
      <w:r w:rsidRPr="00E31320">
        <w:rPr>
          <w:rFonts w:ascii="Times New Roman" w:eastAsia="Times New Roman" w:hAnsi="Times New Roman" w:cs="Times New Roman"/>
          <w:spacing w:val="2"/>
          <w:sz w:val="24"/>
          <w:szCs w:val="24"/>
        </w:rPr>
        <w:t>j</w:t>
      </w:r>
      <w:r w:rsidRPr="00E31320">
        <w:rPr>
          <w:rFonts w:ascii="Times New Roman" w:eastAsia="Times New Roman" w:hAnsi="Times New Roman" w:cs="Times New Roman"/>
          <w:sz w:val="24"/>
          <w:szCs w:val="24"/>
        </w:rPr>
        <w:t>udici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br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h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rnm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of this 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includ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hAnsi="Times New Roman" w:cs="Times New Roman"/>
          <w:sz w:val="24"/>
          <w:szCs w:val="24"/>
        </w:rPr>
        <w:t xml:space="preserve"> </w:t>
      </w:r>
      <w:r w:rsidRPr="00E31320">
        <w:rPr>
          <w:rFonts w:ascii="Times New Roman" w:eastAsia="Times New Roman" w:hAnsi="Times New Roman" w:cs="Times New Roman"/>
          <w:sz w:val="24"/>
          <w:szCs w:val="24"/>
        </w:rPr>
        <w:t>Pur</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si</w:t>
      </w:r>
      <w:r w:rsidRPr="00E31320">
        <w:rPr>
          <w:rFonts w:ascii="Times New Roman" w:eastAsia="Times New Roman" w:hAnsi="Times New Roman" w:cs="Times New Roman"/>
          <w:spacing w:val="3"/>
          <w:sz w:val="24"/>
          <w:szCs w:val="24"/>
        </w:rPr>
        <w:t>n</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Div</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sion 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Se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vi</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 xml:space="preserve">ment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the State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but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do</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not include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loc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pub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ic bodi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p>
    <w:p w14:paraId="49FEE0F2" w14:textId="77777777" w:rsidR="00FC401C" w:rsidRPr="004C63BD"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S</w:t>
      </w:r>
      <w:r w:rsidRPr="00E31320">
        <w:rPr>
          <w:rFonts w:ascii="Times New Roman" w:eastAsia="Times New Roman" w:hAnsi="Times New Roman" w:cs="Times New Roman"/>
          <w:b/>
          <w:sz w:val="24"/>
          <w:szCs w:val="24"/>
        </w:rPr>
        <w:t>tate</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pacing w:val="1"/>
          <w:sz w:val="24"/>
          <w:szCs w:val="24"/>
        </w:rPr>
        <w:t>P</w:t>
      </w:r>
      <w:r w:rsidRPr="00E31320">
        <w:rPr>
          <w:rFonts w:ascii="Times New Roman" w:eastAsia="Times New Roman" w:hAnsi="Times New Roman" w:cs="Times New Roman"/>
          <w:b/>
          <w:sz w:val="24"/>
          <w:szCs w:val="24"/>
        </w:rPr>
        <w:t>ur</w:t>
      </w:r>
      <w:r w:rsidRPr="00E31320">
        <w:rPr>
          <w:rFonts w:ascii="Times New Roman" w:eastAsia="Times New Roman" w:hAnsi="Times New Roman" w:cs="Times New Roman"/>
          <w:b/>
          <w:spacing w:val="-2"/>
          <w:sz w:val="24"/>
          <w:szCs w:val="24"/>
        </w:rPr>
        <w:t>c</w:t>
      </w:r>
      <w:r w:rsidRPr="00E31320">
        <w:rPr>
          <w:rFonts w:ascii="Times New Roman" w:eastAsia="Times New Roman" w:hAnsi="Times New Roman" w:cs="Times New Roman"/>
          <w:b/>
          <w:sz w:val="24"/>
          <w:szCs w:val="24"/>
        </w:rPr>
        <w:t>h</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si</w:t>
      </w:r>
      <w:r w:rsidRPr="00E31320">
        <w:rPr>
          <w:rFonts w:ascii="Times New Roman" w:eastAsia="Times New Roman" w:hAnsi="Times New Roman" w:cs="Times New Roman"/>
          <w:b/>
          <w:spacing w:val="3"/>
          <w:sz w:val="24"/>
          <w:szCs w:val="24"/>
        </w:rPr>
        <w:t>n</w:t>
      </w:r>
      <w:r w:rsidRPr="00E31320">
        <w:rPr>
          <w:rFonts w:ascii="Times New Roman" w:eastAsia="Times New Roman" w:hAnsi="Times New Roman" w:cs="Times New Roman"/>
          <w:b/>
          <w:sz w:val="24"/>
          <w:szCs w:val="24"/>
        </w:rPr>
        <w:t>g</w:t>
      </w:r>
      <w:r w:rsidRPr="00E31320">
        <w:rPr>
          <w:rFonts w:ascii="Times New Roman" w:eastAsia="Times New Roman" w:hAnsi="Times New Roman" w:cs="Times New Roman"/>
          <w:b/>
          <w:spacing w:val="-2"/>
          <w:sz w:val="24"/>
          <w:szCs w:val="24"/>
        </w:rPr>
        <w:t xml:space="preserve"> </w:t>
      </w:r>
      <w:r w:rsidRPr="00E31320">
        <w:rPr>
          <w:rFonts w:ascii="Times New Roman" w:eastAsia="Times New Roman" w:hAnsi="Times New Roman" w:cs="Times New Roman"/>
          <w:b/>
          <w:spacing w:val="3"/>
          <w:sz w:val="24"/>
          <w:szCs w:val="24"/>
        </w:rPr>
        <w:t>A</w:t>
      </w:r>
      <w:r w:rsidRPr="00E31320">
        <w:rPr>
          <w:rFonts w:ascii="Times New Roman" w:eastAsia="Times New Roman" w:hAnsi="Times New Roman" w:cs="Times New Roman"/>
          <w:b/>
          <w:spacing w:val="-2"/>
          <w:sz w:val="24"/>
          <w:szCs w:val="24"/>
        </w:rPr>
        <w:t>g</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n</w:t>
      </w:r>
      <w:r w:rsidRPr="00E31320">
        <w:rPr>
          <w:rFonts w:ascii="Times New Roman" w:eastAsia="Times New Roman" w:hAnsi="Times New Roman" w:cs="Times New Roman"/>
          <w:b/>
          <w:spacing w:val="3"/>
          <w:sz w:val="24"/>
          <w:szCs w:val="24"/>
        </w:rPr>
        <w:t>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 the Di</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tor of 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Pur</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si</w:t>
      </w:r>
      <w:r w:rsidRPr="00E31320">
        <w:rPr>
          <w:rFonts w:ascii="Times New Roman" w:eastAsia="Times New Roman" w:hAnsi="Times New Roman" w:cs="Times New Roman"/>
          <w:spacing w:val="3"/>
          <w:sz w:val="24"/>
          <w:szCs w:val="24"/>
        </w:rPr>
        <w:t>n</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Div</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sion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of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New Mexico </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p>
    <w:p w14:paraId="52088026" w14:textId="77777777" w:rsidR="00FC401C" w:rsidRDefault="00FC401C" w:rsidP="00FC401C">
      <w:pPr>
        <w:widowControl w:val="0"/>
        <w:spacing w:after="0" w:line="240" w:lineRule="auto"/>
        <w:rPr>
          <w:rFonts w:ascii="Times New Roman" w:hAnsi="Times New Roman"/>
          <w:b/>
          <w:sz w:val="24"/>
          <w:szCs w:val="24"/>
        </w:rPr>
      </w:pPr>
    </w:p>
    <w:p w14:paraId="2B2922A6" w14:textId="77777777" w:rsidR="004C63BD" w:rsidRDefault="004C63BD" w:rsidP="004C63BD">
      <w:pPr>
        <w:rPr>
          <w:rFonts w:ascii="Times New Roman" w:hAnsi="Times New Roman"/>
          <w:b/>
          <w:i/>
          <w:sz w:val="24"/>
          <w:szCs w:val="24"/>
        </w:rPr>
      </w:pPr>
      <w:r w:rsidRPr="007659FC">
        <w:rPr>
          <w:rFonts w:ascii="Times New Roman" w:hAnsi="Times New Roman"/>
          <w:b/>
          <w:i/>
          <w:sz w:val="24"/>
          <w:szCs w:val="24"/>
        </w:rPr>
        <w:t>To:</w:t>
      </w:r>
    </w:p>
    <w:p w14:paraId="642302E9" w14:textId="77777777" w:rsidR="004C63BD" w:rsidRPr="001B3FB5" w:rsidRDefault="004C63BD" w:rsidP="00ED45C3">
      <w:pPr>
        <w:pStyle w:val="Heading2"/>
        <w:numPr>
          <w:ilvl w:val="0"/>
          <w:numId w:val="29"/>
        </w:numPr>
        <w:spacing w:before="80" w:after="240"/>
        <w:ind w:right="202"/>
        <w:rPr>
          <w:rFonts w:ascii="Times New Roman" w:eastAsiaTheme="minorEastAsia" w:hAnsi="Times New Roman" w:cs="Times New Roman"/>
          <w:color w:val="auto"/>
        </w:rPr>
      </w:pPr>
      <w:r w:rsidRPr="001B3FB5">
        <w:rPr>
          <w:rFonts w:ascii="Times New Roman" w:eastAsiaTheme="minorEastAsia" w:hAnsi="Times New Roman" w:cs="Times New Roman"/>
          <w:color w:val="auto"/>
        </w:rPr>
        <w:t>DEFINITION OF TERMINOLOGY</w:t>
      </w:r>
    </w:p>
    <w:p w14:paraId="2E337EDC"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This 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ontains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 of 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rms us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throu</w:t>
      </w:r>
      <w:r w:rsidRPr="00E31320">
        <w:rPr>
          <w:rFonts w:ascii="Times New Roman" w:eastAsia="Times New Roman" w:hAnsi="Times New Roman" w:cs="Times New Roman"/>
          <w:spacing w:val="-3"/>
          <w:sz w:val="24"/>
          <w:szCs w:val="24"/>
        </w:rPr>
        <w:t>g</w:t>
      </w:r>
      <w:r w:rsidRPr="00E31320">
        <w:rPr>
          <w:rFonts w:ascii="Times New Roman" w:eastAsia="Times New Roman" w:hAnsi="Times New Roman" w:cs="Times New Roman"/>
          <w:sz w:val="24"/>
          <w:szCs w:val="24"/>
        </w:rPr>
        <w:t xml:space="preserve">hout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his pro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t docum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nt,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lud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ng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bbr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w:t>
      </w:r>
    </w:p>
    <w:p w14:paraId="08968C13"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2"/>
          <w:sz w:val="24"/>
          <w:szCs w:val="24"/>
        </w:rPr>
        <w:t>A</w:t>
      </w:r>
      <w:r w:rsidRPr="00E31320">
        <w:rPr>
          <w:rFonts w:ascii="Times New Roman" w:eastAsia="Times New Roman" w:hAnsi="Times New Roman" w:cs="Times New Roman"/>
          <w:b/>
          <w:spacing w:val="-2"/>
          <w:sz w:val="24"/>
          <w:szCs w:val="24"/>
        </w:rPr>
        <w:t>g</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n</w:t>
      </w:r>
      <w:r w:rsidRPr="00E31320">
        <w:rPr>
          <w:rFonts w:ascii="Times New Roman" w:eastAsia="Times New Roman" w:hAnsi="Times New Roman" w:cs="Times New Roman"/>
          <w:b/>
          <w:spacing w:val="4"/>
          <w:sz w:val="24"/>
          <w:szCs w:val="24"/>
        </w:rPr>
        <w:t>c</w:t>
      </w:r>
      <w:r w:rsidRPr="00E31320">
        <w:rPr>
          <w:rFonts w:ascii="Times New Roman" w:eastAsia="Times New Roman" w:hAnsi="Times New Roman" w:cs="Times New Roman"/>
          <w:b/>
          <w:spacing w:val="-5"/>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 the</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man Se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vic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t.</w:t>
      </w:r>
    </w:p>
    <w:p w14:paraId="128879B1"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b/>
          <w:sz w:val="24"/>
          <w:szCs w:val="24"/>
        </w:rPr>
        <w:t>“ASPEN”</w:t>
      </w:r>
      <w:r w:rsidRPr="00E31320">
        <w:rPr>
          <w:rFonts w:ascii="Times New Roman" w:eastAsia="Times New Roman" w:hAnsi="Times New Roman" w:cs="Times New Roman"/>
          <w:sz w:val="24"/>
          <w:szCs w:val="24"/>
        </w:rPr>
        <w:t xml:space="preserve"> means New Mexico’s Automated System Program and Eligibility Network</w:t>
      </w:r>
      <w:r>
        <w:rPr>
          <w:rFonts w:ascii="Times New Roman" w:eastAsia="Times New Roman" w:hAnsi="Times New Roman" w:cs="Times New Roman"/>
          <w:sz w:val="24"/>
          <w:szCs w:val="24"/>
        </w:rPr>
        <w:t>, HSD’s integrated eligibility system</w:t>
      </w:r>
      <w:r w:rsidRPr="00E31320">
        <w:rPr>
          <w:rFonts w:ascii="Times New Roman" w:eastAsia="Times New Roman" w:hAnsi="Times New Roman" w:cs="Times New Roman"/>
          <w:sz w:val="24"/>
          <w:szCs w:val="24"/>
        </w:rPr>
        <w:t>.</w:t>
      </w:r>
    </w:p>
    <w:p w14:paraId="18B1250A" w14:textId="77777777" w:rsidR="00B60BA3" w:rsidRDefault="004C63BD" w:rsidP="00B60BA3">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B60BA3">
        <w:rPr>
          <w:rFonts w:ascii="Times New Roman" w:eastAsia="Times New Roman" w:hAnsi="Times New Roman" w:cs="Times New Roman"/>
          <w:b/>
          <w:sz w:val="24"/>
          <w:szCs w:val="24"/>
        </w:rPr>
        <w:t>Autho</w:t>
      </w:r>
      <w:r w:rsidRPr="0032603D">
        <w:rPr>
          <w:rFonts w:ascii="Times New Roman" w:eastAsia="Times New Roman" w:hAnsi="Times New Roman" w:cs="Times New Roman"/>
          <w:b/>
          <w:spacing w:val="-1"/>
          <w:sz w:val="24"/>
          <w:szCs w:val="24"/>
        </w:rPr>
        <w:t>r</w:t>
      </w:r>
      <w:r w:rsidRPr="0032603D">
        <w:rPr>
          <w:rFonts w:ascii="Times New Roman" w:eastAsia="Times New Roman" w:hAnsi="Times New Roman" w:cs="Times New Roman"/>
          <w:b/>
          <w:sz w:val="24"/>
          <w:szCs w:val="24"/>
        </w:rPr>
        <w:t>i</w:t>
      </w:r>
      <w:r w:rsidRPr="7BA42EF8">
        <w:rPr>
          <w:rFonts w:ascii="Times New Roman" w:eastAsia="Times New Roman" w:hAnsi="Times New Roman" w:cs="Times New Roman"/>
          <w:b/>
          <w:spacing w:val="2"/>
          <w:sz w:val="24"/>
          <w:szCs w:val="24"/>
        </w:rPr>
        <w:t>z</w:t>
      </w:r>
      <w:r w:rsidRPr="7BA42EF8">
        <w:rPr>
          <w:rFonts w:ascii="Times New Roman" w:eastAsia="Times New Roman" w:hAnsi="Times New Roman" w:cs="Times New Roman"/>
          <w:b/>
          <w:spacing w:val="-1"/>
          <w:sz w:val="24"/>
          <w:szCs w:val="24"/>
        </w:rPr>
        <w:t>e</w:t>
      </w:r>
      <w:r w:rsidRPr="7BA42EF8">
        <w:rPr>
          <w:rFonts w:ascii="Times New Roman" w:eastAsia="Times New Roman" w:hAnsi="Times New Roman" w:cs="Times New Roman"/>
          <w:b/>
          <w:sz w:val="24"/>
          <w:szCs w:val="24"/>
        </w:rPr>
        <w:t xml:space="preserve">d </w:t>
      </w:r>
      <w:r w:rsidRPr="7BA42EF8">
        <w:rPr>
          <w:rFonts w:ascii="Times New Roman" w:eastAsia="Times New Roman" w:hAnsi="Times New Roman" w:cs="Times New Roman"/>
          <w:b/>
          <w:spacing w:val="1"/>
          <w:sz w:val="24"/>
          <w:szCs w:val="24"/>
        </w:rPr>
        <w:t>P</w:t>
      </w:r>
      <w:r w:rsidRPr="7BA42EF8">
        <w:rPr>
          <w:rFonts w:ascii="Times New Roman" w:eastAsia="Times New Roman" w:hAnsi="Times New Roman" w:cs="Times New Roman"/>
          <w:b/>
          <w:sz w:val="24"/>
          <w:szCs w:val="24"/>
        </w:rPr>
        <w:t>ur</w:t>
      </w:r>
      <w:r w:rsidRPr="7BA42EF8">
        <w:rPr>
          <w:rFonts w:ascii="Times New Roman" w:eastAsia="Times New Roman" w:hAnsi="Times New Roman" w:cs="Times New Roman"/>
          <w:b/>
          <w:spacing w:val="-2"/>
          <w:sz w:val="24"/>
          <w:szCs w:val="24"/>
        </w:rPr>
        <w:t>c</w:t>
      </w:r>
      <w:r w:rsidRPr="7BA42EF8">
        <w:rPr>
          <w:rFonts w:ascii="Times New Roman" w:eastAsia="Times New Roman" w:hAnsi="Times New Roman" w:cs="Times New Roman"/>
          <w:b/>
          <w:sz w:val="24"/>
          <w:szCs w:val="24"/>
        </w:rPr>
        <w:t>h</w:t>
      </w:r>
      <w:r w:rsidRPr="7BA42EF8">
        <w:rPr>
          <w:rFonts w:ascii="Times New Roman" w:eastAsia="Times New Roman" w:hAnsi="Times New Roman" w:cs="Times New Roman"/>
          <w:b/>
          <w:spacing w:val="-1"/>
          <w:sz w:val="24"/>
          <w:szCs w:val="24"/>
        </w:rPr>
        <w:t>a</w:t>
      </w:r>
      <w:r w:rsidRPr="7BA42EF8">
        <w:rPr>
          <w:rFonts w:ascii="Times New Roman" w:eastAsia="Times New Roman" w:hAnsi="Times New Roman" w:cs="Times New Roman"/>
          <w:b/>
          <w:sz w:val="24"/>
          <w:szCs w:val="24"/>
        </w:rPr>
        <w:t>s</w:t>
      </w:r>
      <w:r w:rsidRPr="7BA42EF8">
        <w:rPr>
          <w:rFonts w:ascii="Times New Roman" w:eastAsia="Times New Roman" w:hAnsi="Times New Roman" w:cs="Times New Roman"/>
          <w:b/>
          <w:spacing w:val="1"/>
          <w:sz w:val="24"/>
          <w:szCs w:val="24"/>
        </w:rPr>
        <w:t>e</w:t>
      </w:r>
      <w:r w:rsidRPr="7BA42EF8">
        <w:rPr>
          <w:rFonts w:ascii="Times New Roman" w:eastAsia="Times New Roman" w:hAnsi="Times New Roman" w:cs="Times New Roman"/>
          <w:b/>
          <w:sz w:val="24"/>
          <w:szCs w:val="24"/>
        </w:rPr>
        <w:t>r</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 ind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vidual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ut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ori</w:t>
      </w:r>
      <w:r w:rsidRPr="00E31320">
        <w:rPr>
          <w:rFonts w:ascii="Times New Roman" w:eastAsia="Times New Roman" w:hAnsi="Times New Roman" w:cs="Times New Roman"/>
          <w:spacing w:val="1"/>
          <w:sz w:val="24"/>
          <w:szCs w:val="24"/>
        </w:rPr>
        <w:t>z</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Pa</w:t>
      </w:r>
      <w:r w:rsidRPr="00E31320">
        <w:rPr>
          <w:rFonts w:ascii="Times New Roman" w:eastAsia="Times New Roman" w:hAnsi="Times New Roman" w:cs="Times New Roman"/>
          <w:sz w:val="24"/>
          <w:szCs w:val="24"/>
        </w:rPr>
        <w:t>rti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ipating Enti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7"/>
          <w:sz w:val="24"/>
          <w:szCs w:val="24"/>
        </w:rPr>
        <w:t xml:space="preserve"> </w:t>
      </w:r>
      <w:r w:rsidRPr="00E31320">
        <w:rPr>
          <w:rFonts w:ascii="Times New Roman" w:eastAsia="Times New Roman" w:hAnsi="Times New Roman" w:cs="Times New Roman"/>
          <w:sz w:val="24"/>
          <w:szCs w:val="24"/>
        </w:rPr>
        <w:t>to p</w:t>
      </w:r>
      <w:r w:rsidRPr="00E31320">
        <w:rPr>
          <w:rFonts w:ascii="Times New Roman" w:eastAsia="Times New Roman" w:hAnsi="Times New Roman" w:cs="Times New Roman"/>
          <w:spacing w:val="1"/>
          <w:sz w:val="24"/>
          <w:szCs w:val="24"/>
        </w:rPr>
        <w:t>la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rd</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rs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inst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 resulting from this procurement.</w:t>
      </w:r>
    </w:p>
    <w:p w14:paraId="7F1D8973" w14:textId="5EF1FB61" w:rsidR="00B60BA3" w:rsidRPr="00E7075A" w:rsidRDefault="0059140A" w:rsidP="00E7075A">
      <w:pPr>
        <w:spacing w:after="240" w:line="240" w:lineRule="auto"/>
        <w:ind w:left="720" w:right="202"/>
        <w:rPr>
          <w:rFonts w:ascii="Times New Roman" w:eastAsia="Times New Roman" w:hAnsi="Times New Roman" w:cs="Times New Roman"/>
          <w:sz w:val="24"/>
          <w:szCs w:val="24"/>
        </w:rPr>
      </w:pPr>
      <w:r w:rsidRPr="00B05F06">
        <w:rPr>
          <w:rFonts w:ascii="Times New Roman" w:eastAsia="Times New Roman" w:hAnsi="Times New Roman" w:cs="Times New Roman"/>
          <w:b/>
          <w:sz w:val="24"/>
          <w:szCs w:val="24"/>
          <w:highlight w:val="yellow"/>
        </w:rPr>
        <w:t>“Automated Resolution”</w:t>
      </w:r>
      <w:r w:rsidRPr="00B05F06">
        <w:rPr>
          <w:rFonts w:ascii="Times New Roman" w:eastAsia="Times New Roman" w:hAnsi="Times New Roman" w:cs="Times New Roman"/>
          <w:sz w:val="24"/>
          <w:szCs w:val="24"/>
          <w:highlight w:val="yellow"/>
        </w:rPr>
        <w:t xml:space="preserve"> means</w:t>
      </w:r>
      <w:r w:rsidR="00B60BA3" w:rsidRPr="00B05F06">
        <w:rPr>
          <w:rFonts w:ascii="Times New Roman" w:eastAsia="Times New Roman" w:hAnsi="Times New Roman" w:cs="Times New Roman"/>
          <w:sz w:val="24"/>
          <w:szCs w:val="24"/>
          <w:highlight w:val="yellow"/>
        </w:rPr>
        <w:t xml:space="preserve"> </w:t>
      </w:r>
      <w:r w:rsidR="00586743" w:rsidRPr="00B05F06">
        <w:rPr>
          <w:rFonts w:ascii="Times New Roman" w:eastAsia="Times New Roman" w:hAnsi="Times New Roman" w:cs="Times New Roman"/>
          <w:sz w:val="24"/>
          <w:szCs w:val="24"/>
          <w:highlight w:val="yellow"/>
        </w:rPr>
        <w:t>contact</w:t>
      </w:r>
      <w:r w:rsidR="00C92010">
        <w:rPr>
          <w:rFonts w:ascii="Times New Roman" w:eastAsia="Times New Roman" w:hAnsi="Times New Roman" w:cs="Times New Roman"/>
          <w:sz w:val="24"/>
          <w:szCs w:val="24"/>
          <w:highlight w:val="yellow"/>
        </w:rPr>
        <w:t>s</w:t>
      </w:r>
      <w:r w:rsidR="00586743" w:rsidRPr="00B05F06">
        <w:rPr>
          <w:rFonts w:ascii="Times New Roman" w:eastAsia="Times New Roman" w:hAnsi="Times New Roman" w:cs="Times New Roman"/>
          <w:sz w:val="24"/>
          <w:szCs w:val="24"/>
          <w:highlight w:val="yellow"/>
        </w:rPr>
        <w:t xml:space="preserve"> resolved by machine or technology</w:t>
      </w:r>
      <w:r w:rsidR="00055203">
        <w:rPr>
          <w:rFonts w:ascii="Times New Roman" w:eastAsia="Times New Roman" w:hAnsi="Times New Roman" w:cs="Times New Roman"/>
          <w:sz w:val="24"/>
          <w:szCs w:val="24"/>
        </w:rPr>
        <w:t>.</w:t>
      </w:r>
    </w:p>
    <w:p w14:paraId="5EE6AAC7"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A</w:t>
      </w:r>
      <w:r w:rsidRPr="00E31320">
        <w:rPr>
          <w:rFonts w:ascii="Times New Roman" w:eastAsia="Times New Roman" w:hAnsi="Times New Roman" w:cs="Times New Roman"/>
          <w:b/>
          <w:spacing w:val="-1"/>
          <w:sz w:val="24"/>
          <w:szCs w:val="24"/>
        </w:rPr>
        <w:t>w</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rd</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 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ut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 docum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p>
    <w:p w14:paraId="52326C55" w14:textId="32D6EEEE" w:rsidR="004C63BD" w:rsidRPr="00B05F06" w:rsidRDefault="004C63BD" w:rsidP="00857A04">
      <w:pPr>
        <w:spacing w:after="240" w:line="240" w:lineRule="auto"/>
        <w:ind w:left="720" w:right="202" w:firstLine="60"/>
        <w:rPr>
          <w:rFonts w:ascii="Times New Roman" w:eastAsia="Times New Roman" w:hAnsi="Times New Roman" w:cs="Times New Roman"/>
          <w:sz w:val="24"/>
          <w:szCs w:val="24"/>
          <w:highlight w:val="yellow"/>
        </w:rPr>
      </w:pPr>
      <w:r w:rsidRPr="00B05F06">
        <w:rPr>
          <w:rFonts w:ascii="Times New Roman" w:eastAsia="Times New Roman" w:hAnsi="Times New Roman" w:cs="Times New Roman"/>
          <w:spacing w:val="-1"/>
          <w:sz w:val="24"/>
          <w:szCs w:val="24"/>
          <w:highlight w:val="yellow"/>
        </w:rPr>
        <w:t>“</w:t>
      </w:r>
      <w:r w:rsidRPr="00B05F06">
        <w:rPr>
          <w:rFonts w:ascii="Times New Roman" w:eastAsia="Times New Roman" w:hAnsi="Times New Roman" w:cs="Times New Roman"/>
          <w:b/>
          <w:spacing w:val="-2"/>
          <w:sz w:val="24"/>
          <w:szCs w:val="24"/>
          <w:highlight w:val="yellow"/>
        </w:rPr>
        <w:t>B</w:t>
      </w:r>
      <w:r w:rsidRPr="00B05F06">
        <w:rPr>
          <w:rFonts w:ascii="Times New Roman" w:eastAsia="Times New Roman" w:hAnsi="Times New Roman" w:cs="Times New Roman"/>
          <w:b/>
          <w:sz w:val="24"/>
          <w:szCs w:val="24"/>
          <w:highlight w:val="yellow"/>
        </w:rPr>
        <w:t>usiness Ho</w:t>
      </w:r>
      <w:r w:rsidRPr="00B05F06">
        <w:rPr>
          <w:rFonts w:ascii="Times New Roman" w:eastAsia="Times New Roman" w:hAnsi="Times New Roman" w:cs="Times New Roman"/>
          <w:b/>
          <w:spacing w:val="2"/>
          <w:sz w:val="24"/>
          <w:szCs w:val="24"/>
          <w:highlight w:val="yellow"/>
        </w:rPr>
        <w:t>u</w:t>
      </w:r>
      <w:r w:rsidRPr="00B05F06">
        <w:rPr>
          <w:rFonts w:ascii="Times New Roman" w:eastAsia="Times New Roman" w:hAnsi="Times New Roman" w:cs="Times New Roman"/>
          <w:b/>
          <w:sz w:val="24"/>
          <w:szCs w:val="24"/>
          <w:highlight w:val="yellow"/>
        </w:rPr>
        <w:t>rs</w:t>
      </w:r>
      <w:r w:rsidRPr="00B05F06">
        <w:rPr>
          <w:rFonts w:ascii="Times New Roman" w:eastAsia="Times New Roman" w:hAnsi="Times New Roman" w:cs="Times New Roman"/>
          <w:sz w:val="24"/>
          <w:szCs w:val="24"/>
          <w:highlight w:val="yellow"/>
        </w:rPr>
        <w:t>”</w:t>
      </w:r>
      <w:r w:rsidRPr="00B05F06">
        <w:rPr>
          <w:rFonts w:ascii="Times New Roman" w:eastAsia="Times New Roman" w:hAnsi="Times New Roman" w:cs="Times New Roman"/>
          <w:spacing w:val="-1"/>
          <w:sz w:val="24"/>
          <w:szCs w:val="24"/>
          <w:highlight w:val="yellow"/>
        </w:rPr>
        <w:t xml:space="preserve"> </w:t>
      </w:r>
      <w:r w:rsidR="00857A04">
        <w:rPr>
          <w:rFonts w:ascii="Times New Roman" w:eastAsia="Times New Roman" w:hAnsi="Times New Roman" w:cs="Times New Roman"/>
          <w:spacing w:val="-1"/>
          <w:sz w:val="24"/>
          <w:szCs w:val="24"/>
          <w:highlight w:val="yellow"/>
        </w:rPr>
        <w:t xml:space="preserve">for the State </w:t>
      </w:r>
      <w:r w:rsidRPr="00B05F06">
        <w:rPr>
          <w:rFonts w:ascii="Times New Roman" w:eastAsia="Times New Roman" w:hAnsi="Times New Roman" w:cs="Times New Roman"/>
          <w:sz w:val="24"/>
          <w:szCs w:val="24"/>
          <w:highlight w:val="yellow"/>
        </w:rPr>
        <w:t>me</w:t>
      </w:r>
      <w:r w:rsidRPr="00B05F06">
        <w:rPr>
          <w:rFonts w:ascii="Times New Roman" w:eastAsia="Times New Roman" w:hAnsi="Times New Roman" w:cs="Times New Roman"/>
          <w:spacing w:val="-1"/>
          <w:sz w:val="24"/>
          <w:szCs w:val="24"/>
          <w:highlight w:val="yellow"/>
        </w:rPr>
        <w:t>a</w:t>
      </w:r>
      <w:r w:rsidRPr="00B05F06">
        <w:rPr>
          <w:rFonts w:ascii="Times New Roman" w:eastAsia="Times New Roman" w:hAnsi="Times New Roman" w:cs="Times New Roman"/>
          <w:sz w:val="24"/>
          <w:szCs w:val="24"/>
          <w:highlight w:val="yellow"/>
        </w:rPr>
        <w:t>ns</w:t>
      </w:r>
      <w:r w:rsidRPr="00B05F06">
        <w:rPr>
          <w:rFonts w:ascii="Times New Roman" w:eastAsia="Times New Roman" w:hAnsi="Times New Roman" w:cs="Times New Roman"/>
          <w:spacing w:val="2"/>
          <w:sz w:val="24"/>
          <w:szCs w:val="24"/>
          <w:highlight w:val="yellow"/>
        </w:rPr>
        <w:t xml:space="preserve"> </w:t>
      </w:r>
      <w:r w:rsidRPr="00B05F06">
        <w:rPr>
          <w:rFonts w:ascii="Times New Roman" w:eastAsia="Times New Roman" w:hAnsi="Times New Roman" w:cs="Times New Roman"/>
          <w:sz w:val="24"/>
          <w:szCs w:val="24"/>
          <w:highlight w:val="yellow"/>
        </w:rPr>
        <w:t xml:space="preserve">8:00 AM through </w:t>
      </w:r>
      <w:r w:rsidRPr="00B05F06">
        <w:rPr>
          <w:rFonts w:ascii="Times New Roman" w:eastAsia="Times New Roman" w:hAnsi="Times New Roman" w:cs="Times New Roman"/>
          <w:spacing w:val="-1"/>
          <w:sz w:val="24"/>
          <w:szCs w:val="24"/>
          <w:highlight w:val="yellow"/>
        </w:rPr>
        <w:t>5:00</w:t>
      </w:r>
      <w:r w:rsidRPr="00B05F06">
        <w:rPr>
          <w:rFonts w:ascii="Times New Roman" w:eastAsia="Times New Roman" w:hAnsi="Times New Roman" w:cs="Times New Roman"/>
          <w:sz w:val="24"/>
          <w:szCs w:val="24"/>
          <w:highlight w:val="yellow"/>
        </w:rPr>
        <w:t xml:space="preserve"> </w:t>
      </w:r>
      <w:r w:rsidRPr="00B05F06">
        <w:rPr>
          <w:rFonts w:ascii="Times New Roman" w:eastAsia="Times New Roman" w:hAnsi="Times New Roman" w:cs="Times New Roman"/>
          <w:spacing w:val="1"/>
          <w:sz w:val="24"/>
          <w:szCs w:val="24"/>
          <w:highlight w:val="yellow"/>
        </w:rPr>
        <w:t>P</w:t>
      </w:r>
      <w:r w:rsidRPr="00B05F06">
        <w:rPr>
          <w:rFonts w:ascii="Times New Roman" w:eastAsia="Times New Roman" w:hAnsi="Times New Roman" w:cs="Times New Roman"/>
          <w:sz w:val="24"/>
          <w:szCs w:val="24"/>
          <w:highlight w:val="yellow"/>
        </w:rPr>
        <w:t>M</w:t>
      </w:r>
      <w:r w:rsidRPr="00B05F06">
        <w:rPr>
          <w:rFonts w:ascii="Times New Roman" w:eastAsia="Times New Roman" w:hAnsi="Times New Roman" w:cs="Times New Roman"/>
          <w:spacing w:val="-2"/>
          <w:sz w:val="24"/>
          <w:szCs w:val="24"/>
          <w:highlight w:val="yellow"/>
        </w:rPr>
        <w:t xml:space="preserve"> </w:t>
      </w:r>
      <w:r w:rsidRPr="00B05F06">
        <w:rPr>
          <w:rFonts w:ascii="Times New Roman" w:eastAsia="Times New Roman" w:hAnsi="Times New Roman" w:cs="Times New Roman"/>
          <w:sz w:val="24"/>
          <w:szCs w:val="24"/>
          <w:highlight w:val="yellow"/>
        </w:rPr>
        <w:t>Mount</w:t>
      </w:r>
      <w:r w:rsidRPr="00B05F06">
        <w:rPr>
          <w:rFonts w:ascii="Times New Roman" w:eastAsia="Times New Roman" w:hAnsi="Times New Roman" w:cs="Times New Roman"/>
          <w:spacing w:val="-1"/>
          <w:sz w:val="24"/>
          <w:szCs w:val="24"/>
          <w:highlight w:val="yellow"/>
        </w:rPr>
        <w:t>a</w:t>
      </w:r>
      <w:r w:rsidRPr="00B05F06">
        <w:rPr>
          <w:rFonts w:ascii="Times New Roman" w:eastAsia="Times New Roman" w:hAnsi="Times New Roman" w:cs="Times New Roman"/>
          <w:sz w:val="24"/>
          <w:szCs w:val="24"/>
          <w:highlight w:val="yellow"/>
        </w:rPr>
        <w:t>in Time (MT), Monday through Friday.</w:t>
      </w:r>
    </w:p>
    <w:p w14:paraId="7372E320" w14:textId="1A05A915"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B05F06">
        <w:rPr>
          <w:rFonts w:ascii="Times New Roman" w:eastAsia="Times New Roman" w:hAnsi="Times New Roman" w:cs="Times New Roman"/>
          <w:spacing w:val="-1"/>
          <w:sz w:val="24"/>
          <w:szCs w:val="24"/>
          <w:highlight w:val="yellow"/>
        </w:rPr>
        <w:t>“</w:t>
      </w:r>
      <w:r w:rsidRPr="00B05F06">
        <w:rPr>
          <w:rFonts w:ascii="Times New Roman" w:eastAsia="Times New Roman" w:hAnsi="Times New Roman" w:cs="Times New Roman"/>
          <w:b/>
          <w:sz w:val="24"/>
          <w:szCs w:val="24"/>
          <w:highlight w:val="yellow"/>
        </w:rPr>
        <w:t>Close of</w:t>
      </w:r>
      <w:r w:rsidRPr="00B05F06">
        <w:rPr>
          <w:rFonts w:ascii="Times New Roman" w:eastAsia="Times New Roman" w:hAnsi="Times New Roman" w:cs="Times New Roman"/>
          <w:b/>
          <w:spacing w:val="-1"/>
          <w:sz w:val="24"/>
          <w:szCs w:val="24"/>
          <w:highlight w:val="yellow"/>
        </w:rPr>
        <w:t xml:space="preserve"> </w:t>
      </w:r>
      <w:r w:rsidRPr="00B05F06">
        <w:rPr>
          <w:rFonts w:ascii="Times New Roman" w:eastAsia="Times New Roman" w:hAnsi="Times New Roman" w:cs="Times New Roman"/>
          <w:b/>
          <w:spacing w:val="-2"/>
          <w:sz w:val="24"/>
          <w:szCs w:val="24"/>
          <w:highlight w:val="yellow"/>
        </w:rPr>
        <w:t>B</w:t>
      </w:r>
      <w:r w:rsidRPr="00B05F06">
        <w:rPr>
          <w:rFonts w:ascii="Times New Roman" w:eastAsia="Times New Roman" w:hAnsi="Times New Roman" w:cs="Times New Roman"/>
          <w:b/>
          <w:sz w:val="24"/>
          <w:szCs w:val="24"/>
          <w:highlight w:val="yellow"/>
        </w:rPr>
        <w:t>usines</w:t>
      </w:r>
      <w:r w:rsidRPr="00B05F06">
        <w:rPr>
          <w:rFonts w:ascii="Times New Roman" w:eastAsia="Times New Roman" w:hAnsi="Times New Roman" w:cs="Times New Roman"/>
          <w:b/>
          <w:spacing w:val="2"/>
          <w:sz w:val="24"/>
          <w:szCs w:val="24"/>
          <w:highlight w:val="yellow"/>
        </w:rPr>
        <w:t>s</w:t>
      </w:r>
      <w:r w:rsidRPr="00B05F06">
        <w:rPr>
          <w:rFonts w:ascii="Times New Roman" w:eastAsia="Times New Roman" w:hAnsi="Times New Roman" w:cs="Times New Roman"/>
          <w:sz w:val="24"/>
          <w:szCs w:val="24"/>
          <w:highlight w:val="yellow"/>
        </w:rPr>
        <w:t>”</w:t>
      </w:r>
      <w:r w:rsidRPr="00B05F06">
        <w:rPr>
          <w:rFonts w:ascii="Times New Roman" w:eastAsia="Times New Roman" w:hAnsi="Times New Roman" w:cs="Times New Roman"/>
          <w:spacing w:val="-1"/>
          <w:sz w:val="24"/>
          <w:szCs w:val="24"/>
          <w:highlight w:val="yellow"/>
        </w:rPr>
        <w:t xml:space="preserve"> </w:t>
      </w:r>
      <w:r w:rsidR="00857A04">
        <w:rPr>
          <w:rFonts w:ascii="Times New Roman" w:eastAsia="Times New Roman" w:hAnsi="Times New Roman" w:cs="Times New Roman"/>
          <w:spacing w:val="-1"/>
          <w:sz w:val="24"/>
          <w:szCs w:val="24"/>
          <w:highlight w:val="yellow"/>
        </w:rPr>
        <w:t xml:space="preserve">for the State </w:t>
      </w:r>
      <w:r w:rsidRPr="00B05F06">
        <w:rPr>
          <w:rFonts w:ascii="Times New Roman" w:eastAsia="Times New Roman" w:hAnsi="Times New Roman" w:cs="Times New Roman"/>
          <w:sz w:val="24"/>
          <w:szCs w:val="24"/>
          <w:highlight w:val="yellow"/>
        </w:rPr>
        <w:t>me</w:t>
      </w:r>
      <w:r w:rsidRPr="00B05F06">
        <w:rPr>
          <w:rFonts w:ascii="Times New Roman" w:eastAsia="Times New Roman" w:hAnsi="Times New Roman" w:cs="Times New Roman"/>
          <w:spacing w:val="1"/>
          <w:sz w:val="24"/>
          <w:szCs w:val="24"/>
          <w:highlight w:val="yellow"/>
        </w:rPr>
        <w:t>a</w:t>
      </w:r>
      <w:r w:rsidRPr="00B05F06">
        <w:rPr>
          <w:rFonts w:ascii="Times New Roman" w:eastAsia="Times New Roman" w:hAnsi="Times New Roman" w:cs="Times New Roman"/>
          <w:sz w:val="24"/>
          <w:szCs w:val="24"/>
          <w:highlight w:val="yellow"/>
        </w:rPr>
        <w:t xml:space="preserve">ns 5:00 </w:t>
      </w:r>
      <w:r w:rsidRPr="00B05F06">
        <w:rPr>
          <w:rFonts w:ascii="Times New Roman" w:eastAsia="Times New Roman" w:hAnsi="Times New Roman" w:cs="Times New Roman"/>
          <w:spacing w:val="1"/>
          <w:sz w:val="24"/>
          <w:szCs w:val="24"/>
          <w:highlight w:val="yellow"/>
        </w:rPr>
        <w:t>P</w:t>
      </w:r>
      <w:r w:rsidRPr="00B05F06">
        <w:rPr>
          <w:rFonts w:ascii="Times New Roman" w:eastAsia="Times New Roman" w:hAnsi="Times New Roman" w:cs="Times New Roman"/>
          <w:sz w:val="24"/>
          <w:szCs w:val="24"/>
          <w:highlight w:val="yellow"/>
        </w:rPr>
        <w:t>M</w:t>
      </w:r>
      <w:r w:rsidRPr="00B05F06">
        <w:rPr>
          <w:rFonts w:ascii="Times New Roman" w:eastAsia="Times New Roman" w:hAnsi="Times New Roman" w:cs="Times New Roman"/>
          <w:spacing w:val="2"/>
          <w:sz w:val="24"/>
          <w:szCs w:val="24"/>
          <w:highlight w:val="yellow"/>
        </w:rPr>
        <w:t xml:space="preserve"> </w:t>
      </w:r>
      <w:r w:rsidRPr="00B05F06">
        <w:rPr>
          <w:rFonts w:ascii="Times New Roman" w:eastAsia="Times New Roman" w:hAnsi="Times New Roman" w:cs="Times New Roman"/>
          <w:sz w:val="24"/>
          <w:szCs w:val="24"/>
          <w:highlight w:val="yellow"/>
        </w:rPr>
        <w:t>MT.</w:t>
      </w:r>
    </w:p>
    <w:p w14:paraId="19803232" w14:textId="0448AAE4" w:rsidR="004C63BD" w:rsidRPr="00E31320" w:rsidRDefault="004C63BD" w:rsidP="004C63BD">
      <w:pPr>
        <w:spacing w:after="240" w:line="240" w:lineRule="auto"/>
        <w:ind w:left="720" w:right="202"/>
        <w:rPr>
          <w:rFonts w:ascii="Times New Roman" w:eastAsia="Times New Roman" w:hAnsi="Times New Roman" w:cs="Times New Roman"/>
          <w:spacing w:val="-1"/>
          <w:sz w:val="24"/>
          <w:szCs w:val="24"/>
        </w:rPr>
      </w:pPr>
      <w:r w:rsidRPr="00B05F06">
        <w:rPr>
          <w:rFonts w:ascii="Times New Roman" w:eastAsia="Times New Roman" w:hAnsi="Times New Roman" w:cs="Times New Roman"/>
          <w:b/>
          <w:spacing w:val="-1"/>
          <w:sz w:val="24"/>
          <w:szCs w:val="24"/>
          <w:highlight w:val="yellow"/>
        </w:rPr>
        <w:lastRenderedPageBreak/>
        <w:t>“CMS”</w:t>
      </w:r>
      <w:r w:rsidRPr="00B05F06">
        <w:rPr>
          <w:rFonts w:ascii="Times New Roman" w:eastAsia="Times New Roman" w:hAnsi="Times New Roman" w:cs="Times New Roman"/>
          <w:spacing w:val="-1"/>
          <w:sz w:val="24"/>
          <w:szCs w:val="24"/>
          <w:highlight w:val="yellow"/>
        </w:rPr>
        <w:t xml:space="preserve"> means the Center for Medicare and Medicaid Services, an agency of the US Department of Health and Human Services.</w:t>
      </w:r>
    </w:p>
    <w:p w14:paraId="66126D79"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Contr</w:t>
      </w:r>
      <w:r w:rsidRPr="00E31320">
        <w:rPr>
          <w:rFonts w:ascii="Times New Roman" w:eastAsia="Times New Roman" w:hAnsi="Times New Roman" w:cs="Times New Roman"/>
          <w:b/>
          <w:spacing w:val="-1"/>
          <w:sz w:val="24"/>
          <w:szCs w:val="24"/>
        </w:rPr>
        <w:t>ac</w:t>
      </w:r>
      <w:r w:rsidRPr="00E31320">
        <w:rPr>
          <w:rFonts w:ascii="Times New Roman" w:eastAsia="Times New Roman" w:hAnsi="Times New Roman" w:cs="Times New Roman"/>
          <w:b/>
          <w:spacing w:val="3"/>
          <w:sz w:val="24"/>
          <w:szCs w:val="24"/>
        </w:rPr>
        <w:t>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 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ment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of it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ms of</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onstru</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n</w:t>
      </w:r>
      <w:r w:rsidRPr="00E31320">
        <w:rPr>
          <w:rFonts w:ascii="Times New Roman" w:eastAsia="Times New Roman" w:hAnsi="Times New Roman" w:cs="Times New Roman"/>
          <w:sz w:val="24"/>
          <w:szCs w:val="24"/>
        </w:rPr>
        <w:t>, or tan</w:t>
      </w:r>
      <w:r w:rsidRPr="00E31320">
        <w:rPr>
          <w:rFonts w:ascii="Times New Roman" w:eastAsia="Times New Roman" w:hAnsi="Times New Roman" w:cs="Times New Roman"/>
          <w:spacing w:val="-3"/>
          <w:sz w:val="24"/>
          <w:szCs w:val="24"/>
        </w:rPr>
        <w:t>g</w:t>
      </w:r>
      <w:r w:rsidRPr="00E31320">
        <w:rPr>
          <w:rFonts w:ascii="Times New Roman" w:eastAsia="Times New Roman" w:hAnsi="Times New Roman" w:cs="Times New Roman"/>
          <w:sz w:val="24"/>
          <w:szCs w:val="24"/>
        </w:rPr>
        <w:t>ib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e 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pro</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t</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p>
    <w:p w14:paraId="6BFE9578"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Contr</w:t>
      </w:r>
      <w:r w:rsidRPr="00E31320">
        <w:rPr>
          <w:rFonts w:ascii="Times New Roman" w:eastAsia="Times New Roman" w:hAnsi="Times New Roman" w:cs="Times New Roman"/>
          <w:b/>
          <w:spacing w:val="-1"/>
          <w:sz w:val="24"/>
          <w:szCs w:val="24"/>
        </w:rPr>
        <w:t>ac</w:t>
      </w:r>
      <w:r w:rsidRPr="00E31320">
        <w:rPr>
          <w:rFonts w:ascii="Times New Roman" w:eastAsia="Times New Roman" w:hAnsi="Times New Roman" w:cs="Times New Roman"/>
          <w:b/>
          <w:sz w:val="24"/>
          <w:szCs w:val="24"/>
        </w:rPr>
        <w:t>to</w:t>
      </w:r>
      <w:r w:rsidRPr="00E31320">
        <w:rPr>
          <w:rFonts w:ascii="Times New Roman" w:eastAsia="Times New Roman" w:hAnsi="Times New Roman" w:cs="Times New Roman"/>
          <w:b/>
          <w:spacing w:val="2"/>
          <w:sz w:val="24"/>
          <w:szCs w:val="24"/>
        </w:rPr>
        <w:t>r</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n</w:t>
      </w:r>
      <w:r w:rsidRPr="00E31320">
        <w:rPr>
          <w:rFonts w:ascii="Times New Roman" w:eastAsia="Times New Roman" w:hAnsi="Times New Roman" w:cs="Times New Roman"/>
          <w:sz w:val="24"/>
          <w:szCs w:val="24"/>
        </w:rPr>
        <w:t>s 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CCSC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6"/>
          <w:sz w:val="24"/>
          <w:szCs w:val="24"/>
        </w:rPr>
        <w:t>I</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R Solution who</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ted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a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sult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 this pro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nt</w:t>
      </w:r>
      <w:r w:rsidRPr="00E31320">
        <w:rPr>
          <w:rFonts w:ascii="Times New Roman" w:eastAsia="Times New Roman" w:hAnsi="Times New Roman" w:cs="Times New Roman"/>
          <w:sz w:val="24"/>
          <w:szCs w:val="24"/>
        </w:rPr>
        <w:t>.</w:t>
      </w:r>
    </w:p>
    <w:p w14:paraId="20B9069F"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b/>
          <w:sz w:val="24"/>
          <w:szCs w:val="24"/>
        </w:rPr>
        <w:t>CSES</w:t>
      </w:r>
      <w:r w:rsidRPr="00E31320">
        <w:rPr>
          <w:rFonts w:ascii="Times New Roman" w:eastAsia="Times New Roman" w:hAnsi="Times New Roman" w:cs="Times New Roman"/>
          <w:sz w:val="24"/>
          <w:szCs w:val="24"/>
        </w:rPr>
        <w:t>” means New Mexico’s Child Support Enforcement System.</w:t>
      </w:r>
    </w:p>
    <w:p w14:paraId="753FB622"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D</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te</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b/>
          <w:sz w:val="24"/>
          <w:szCs w:val="24"/>
        </w:rPr>
        <w:t>m</w:t>
      </w:r>
      <w:r w:rsidRPr="00E31320">
        <w:rPr>
          <w:rFonts w:ascii="Times New Roman" w:eastAsia="Times New Roman" w:hAnsi="Times New Roman" w:cs="Times New Roman"/>
          <w:b/>
          <w:spacing w:val="1"/>
          <w:sz w:val="24"/>
          <w:szCs w:val="24"/>
        </w:rPr>
        <w:t>i</w:t>
      </w:r>
      <w:r w:rsidRPr="00E31320">
        <w:rPr>
          <w:rFonts w:ascii="Times New Roman" w:eastAsia="Times New Roman" w:hAnsi="Times New Roman" w:cs="Times New Roman"/>
          <w:b/>
          <w:sz w:val="24"/>
          <w:szCs w:val="24"/>
        </w:rPr>
        <w:t>n</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t</w:t>
      </w:r>
      <w:r w:rsidRPr="00E31320">
        <w:rPr>
          <w:rFonts w:ascii="Times New Roman" w:eastAsia="Times New Roman" w:hAnsi="Times New Roman" w:cs="Times New Roman"/>
          <w:b/>
          <w:spacing w:val="1"/>
          <w:sz w:val="24"/>
          <w:szCs w:val="24"/>
        </w:rPr>
        <w:t>i</w:t>
      </w:r>
      <w:r w:rsidRPr="00E31320">
        <w:rPr>
          <w:rFonts w:ascii="Times New Roman" w:eastAsia="Times New Roman" w:hAnsi="Times New Roman" w:cs="Times New Roman"/>
          <w:b/>
          <w:sz w:val="24"/>
          <w:szCs w:val="24"/>
        </w:rPr>
        <w:t>o</w:t>
      </w:r>
      <w:r w:rsidRPr="00E31320">
        <w:rPr>
          <w:rFonts w:ascii="Times New Roman" w:eastAsia="Times New Roman" w:hAnsi="Times New Roman" w:cs="Times New Roman"/>
          <w:b/>
          <w:spacing w:val="2"/>
          <w:sz w:val="24"/>
          <w:szCs w:val="24"/>
        </w:rPr>
        <w:t>n</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ten do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ument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of a</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includi</w:t>
      </w:r>
      <w:r w:rsidRPr="00E31320">
        <w:rPr>
          <w:rFonts w:ascii="Times New Roman" w:eastAsia="Times New Roman" w:hAnsi="Times New Roman" w:cs="Times New Roman"/>
          <w:spacing w:val="3"/>
          <w:sz w:val="24"/>
          <w:szCs w:val="24"/>
        </w:rPr>
        <w:t>n</w:t>
      </w:r>
      <w:r w:rsidRPr="00E31320">
        <w:rPr>
          <w:rFonts w:ascii="Times New Roman" w:eastAsia="Times New Roman" w:hAnsi="Times New Roman" w:cs="Times New Roman"/>
          <w:sz w:val="24"/>
          <w:szCs w:val="24"/>
        </w:rPr>
        <w:t>g findin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 xml:space="preserve">s of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o support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A</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b</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 xml:space="preserve">omes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file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to whi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 it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ins.</w:t>
      </w:r>
    </w:p>
    <w:p w14:paraId="283B3548"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D</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sir</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b</w:t>
      </w:r>
      <w:r w:rsidRPr="00E31320">
        <w:rPr>
          <w:rFonts w:ascii="Times New Roman" w:eastAsia="Times New Roman" w:hAnsi="Times New Roman" w:cs="Times New Roman"/>
          <w:b/>
          <w:spacing w:val="3"/>
          <w:sz w:val="24"/>
          <w:szCs w:val="24"/>
        </w:rPr>
        <w:t>l</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means 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ma</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shoul</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fer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5"/>
          <w:sz w:val="24"/>
          <w:szCs w:val="24"/>
        </w:rPr>
        <w:t>l</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or</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fers"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to i</w:t>
      </w:r>
      <w:r w:rsidRPr="00E31320">
        <w:rPr>
          <w:rFonts w:ascii="Times New Roman" w:hAnsi="Times New Roman" w:cs="Times New Roman"/>
          <w:sz w:val="24"/>
        </w:rPr>
        <w:t>de</w:t>
      </w:r>
      <w:r w:rsidRPr="00E31320">
        <w:rPr>
          <w:rFonts w:ascii="Times New Roman" w:eastAsia="Times New Roman" w:hAnsi="Times New Roman" w:cs="Times New Roman"/>
          <w:sz w:val="24"/>
          <w:szCs w:val="24"/>
        </w:rPr>
        <w:t>nt</w:t>
      </w:r>
      <w:r w:rsidRPr="00E31320">
        <w:rPr>
          <w:rFonts w:ascii="Times New Roman" w:hAnsi="Times New Roman" w:cs="Times New Roman"/>
          <w:sz w:val="24"/>
        </w:rPr>
        <w:t>if</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disc</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 or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w:t>
      </w:r>
    </w:p>
    <w:p w14:paraId="0277D99C" w14:textId="77777777" w:rsidR="004C63BD" w:rsidRPr="00E31320" w:rsidRDefault="004C63BD" w:rsidP="004C63BD">
      <w:pPr>
        <w:spacing w:after="240" w:line="240" w:lineRule="auto"/>
        <w:ind w:left="720" w:right="202"/>
        <w:rPr>
          <w:rFonts w:ascii="Times New Roman" w:eastAsia="Times New Roman" w:hAnsi="Times New Roman" w:cs="Times New Roman"/>
          <w:spacing w:val="-1"/>
          <w:sz w:val="24"/>
          <w:szCs w:val="24"/>
        </w:rPr>
      </w:pPr>
      <w:r w:rsidRPr="00E31320">
        <w:rPr>
          <w:rFonts w:ascii="Times New Roman" w:hAnsi="Times New Roman" w:cs="Times New Roman"/>
        </w:rPr>
        <w:t>“</w:t>
      </w:r>
      <w:r w:rsidRPr="00E31320">
        <w:rPr>
          <w:rFonts w:ascii="Times New Roman" w:eastAsia="Times New Roman" w:hAnsi="Times New Roman" w:cs="Times New Roman"/>
          <w:b/>
          <w:spacing w:val="-1"/>
          <w:sz w:val="24"/>
          <w:szCs w:val="24"/>
        </w:rPr>
        <w:t>Electronic Content Management</w:t>
      </w:r>
      <w:r w:rsidRPr="00E31320">
        <w:rPr>
          <w:rFonts w:ascii="Times New Roman" w:eastAsia="Times New Roman" w:hAnsi="Times New Roman" w:cs="Times New Roman"/>
          <w:spacing w:val="-1"/>
          <w:sz w:val="24"/>
          <w:szCs w:val="24"/>
        </w:rPr>
        <w:t>” means document imaging, scanning and management.</w:t>
      </w:r>
    </w:p>
    <w:p w14:paraId="4AE3EFF7"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Ent</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rp</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b/>
          <w:sz w:val="24"/>
          <w:szCs w:val="24"/>
        </w:rPr>
        <w:t>is</w:t>
      </w:r>
      <w:r w:rsidRPr="00E31320">
        <w:rPr>
          <w:rFonts w:ascii="Times New Roman" w:eastAsia="Times New Roman" w:hAnsi="Times New Roman" w:cs="Times New Roman"/>
          <w:b/>
          <w:spacing w:val="2"/>
          <w:sz w:val="24"/>
          <w:szCs w:val="24"/>
        </w:rPr>
        <w:t>e</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 the</w:t>
      </w:r>
      <w:r w:rsidRPr="00E31320">
        <w:rPr>
          <w:rFonts w:ascii="Times New Roman" w:eastAsia="Times New Roman" w:hAnsi="Times New Roman" w:cs="Times New Roman"/>
          <w:spacing w:val="1"/>
          <w:sz w:val="24"/>
          <w:szCs w:val="24"/>
        </w:rPr>
        <w:t xml:space="preserve"> f</w:t>
      </w:r>
      <w:r w:rsidRPr="00E31320">
        <w:rPr>
          <w:rFonts w:ascii="Times New Roman" w:eastAsia="Times New Roman" w:hAnsi="Times New Roman" w:cs="Times New Roman"/>
          <w:sz w:val="24"/>
          <w:szCs w:val="24"/>
        </w:rPr>
        <w:t>ull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trum of</w:t>
      </w:r>
      <w:r w:rsidRPr="00E31320">
        <w:rPr>
          <w:rFonts w:ascii="Times New Roman" w:eastAsia="Times New Roman" w:hAnsi="Times New Roman" w:cs="Times New Roman"/>
          <w:spacing w:val="1"/>
          <w:sz w:val="24"/>
          <w:szCs w:val="24"/>
        </w:rPr>
        <w:t xml:space="preserve"> NM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H</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stems and ag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ies engaged in this Project.</w:t>
      </w:r>
    </w:p>
    <w:p w14:paraId="2579BCB6"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Ev</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 xml:space="preserve">luation </w:t>
      </w:r>
      <w:r w:rsidRPr="00E31320">
        <w:rPr>
          <w:rFonts w:ascii="Times New Roman" w:eastAsia="Times New Roman" w:hAnsi="Times New Roman" w:cs="Times New Roman"/>
          <w:b/>
          <w:spacing w:val="1"/>
          <w:sz w:val="24"/>
          <w:szCs w:val="24"/>
        </w:rPr>
        <w:t>C</w:t>
      </w:r>
      <w:r w:rsidRPr="00E31320">
        <w:rPr>
          <w:rFonts w:ascii="Times New Roman" w:eastAsia="Times New Roman" w:hAnsi="Times New Roman" w:cs="Times New Roman"/>
          <w:b/>
          <w:sz w:val="24"/>
          <w:szCs w:val="24"/>
        </w:rPr>
        <w:t>om</w:t>
      </w:r>
      <w:r w:rsidRPr="00E31320">
        <w:rPr>
          <w:rFonts w:ascii="Times New Roman" w:eastAsia="Times New Roman" w:hAnsi="Times New Roman" w:cs="Times New Roman"/>
          <w:b/>
          <w:spacing w:val="1"/>
          <w:sz w:val="24"/>
          <w:szCs w:val="24"/>
        </w:rPr>
        <w:t>m</w:t>
      </w:r>
      <w:r w:rsidRPr="00E31320">
        <w:rPr>
          <w:rFonts w:ascii="Times New Roman" w:eastAsia="Times New Roman" w:hAnsi="Times New Roman" w:cs="Times New Roman"/>
          <w:b/>
          <w:sz w:val="24"/>
          <w:szCs w:val="24"/>
        </w:rPr>
        <w:t>i</w:t>
      </w:r>
      <w:r w:rsidRPr="00E31320">
        <w:rPr>
          <w:rFonts w:ascii="Times New Roman" w:eastAsia="Times New Roman" w:hAnsi="Times New Roman" w:cs="Times New Roman"/>
          <w:b/>
          <w:spacing w:val="1"/>
          <w:sz w:val="24"/>
          <w:szCs w:val="24"/>
        </w:rPr>
        <w:t>t</w:t>
      </w:r>
      <w:r w:rsidRPr="00E31320">
        <w:rPr>
          <w:rFonts w:ascii="Times New Roman" w:eastAsia="Times New Roman" w:hAnsi="Times New Roman" w:cs="Times New Roman"/>
          <w:b/>
          <w:sz w:val="24"/>
          <w:szCs w:val="24"/>
        </w:rPr>
        <w:t>te</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sz w:val="24"/>
          <w:szCs w:val="24"/>
        </w:rPr>
        <w:t>" 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bo</w:t>
      </w:r>
      <w:r w:rsidRPr="00E31320">
        <w:rPr>
          <w:rFonts w:ascii="Times New Roman" w:eastAsia="Times New Roman" w:hAnsi="Times New Roman" w:cs="Times New Roman"/>
          <w:spacing w:val="5"/>
          <w:sz w:val="24"/>
          <w:szCs w:val="24"/>
        </w:rPr>
        <w:t>d</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ppoin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 xml:space="preserve">o evaluate </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w:t>
      </w:r>
    </w:p>
    <w:p w14:paraId="4A4964C3"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Ev</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 xml:space="preserve">luation </w:t>
      </w:r>
      <w:r w:rsidRPr="00E31320">
        <w:rPr>
          <w:rFonts w:ascii="Times New Roman" w:eastAsia="Times New Roman" w:hAnsi="Times New Roman" w:cs="Times New Roman"/>
          <w:b/>
          <w:spacing w:val="1"/>
          <w:sz w:val="24"/>
          <w:szCs w:val="24"/>
        </w:rPr>
        <w:t>C</w:t>
      </w:r>
      <w:r w:rsidRPr="00E31320">
        <w:rPr>
          <w:rFonts w:ascii="Times New Roman" w:eastAsia="Times New Roman" w:hAnsi="Times New Roman" w:cs="Times New Roman"/>
          <w:b/>
          <w:sz w:val="24"/>
          <w:szCs w:val="24"/>
        </w:rPr>
        <w:t>om</w:t>
      </w:r>
      <w:r w:rsidRPr="00E31320">
        <w:rPr>
          <w:rFonts w:ascii="Times New Roman" w:eastAsia="Times New Roman" w:hAnsi="Times New Roman" w:cs="Times New Roman"/>
          <w:b/>
          <w:spacing w:val="1"/>
          <w:sz w:val="24"/>
          <w:szCs w:val="24"/>
        </w:rPr>
        <w:t>m</w:t>
      </w:r>
      <w:r w:rsidRPr="00E31320">
        <w:rPr>
          <w:rFonts w:ascii="Times New Roman" w:eastAsia="Times New Roman" w:hAnsi="Times New Roman" w:cs="Times New Roman"/>
          <w:b/>
          <w:sz w:val="24"/>
          <w:szCs w:val="24"/>
        </w:rPr>
        <w:t>i</w:t>
      </w:r>
      <w:r w:rsidRPr="00E31320">
        <w:rPr>
          <w:rFonts w:ascii="Times New Roman" w:eastAsia="Times New Roman" w:hAnsi="Times New Roman" w:cs="Times New Roman"/>
          <w:b/>
          <w:spacing w:val="1"/>
          <w:sz w:val="24"/>
          <w:szCs w:val="24"/>
        </w:rPr>
        <w:t>t</w:t>
      </w:r>
      <w:r w:rsidRPr="00E31320">
        <w:rPr>
          <w:rFonts w:ascii="Times New Roman" w:eastAsia="Times New Roman" w:hAnsi="Times New Roman" w:cs="Times New Roman"/>
          <w:b/>
          <w:sz w:val="24"/>
          <w:szCs w:val="24"/>
        </w:rPr>
        <w:t>tee</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z w:val="24"/>
          <w:szCs w:val="24"/>
        </w:rPr>
        <w:t>R</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port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port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 Pro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Man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 xml:space="preserve">nd the </w:t>
      </w:r>
      <w:r w:rsidRPr="00E31320">
        <w:rPr>
          <w:rFonts w:ascii="Times New Roman" w:eastAsia="Times New Roman" w:hAnsi="Times New Roman" w:cs="Times New Roman"/>
          <w:position w:val="1"/>
          <w:sz w:val="24"/>
          <w:szCs w:val="24"/>
        </w:rPr>
        <w:t>Ev</w:t>
      </w:r>
      <w:r w:rsidRPr="00E31320">
        <w:rPr>
          <w:rFonts w:ascii="Times New Roman" w:eastAsia="Times New Roman" w:hAnsi="Times New Roman" w:cs="Times New Roman"/>
          <w:spacing w:val="-1"/>
          <w:position w:val="1"/>
          <w:sz w:val="24"/>
          <w:szCs w:val="24"/>
        </w:rPr>
        <w:t>a</w:t>
      </w:r>
      <w:r w:rsidRPr="00E31320">
        <w:rPr>
          <w:rFonts w:ascii="Times New Roman" w:eastAsia="Times New Roman" w:hAnsi="Times New Roman" w:cs="Times New Roman"/>
          <w:position w:val="1"/>
          <w:sz w:val="24"/>
          <w:szCs w:val="24"/>
        </w:rPr>
        <w:t xml:space="preserve">luation </w:t>
      </w:r>
      <w:r w:rsidRPr="00E31320">
        <w:rPr>
          <w:rFonts w:ascii="Times New Roman" w:eastAsia="Times New Roman" w:hAnsi="Times New Roman" w:cs="Times New Roman"/>
          <w:spacing w:val="1"/>
          <w:position w:val="1"/>
          <w:sz w:val="24"/>
          <w:szCs w:val="24"/>
        </w:rPr>
        <w:t>C</w:t>
      </w:r>
      <w:r w:rsidRPr="00E31320">
        <w:rPr>
          <w:rFonts w:ascii="Times New Roman" w:eastAsia="Times New Roman" w:hAnsi="Times New Roman" w:cs="Times New Roman"/>
          <w:position w:val="1"/>
          <w:sz w:val="24"/>
          <w:szCs w:val="24"/>
        </w:rPr>
        <w:t>om</w:t>
      </w:r>
      <w:r w:rsidRPr="00E31320">
        <w:rPr>
          <w:rFonts w:ascii="Times New Roman" w:eastAsia="Times New Roman" w:hAnsi="Times New Roman" w:cs="Times New Roman"/>
          <w:spacing w:val="1"/>
          <w:position w:val="1"/>
          <w:sz w:val="24"/>
          <w:szCs w:val="24"/>
        </w:rPr>
        <w:t>m</w:t>
      </w:r>
      <w:r w:rsidRPr="00E31320">
        <w:rPr>
          <w:rFonts w:ascii="Times New Roman" w:eastAsia="Times New Roman" w:hAnsi="Times New Roman" w:cs="Times New Roman"/>
          <w:position w:val="1"/>
          <w:sz w:val="24"/>
          <w:szCs w:val="24"/>
        </w:rPr>
        <w:t>i</w:t>
      </w:r>
      <w:r w:rsidRPr="00E31320">
        <w:rPr>
          <w:rFonts w:ascii="Times New Roman" w:eastAsia="Times New Roman" w:hAnsi="Times New Roman" w:cs="Times New Roman"/>
          <w:spacing w:val="1"/>
          <w:position w:val="1"/>
          <w:sz w:val="24"/>
          <w:szCs w:val="24"/>
        </w:rPr>
        <w:t>t</w:t>
      </w:r>
      <w:r w:rsidRPr="00E31320">
        <w:rPr>
          <w:rFonts w:ascii="Times New Roman" w:eastAsia="Times New Roman" w:hAnsi="Times New Roman" w:cs="Times New Roman"/>
          <w:position w:val="1"/>
          <w:sz w:val="24"/>
          <w:szCs w:val="24"/>
        </w:rPr>
        <w:t>tee</w:t>
      </w:r>
      <w:r w:rsidRPr="00E31320">
        <w:rPr>
          <w:rFonts w:ascii="Times New Roman" w:eastAsia="Times New Roman" w:hAnsi="Times New Roman" w:cs="Times New Roman"/>
          <w:spacing w:val="-1"/>
          <w:position w:val="1"/>
          <w:sz w:val="24"/>
          <w:szCs w:val="24"/>
        </w:rPr>
        <w:t xml:space="preserve"> </w:t>
      </w:r>
      <w:r w:rsidRPr="00E31320">
        <w:rPr>
          <w:rFonts w:ascii="Times New Roman" w:eastAsia="Times New Roman" w:hAnsi="Times New Roman" w:cs="Times New Roman"/>
          <w:position w:val="1"/>
          <w:sz w:val="24"/>
          <w:szCs w:val="24"/>
        </w:rPr>
        <w:t>for</w:t>
      </w:r>
      <w:r w:rsidRPr="00E31320">
        <w:rPr>
          <w:rFonts w:ascii="Times New Roman" w:eastAsia="Times New Roman" w:hAnsi="Times New Roman" w:cs="Times New Roman"/>
          <w:spacing w:val="-1"/>
          <w:position w:val="1"/>
          <w:sz w:val="24"/>
          <w:szCs w:val="24"/>
        </w:rPr>
        <w:t xml:space="preserve"> c</w:t>
      </w:r>
      <w:r w:rsidRPr="00E31320">
        <w:rPr>
          <w:rFonts w:ascii="Times New Roman" w:eastAsia="Times New Roman" w:hAnsi="Times New Roman" w:cs="Times New Roman"/>
          <w:position w:val="1"/>
          <w:sz w:val="24"/>
          <w:szCs w:val="24"/>
        </w:rPr>
        <w:t>ontr</w:t>
      </w:r>
      <w:r w:rsidRPr="00E31320">
        <w:rPr>
          <w:rFonts w:ascii="Times New Roman" w:eastAsia="Times New Roman" w:hAnsi="Times New Roman" w:cs="Times New Roman"/>
          <w:spacing w:val="1"/>
          <w:position w:val="1"/>
          <w:sz w:val="24"/>
          <w:szCs w:val="24"/>
        </w:rPr>
        <w:t>a</w:t>
      </w:r>
      <w:r w:rsidRPr="00E31320">
        <w:rPr>
          <w:rFonts w:ascii="Times New Roman" w:eastAsia="Times New Roman" w:hAnsi="Times New Roman" w:cs="Times New Roman"/>
          <w:spacing w:val="-1"/>
          <w:position w:val="1"/>
          <w:sz w:val="24"/>
          <w:szCs w:val="24"/>
        </w:rPr>
        <w:t>c</w:t>
      </w:r>
      <w:r w:rsidRPr="00E31320">
        <w:rPr>
          <w:rFonts w:ascii="Times New Roman" w:eastAsia="Times New Roman" w:hAnsi="Times New Roman" w:cs="Times New Roman"/>
          <w:position w:val="1"/>
          <w:sz w:val="24"/>
          <w:szCs w:val="24"/>
        </w:rPr>
        <w:t>t a</w:t>
      </w:r>
      <w:r w:rsidRPr="00E31320">
        <w:rPr>
          <w:rFonts w:ascii="Times New Roman" w:eastAsia="Times New Roman" w:hAnsi="Times New Roman" w:cs="Times New Roman"/>
          <w:spacing w:val="-1"/>
          <w:position w:val="1"/>
          <w:sz w:val="24"/>
          <w:szCs w:val="24"/>
        </w:rPr>
        <w:t>w</w:t>
      </w:r>
      <w:r w:rsidRPr="00E31320">
        <w:rPr>
          <w:rFonts w:ascii="Times New Roman" w:eastAsia="Times New Roman" w:hAnsi="Times New Roman" w:cs="Times New Roman"/>
          <w:spacing w:val="1"/>
          <w:position w:val="1"/>
          <w:sz w:val="24"/>
          <w:szCs w:val="24"/>
        </w:rPr>
        <w:t>a</w:t>
      </w:r>
      <w:r w:rsidRPr="00E31320">
        <w:rPr>
          <w:rFonts w:ascii="Times New Roman" w:eastAsia="Times New Roman" w:hAnsi="Times New Roman" w:cs="Times New Roman"/>
          <w:position w:val="1"/>
          <w:sz w:val="24"/>
          <w:szCs w:val="24"/>
        </w:rPr>
        <w:t xml:space="preserve">rd. </w:t>
      </w:r>
      <w:r w:rsidRPr="00E31320">
        <w:rPr>
          <w:rFonts w:ascii="Times New Roman" w:eastAsia="Times New Roman" w:hAnsi="Times New Roman" w:cs="Times New Roman"/>
          <w:spacing w:val="-1"/>
          <w:position w:val="1"/>
          <w:sz w:val="24"/>
          <w:szCs w:val="24"/>
        </w:rPr>
        <w:t>I</w:t>
      </w:r>
      <w:r w:rsidRPr="00E31320">
        <w:rPr>
          <w:rFonts w:ascii="Times New Roman" w:eastAsia="Times New Roman" w:hAnsi="Times New Roman" w:cs="Times New Roman"/>
          <w:position w:val="1"/>
          <w:sz w:val="24"/>
          <w:szCs w:val="24"/>
        </w:rPr>
        <w:t>t wi</w:t>
      </w:r>
      <w:r w:rsidRPr="00E31320">
        <w:rPr>
          <w:rFonts w:ascii="Times New Roman" w:eastAsia="Times New Roman" w:hAnsi="Times New Roman" w:cs="Times New Roman"/>
          <w:spacing w:val="1"/>
          <w:position w:val="1"/>
          <w:sz w:val="24"/>
          <w:szCs w:val="24"/>
        </w:rPr>
        <w:t>l</w:t>
      </w:r>
      <w:r w:rsidRPr="00E31320">
        <w:rPr>
          <w:rFonts w:ascii="Times New Roman" w:eastAsia="Times New Roman" w:hAnsi="Times New Roman" w:cs="Times New Roman"/>
          <w:position w:val="1"/>
          <w:sz w:val="24"/>
          <w:szCs w:val="24"/>
        </w:rPr>
        <w:t>l cont</w:t>
      </w:r>
      <w:r w:rsidRPr="00E31320">
        <w:rPr>
          <w:rFonts w:ascii="Times New Roman" w:eastAsia="Times New Roman" w:hAnsi="Times New Roman" w:cs="Times New Roman"/>
          <w:spacing w:val="-1"/>
          <w:position w:val="1"/>
          <w:sz w:val="24"/>
          <w:szCs w:val="24"/>
        </w:rPr>
        <w:t>a</w:t>
      </w:r>
      <w:r w:rsidRPr="00E31320">
        <w:rPr>
          <w:rFonts w:ascii="Times New Roman" w:eastAsia="Times New Roman" w:hAnsi="Times New Roman" w:cs="Times New Roman"/>
          <w:position w:val="1"/>
          <w:sz w:val="24"/>
          <w:szCs w:val="24"/>
        </w:rPr>
        <w:t>in w</w:t>
      </w:r>
      <w:r w:rsidRPr="00E31320">
        <w:rPr>
          <w:rFonts w:ascii="Times New Roman" w:eastAsia="Times New Roman" w:hAnsi="Times New Roman" w:cs="Times New Roman"/>
          <w:spacing w:val="-1"/>
          <w:position w:val="1"/>
          <w:sz w:val="24"/>
          <w:szCs w:val="24"/>
        </w:rPr>
        <w:t>r</w:t>
      </w:r>
      <w:r w:rsidRPr="00E31320">
        <w:rPr>
          <w:rFonts w:ascii="Times New Roman" w:eastAsia="Times New Roman" w:hAnsi="Times New Roman" w:cs="Times New Roman"/>
          <w:position w:val="1"/>
          <w:sz w:val="24"/>
          <w:szCs w:val="24"/>
        </w:rPr>
        <w:t>i</w:t>
      </w:r>
      <w:r w:rsidRPr="00E31320">
        <w:rPr>
          <w:rFonts w:ascii="Times New Roman" w:eastAsia="Times New Roman" w:hAnsi="Times New Roman" w:cs="Times New Roman"/>
          <w:spacing w:val="1"/>
          <w:position w:val="1"/>
          <w:sz w:val="24"/>
          <w:szCs w:val="24"/>
        </w:rPr>
        <w:t>t</w:t>
      </w:r>
      <w:r w:rsidRPr="00E31320">
        <w:rPr>
          <w:rFonts w:ascii="Times New Roman" w:eastAsia="Times New Roman" w:hAnsi="Times New Roman" w:cs="Times New Roman"/>
          <w:position w:val="1"/>
          <w:sz w:val="24"/>
          <w:szCs w:val="24"/>
        </w:rPr>
        <w:t>ten d</w:t>
      </w:r>
      <w:r w:rsidRPr="00E31320">
        <w:rPr>
          <w:rFonts w:ascii="Times New Roman" w:eastAsia="Times New Roman" w:hAnsi="Times New Roman" w:cs="Times New Roman"/>
          <w:spacing w:val="-1"/>
          <w:position w:val="1"/>
          <w:sz w:val="24"/>
          <w:szCs w:val="24"/>
        </w:rPr>
        <w:t>e</w:t>
      </w:r>
      <w:r w:rsidRPr="00E31320">
        <w:rPr>
          <w:rFonts w:ascii="Times New Roman" w:eastAsia="Times New Roman" w:hAnsi="Times New Roman" w:cs="Times New Roman"/>
          <w:position w:val="1"/>
          <w:sz w:val="24"/>
          <w:szCs w:val="24"/>
        </w:rPr>
        <w:t>t</w:t>
      </w:r>
      <w:r w:rsidRPr="00E31320">
        <w:rPr>
          <w:rFonts w:ascii="Times New Roman" w:eastAsia="Times New Roman" w:hAnsi="Times New Roman" w:cs="Times New Roman"/>
          <w:spacing w:val="2"/>
          <w:position w:val="1"/>
          <w:sz w:val="24"/>
          <w:szCs w:val="24"/>
        </w:rPr>
        <w:t>e</w:t>
      </w:r>
      <w:r w:rsidRPr="00E31320">
        <w:rPr>
          <w:rFonts w:ascii="Times New Roman" w:eastAsia="Times New Roman" w:hAnsi="Times New Roman" w:cs="Times New Roman"/>
          <w:position w:val="1"/>
          <w:sz w:val="24"/>
          <w:szCs w:val="24"/>
        </w:rPr>
        <w:t>rmin</w:t>
      </w:r>
      <w:r w:rsidRPr="00E31320">
        <w:rPr>
          <w:rFonts w:ascii="Times New Roman" w:eastAsia="Times New Roman" w:hAnsi="Times New Roman" w:cs="Times New Roman"/>
          <w:spacing w:val="-1"/>
          <w:position w:val="1"/>
          <w:sz w:val="24"/>
          <w:szCs w:val="24"/>
        </w:rPr>
        <w:t>a</w:t>
      </w:r>
      <w:r w:rsidRPr="00E31320">
        <w:rPr>
          <w:rFonts w:ascii="Times New Roman" w:eastAsia="Times New Roman" w:hAnsi="Times New Roman" w:cs="Times New Roman"/>
          <w:position w:val="1"/>
          <w:sz w:val="24"/>
          <w:szCs w:val="24"/>
        </w:rPr>
        <w:t>t</w:t>
      </w:r>
      <w:r w:rsidRPr="00E31320">
        <w:rPr>
          <w:rFonts w:ascii="Times New Roman" w:eastAsia="Times New Roman" w:hAnsi="Times New Roman" w:cs="Times New Roman"/>
          <w:spacing w:val="1"/>
          <w:position w:val="1"/>
          <w:sz w:val="24"/>
          <w:szCs w:val="24"/>
        </w:rPr>
        <w:t>i</w:t>
      </w:r>
      <w:r w:rsidRPr="00E31320">
        <w:rPr>
          <w:rFonts w:ascii="Times New Roman" w:eastAsia="Times New Roman" w:hAnsi="Times New Roman" w:cs="Times New Roman"/>
          <w:position w:val="1"/>
          <w:sz w:val="24"/>
          <w:szCs w:val="24"/>
        </w:rPr>
        <w:t>ons r</w:t>
      </w:r>
      <w:r w:rsidRPr="00E31320">
        <w:rPr>
          <w:rFonts w:ascii="Times New Roman" w:eastAsia="Times New Roman" w:hAnsi="Times New Roman" w:cs="Times New Roman"/>
          <w:spacing w:val="-1"/>
          <w:position w:val="1"/>
          <w:sz w:val="24"/>
          <w:szCs w:val="24"/>
        </w:rPr>
        <w:t>e</w:t>
      </w:r>
      <w:r w:rsidRPr="00E31320">
        <w:rPr>
          <w:rFonts w:ascii="Times New Roman" w:eastAsia="Times New Roman" w:hAnsi="Times New Roman" w:cs="Times New Roman"/>
          <w:position w:val="1"/>
          <w:sz w:val="24"/>
          <w:szCs w:val="24"/>
        </w:rPr>
        <w:t>sul</w:t>
      </w:r>
      <w:r w:rsidRPr="00E31320">
        <w:rPr>
          <w:rFonts w:ascii="Times New Roman" w:eastAsia="Times New Roman" w:hAnsi="Times New Roman" w:cs="Times New Roman"/>
          <w:spacing w:val="1"/>
          <w:position w:val="1"/>
          <w:sz w:val="24"/>
          <w:szCs w:val="24"/>
        </w:rPr>
        <w:t>t</w:t>
      </w:r>
      <w:r w:rsidRPr="00E31320">
        <w:rPr>
          <w:rFonts w:ascii="Times New Roman" w:eastAsia="Times New Roman" w:hAnsi="Times New Roman" w:cs="Times New Roman"/>
          <w:position w:val="1"/>
          <w:sz w:val="24"/>
          <w:szCs w:val="24"/>
        </w:rPr>
        <w:t>ing</w:t>
      </w:r>
      <w:r w:rsidRPr="00E31320">
        <w:rPr>
          <w:rFonts w:ascii="Times New Roman" w:eastAsia="Times New Roman" w:hAnsi="Times New Roman" w:cs="Times New Roman"/>
          <w:spacing w:val="-2"/>
          <w:position w:val="1"/>
          <w:sz w:val="24"/>
          <w:szCs w:val="24"/>
        </w:rPr>
        <w:t xml:space="preserve"> </w:t>
      </w:r>
      <w:r w:rsidRPr="00E31320">
        <w:rPr>
          <w:rFonts w:ascii="Times New Roman" w:eastAsia="Times New Roman" w:hAnsi="Times New Roman" w:cs="Times New Roman"/>
          <w:position w:val="1"/>
          <w:sz w:val="24"/>
          <w:szCs w:val="24"/>
        </w:rPr>
        <w:t>f</w:t>
      </w:r>
      <w:r w:rsidRPr="00E31320">
        <w:rPr>
          <w:rFonts w:ascii="Times New Roman" w:eastAsia="Times New Roman" w:hAnsi="Times New Roman" w:cs="Times New Roman"/>
          <w:spacing w:val="-1"/>
          <w:position w:val="1"/>
          <w:sz w:val="24"/>
          <w:szCs w:val="24"/>
        </w:rPr>
        <w:t>r</w:t>
      </w:r>
      <w:r w:rsidRPr="00E31320">
        <w:rPr>
          <w:rFonts w:ascii="Times New Roman" w:eastAsia="Times New Roman" w:hAnsi="Times New Roman" w:cs="Times New Roman"/>
          <w:position w:val="1"/>
          <w:sz w:val="24"/>
          <w:szCs w:val="24"/>
        </w:rPr>
        <w:t xml:space="preserve">om </w:t>
      </w:r>
      <w:r w:rsidRPr="00E31320">
        <w:rPr>
          <w:rFonts w:ascii="Times New Roman" w:eastAsia="Times New Roman" w:hAnsi="Times New Roman" w:cs="Times New Roman"/>
          <w:spacing w:val="1"/>
          <w:position w:val="1"/>
          <w:sz w:val="24"/>
          <w:szCs w:val="24"/>
        </w:rPr>
        <w:t>t</w:t>
      </w:r>
      <w:r w:rsidRPr="00E31320">
        <w:rPr>
          <w:rFonts w:ascii="Times New Roman" w:eastAsia="Times New Roman" w:hAnsi="Times New Roman" w:cs="Times New Roman"/>
          <w:position w:val="1"/>
          <w:sz w:val="24"/>
          <w:szCs w:val="24"/>
        </w:rPr>
        <w:t xml:space="preserve">he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w:t>
      </w:r>
    </w:p>
    <w:p w14:paraId="7CAB7416"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b/>
          <w:sz w:val="24"/>
          <w:szCs w:val="24"/>
        </w:rPr>
        <w:t>inalis</w:t>
      </w:r>
      <w:r w:rsidRPr="00E31320">
        <w:rPr>
          <w:rFonts w:ascii="Times New Roman" w:eastAsia="Times New Roman" w:hAnsi="Times New Roman" w:cs="Times New Roman"/>
          <w:b/>
          <w:spacing w:val="1"/>
          <w:sz w:val="24"/>
          <w:szCs w:val="24"/>
        </w:rPr>
        <w:t>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who m</w:t>
      </w:r>
      <w:r w:rsidRPr="00E31320">
        <w:rPr>
          <w:rFonts w:ascii="Times New Roman" w:eastAsia="Times New Roman" w:hAnsi="Times New Roman" w:cs="Times New Roman"/>
          <w:spacing w:val="-1"/>
          <w:sz w:val="24"/>
          <w:szCs w:val="24"/>
        </w:rPr>
        <w:t>ee</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ifi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 of</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RFP</w:t>
      </w:r>
      <w:r w:rsidRPr="00E31320">
        <w:rPr>
          <w:rFonts w:ascii="Times New Roman" w:eastAsia="Times New Roman" w:hAnsi="Times New Roman" w:cs="Times New Roman"/>
          <w:sz w:val="24"/>
          <w:szCs w:val="24"/>
        </w:rPr>
        <w:t xml:space="preserve"> and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hose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f</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tors </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s suf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ici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 xml:space="preserve">h to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ther</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onsid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6"/>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 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luation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tee.</w:t>
      </w:r>
    </w:p>
    <w:p w14:paraId="58917BBB" w14:textId="77777777" w:rsidR="004C63BD" w:rsidRPr="00E31320" w:rsidRDefault="004C63BD" w:rsidP="004C63BD">
      <w:pPr>
        <w:spacing w:after="240" w:line="240" w:lineRule="auto"/>
        <w:ind w:left="72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b/>
          <w:spacing w:val="-1"/>
          <w:sz w:val="24"/>
          <w:szCs w:val="24"/>
        </w:rPr>
        <w:t>“Framework”</w:t>
      </w:r>
      <w:r w:rsidRPr="00E31320">
        <w:rPr>
          <w:rFonts w:ascii="Times New Roman" w:eastAsia="Times New Roman" w:hAnsi="Times New Roman" w:cs="Times New Roman"/>
          <w:spacing w:val="-1"/>
          <w:sz w:val="24"/>
          <w:szCs w:val="24"/>
        </w:rPr>
        <w:t xml:space="preserve"> means the fundamental structure to support the development of the HHS 2020 Solution.</w:t>
      </w:r>
      <w:r>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 xml:space="preserve">The Framework acts as the architectural support for the modules, services and applications, ESB, Web services, service layers, </w:t>
      </w:r>
      <w:r>
        <w:rPr>
          <w:rFonts w:ascii="Times New Roman" w:eastAsia="Times New Roman" w:hAnsi="Times New Roman" w:cs="Times New Roman"/>
          <w:spacing w:val="-1"/>
          <w:sz w:val="24"/>
          <w:szCs w:val="24"/>
        </w:rPr>
        <w:t xml:space="preserve">and </w:t>
      </w:r>
      <w:r w:rsidRPr="00E31320">
        <w:rPr>
          <w:rFonts w:ascii="Times New Roman" w:eastAsia="Times New Roman" w:hAnsi="Times New Roman" w:cs="Times New Roman"/>
          <w:spacing w:val="-1"/>
          <w:sz w:val="24"/>
          <w:szCs w:val="24"/>
        </w:rPr>
        <w:t>commonly shared Core Services.</w:t>
      </w:r>
    </w:p>
    <w:p w14:paraId="6044ABFE" w14:textId="6AB5E348"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663BE1">
        <w:rPr>
          <w:rFonts w:ascii="Times New Roman" w:eastAsia="Times New Roman" w:hAnsi="Times New Roman" w:cs="Times New Roman"/>
          <w:spacing w:val="-1"/>
          <w:sz w:val="24"/>
          <w:szCs w:val="24"/>
          <w:highlight w:val="yellow"/>
        </w:rPr>
        <w:t>“</w:t>
      </w:r>
      <w:r w:rsidRPr="00663BE1">
        <w:rPr>
          <w:rFonts w:ascii="Times New Roman" w:eastAsia="Times New Roman" w:hAnsi="Times New Roman" w:cs="Times New Roman"/>
          <w:b/>
          <w:sz w:val="24"/>
          <w:szCs w:val="24"/>
          <w:highlight w:val="yellow"/>
        </w:rPr>
        <w:t>H</w:t>
      </w:r>
      <w:r w:rsidRPr="00663BE1">
        <w:rPr>
          <w:rFonts w:ascii="Times New Roman" w:eastAsia="Times New Roman" w:hAnsi="Times New Roman" w:cs="Times New Roman"/>
          <w:b/>
          <w:spacing w:val="-1"/>
          <w:sz w:val="24"/>
          <w:szCs w:val="24"/>
          <w:highlight w:val="yellow"/>
        </w:rPr>
        <w:t>H</w:t>
      </w:r>
      <w:r w:rsidRPr="00663BE1">
        <w:rPr>
          <w:rFonts w:ascii="Times New Roman" w:eastAsia="Times New Roman" w:hAnsi="Times New Roman" w:cs="Times New Roman"/>
          <w:b/>
          <w:spacing w:val="1"/>
          <w:sz w:val="24"/>
          <w:szCs w:val="24"/>
          <w:highlight w:val="yellow"/>
        </w:rPr>
        <w:t>S</w:t>
      </w:r>
      <w:r w:rsidRPr="00663BE1">
        <w:rPr>
          <w:rFonts w:ascii="Times New Roman" w:eastAsia="Times New Roman" w:hAnsi="Times New Roman" w:cs="Times New Roman"/>
          <w:sz w:val="24"/>
          <w:szCs w:val="24"/>
          <w:highlight w:val="yellow"/>
        </w:rPr>
        <w:t>”</w:t>
      </w:r>
      <w:r w:rsidRPr="00663BE1">
        <w:rPr>
          <w:rFonts w:ascii="Times New Roman" w:eastAsia="Times New Roman" w:hAnsi="Times New Roman" w:cs="Times New Roman"/>
          <w:spacing w:val="-1"/>
          <w:sz w:val="24"/>
          <w:szCs w:val="24"/>
          <w:highlight w:val="yellow"/>
        </w:rPr>
        <w:t xml:space="preserve"> </w:t>
      </w:r>
      <w:r w:rsidRPr="00663BE1">
        <w:rPr>
          <w:rFonts w:ascii="Times New Roman" w:eastAsia="Times New Roman" w:hAnsi="Times New Roman" w:cs="Times New Roman"/>
          <w:sz w:val="24"/>
          <w:szCs w:val="24"/>
          <w:highlight w:val="yellow"/>
        </w:rPr>
        <w:t>me</w:t>
      </w:r>
      <w:r w:rsidRPr="00663BE1">
        <w:rPr>
          <w:rFonts w:ascii="Times New Roman" w:eastAsia="Times New Roman" w:hAnsi="Times New Roman" w:cs="Times New Roman"/>
          <w:spacing w:val="-1"/>
          <w:sz w:val="24"/>
          <w:szCs w:val="24"/>
          <w:highlight w:val="yellow"/>
        </w:rPr>
        <w:t>a</w:t>
      </w:r>
      <w:r w:rsidRPr="00663BE1">
        <w:rPr>
          <w:rFonts w:ascii="Times New Roman" w:eastAsia="Times New Roman" w:hAnsi="Times New Roman" w:cs="Times New Roman"/>
          <w:sz w:val="24"/>
          <w:szCs w:val="24"/>
          <w:highlight w:val="yellow"/>
        </w:rPr>
        <w:t>ns</w:t>
      </w:r>
      <w:r w:rsidRPr="00663BE1">
        <w:rPr>
          <w:rFonts w:ascii="Times New Roman" w:eastAsia="Times New Roman" w:hAnsi="Times New Roman" w:cs="Times New Roman"/>
          <w:spacing w:val="2"/>
          <w:sz w:val="24"/>
          <w:szCs w:val="24"/>
          <w:highlight w:val="yellow"/>
        </w:rPr>
        <w:t xml:space="preserve"> </w:t>
      </w:r>
      <w:r w:rsidRPr="00663BE1">
        <w:rPr>
          <w:rFonts w:ascii="Times New Roman" w:eastAsia="Times New Roman" w:hAnsi="Times New Roman" w:cs="Times New Roman"/>
          <w:sz w:val="24"/>
          <w:szCs w:val="24"/>
          <w:highlight w:val="yellow"/>
        </w:rPr>
        <w:t>H</w:t>
      </w:r>
      <w:r w:rsidRPr="00663BE1">
        <w:rPr>
          <w:rFonts w:ascii="Times New Roman" w:eastAsia="Times New Roman" w:hAnsi="Times New Roman" w:cs="Times New Roman"/>
          <w:spacing w:val="1"/>
          <w:sz w:val="24"/>
          <w:szCs w:val="24"/>
          <w:highlight w:val="yellow"/>
        </w:rPr>
        <w:t>e</w:t>
      </w:r>
      <w:r w:rsidRPr="00663BE1">
        <w:rPr>
          <w:rFonts w:ascii="Times New Roman" w:eastAsia="Times New Roman" w:hAnsi="Times New Roman" w:cs="Times New Roman"/>
          <w:spacing w:val="-1"/>
          <w:sz w:val="24"/>
          <w:szCs w:val="24"/>
          <w:highlight w:val="yellow"/>
        </w:rPr>
        <w:t>a</w:t>
      </w:r>
      <w:r w:rsidRPr="00663BE1">
        <w:rPr>
          <w:rFonts w:ascii="Times New Roman" w:eastAsia="Times New Roman" w:hAnsi="Times New Roman" w:cs="Times New Roman"/>
          <w:sz w:val="24"/>
          <w:szCs w:val="24"/>
          <w:highlight w:val="yellow"/>
        </w:rPr>
        <w:t>l</w:t>
      </w:r>
      <w:r w:rsidRPr="00663BE1">
        <w:rPr>
          <w:rFonts w:ascii="Times New Roman" w:eastAsia="Times New Roman" w:hAnsi="Times New Roman" w:cs="Times New Roman"/>
          <w:spacing w:val="1"/>
          <w:sz w:val="24"/>
          <w:szCs w:val="24"/>
          <w:highlight w:val="yellow"/>
        </w:rPr>
        <w:t>t</w:t>
      </w:r>
      <w:r w:rsidRPr="00663BE1">
        <w:rPr>
          <w:rFonts w:ascii="Times New Roman" w:eastAsia="Times New Roman" w:hAnsi="Times New Roman" w:cs="Times New Roman"/>
          <w:sz w:val="24"/>
          <w:szCs w:val="24"/>
          <w:highlight w:val="yellow"/>
        </w:rPr>
        <w:t xml:space="preserve">h </w:t>
      </w:r>
      <w:r w:rsidRPr="00663BE1">
        <w:rPr>
          <w:rFonts w:ascii="Times New Roman" w:eastAsia="Times New Roman" w:hAnsi="Times New Roman" w:cs="Times New Roman"/>
          <w:spacing w:val="1"/>
          <w:sz w:val="24"/>
          <w:szCs w:val="24"/>
          <w:highlight w:val="yellow"/>
        </w:rPr>
        <w:t>a</w:t>
      </w:r>
      <w:r w:rsidRPr="00663BE1">
        <w:rPr>
          <w:rFonts w:ascii="Times New Roman" w:eastAsia="Times New Roman" w:hAnsi="Times New Roman" w:cs="Times New Roman"/>
          <w:sz w:val="24"/>
          <w:szCs w:val="24"/>
          <w:highlight w:val="yellow"/>
        </w:rPr>
        <w:t>nd Hum</w:t>
      </w:r>
      <w:r w:rsidRPr="00663BE1">
        <w:rPr>
          <w:rFonts w:ascii="Times New Roman" w:eastAsia="Times New Roman" w:hAnsi="Times New Roman" w:cs="Times New Roman"/>
          <w:spacing w:val="-1"/>
          <w:sz w:val="24"/>
          <w:szCs w:val="24"/>
          <w:highlight w:val="yellow"/>
        </w:rPr>
        <w:t>a</w:t>
      </w:r>
      <w:r w:rsidRPr="00663BE1">
        <w:rPr>
          <w:rFonts w:ascii="Times New Roman" w:eastAsia="Times New Roman" w:hAnsi="Times New Roman" w:cs="Times New Roman"/>
          <w:sz w:val="24"/>
          <w:szCs w:val="24"/>
          <w:highlight w:val="yellow"/>
        </w:rPr>
        <w:t xml:space="preserve">n </w:t>
      </w:r>
      <w:r w:rsidRPr="00663BE1">
        <w:rPr>
          <w:rFonts w:ascii="Times New Roman" w:eastAsia="Times New Roman" w:hAnsi="Times New Roman" w:cs="Times New Roman"/>
          <w:spacing w:val="1"/>
          <w:sz w:val="24"/>
          <w:szCs w:val="24"/>
          <w:highlight w:val="yellow"/>
        </w:rPr>
        <w:t>S</w:t>
      </w:r>
      <w:r w:rsidRPr="00663BE1">
        <w:rPr>
          <w:rFonts w:ascii="Times New Roman" w:eastAsia="Times New Roman" w:hAnsi="Times New Roman" w:cs="Times New Roman"/>
          <w:spacing w:val="-1"/>
          <w:sz w:val="24"/>
          <w:szCs w:val="24"/>
          <w:highlight w:val="yellow"/>
        </w:rPr>
        <w:t>e</w:t>
      </w:r>
      <w:r w:rsidRPr="00663BE1">
        <w:rPr>
          <w:rFonts w:ascii="Times New Roman" w:eastAsia="Times New Roman" w:hAnsi="Times New Roman" w:cs="Times New Roman"/>
          <w:sz w:val="24"/>
          <w:szCs w:val="24"/>
          <w:highlight w:val="yellow"/>
        </w:rPr>
        <w:t>rvi</w:t>
      </w:r>
      <w:r w:rsidRPr="00663BE1">
        <w:rPr>
          <w:rFonts w:ascii="Times New Roman" w:eastAsia="Times New Roman" w:hAnsi="Times New Roman" w:cs="Times New Roman"/>
          <w:spacing w:val="-1"/>
          <w:sz w:val="24"/>
          <w:szCs w:val="24"/>
          <w:highlight w:val="yellow"/>
        </w:rPr>
        <w:t>ce</w:t>
      </w:r>
      <w:r w:rsidRPr="00663BE1">
        <w:rPr>
          <w:rFonts w:ascii="Times New Roman" w:eastAsia="Times New Roman" w:hAnsi="Times New Roman" w:cs="Times New Roman"/>
          <w:spacing w:val="2"/>
          <w:sz w:val="24"/>
          <w:szCs w:val="24"/>
          <w:highlight w:val="yellow"/>
        </w:rPr>
        <w:t xml:space="preserve">s </w:t>
      </w:r>
      <w:r w:rsidRPr="00663BE1">
        <w:rPr>
          <w:rFonts w:ascii="Times New Roman" w:eastAsia="Times New Roman" w:hAnsi="Times New Roman" w:cs="Times New Roman"/>
          <w:spacing w:val="-1"/>
          <w:sz w:val="24"/>
          <w:szCs w:val="24"/>
          <w:highlight w:val="yellow"/>
        </w:rPr>
        <w:t>a</w:t>
      </w:r>
      <w:r w:rsidRPr="00663BE1">
        <w:rPr>
          <w:rFonts w:ascii="Times New Roman" w:eastAsia="Times New Roman" w:hAnsi="Times New Roman" w:cs="Times New Roman"/>
          <w:sz w:val="24"/>
          <w:szCs w:val="24"/>
          <w:highlight w:val="yellow"/>
        </w:rPr>
        <w:t>nd</w:t>
      </w:r>
      <w:r w:rsidRPr="00663BE1">
        <w:rPr>
          <w:rFonts w:ascii="Times New Roman" w:eastAsia="Times New Roman" w:hAnsi="Times New Roman" w:cs="Times New Roman"/>
          <w:spacing w:val="2"/>
          <w:sz w:val="24"/>
          <w:szCs w:val="24"/>
          <w:highlight w:val="yellow"/>
        </w:rPr>
        <w:t xml:space="preserve"> </w:t>
      </w:r>
      <w:r w:rsidRPr="00663BE1">
        <w:rPr>
          <w:rFonts w:ascii="Times New Roman" w:eastAsia="Times New Roman" w:hAnsi="Times New Roman" w:cs="Times New Roman"/>
          <w:sz w:val="24"/>
          <w:szCs w:val="24"/>
          <w:highlight w:val="yellow"/>
        </w:rPr>
        <w:t>includ</w:t>
      </w:r>
      <w:r w:rsidRPr="00663BE1">
        <w:rPr>
          <w:rFonts w:ascii="Times New Roman" w:eastAsia="Times New Roman" w:hAnsi="Times New Roman" w:cs="Times New Roman"/>
          <w:spacing w:val="-1"/>
          <w:sz w:val="24"/>
          <w:szCs w:val="24"/>
          <w:highlight w:val="yellow"/>
        </w:rPr>
        <w:t>e</w:t>
      </w:r>
      <w:r w:rsidRPr="00663BE1">
        <w:rPr>
          <w:rFonts w:ascii="Times New Roman" w:eastAsia="Times New Roman" w:hAnsi="Times New Roman" w:cs="Times New Roman"/>
          <w:sz w:val="24"/>
          <w:szCs w:val="24"/>
          <w:highlight w:val="yellow"/>
        </w:rPr>
        <w:t xml:space="preserve">s </w:t>
      </w:r>
      <w:r w:rsidRPr="00663BE1">
        <w:rPr>
          <w:rFonts w:ascii="Times New Roman" w:eastAsia="Times New Roman" w:hAnsi="Times New Roman" w:cs="Times New Roman"/>
          <w:spacing w:val="-1"/>
          <w:sz w:val="24"/>
          <w:szCs w:val="24"/>
          <w:highlight w:val="yellow"/>
        </w:rPr>
        <w:t>a</w:t>
      </w:r>
      <w:r w:rsidRPr="00663BE1">
        <w:rPr>
          <w:rFonts w:ascii="Times New Roman" w:eastAsia="Times New Roman" w:hAnsi="Times New Roman" w:cs="Times New Roman"/>
          <w:sz w:val="24"/>
          <w:szCs w:val="24"/>
          <w:highlight w:val="yellow"/>
        </w:rPr>
        <w:t>ll</w:t>
      </w:r>
      <w:r w:rsidRPr="00663BE1">
        <w:rPr>
          <w:rFonts w:ascii="Times New Roman" w:eastAsia="Times New Roman" w:hAnsi="Times New Roman" w:cs="Times New Roman"/>
          <w:spacing w:val="1"/>
          <w:sz w:val="24"/>
          <w:szCs w:val="24"/>
          <w:highlight w:val="yellow"/>
        </w:rPr>
        <w:t xml:space="preserve"> S</w:t>
      </w:r>
      <w:r w:rsidRPr="00663BE1">
        <w:rPr>
          <w:rFonts w:ascii="Times New Roman" w:eastAsia="Times New Roman" w:hAnsi="Times New Roman" w:cs="Times New Roman"/>
          <w:sz w:val="24"/>
          <w:szCs w:val="24"/>
          <w:highlight w:val="yellow"/>
        </w:rPr>
        <w:t>tate</w:t>
      </w:r>
      <w:r w:rsidRPr="00663BE1">
        <w:rPr>
          <w:rFonts w:ascii="Times New Roman" w:eastAsia="Times New Roman" w:hAnsi="Times New Roman" w:cs="Times New Roman"/>
          <w:spacing w:val="-1"/>
          <w:sz w:val="24"/>
          <w:szCs w:val="24"/>
          <w:highlight w:val="yellow"/>
        </w:rPr>
        <w:t xml:space="preserve"> </w:t>
      </w:r>
      <w:r w:rsidRPr="00663BE1">
        <w:rPr>
          <w:rFonts w:ascii="Times New Roman" w:eastAsia="Times New Roman" w:hAnsi="Times New Roman" w:cs="Times New Roman"/>
          <w:spacing w:val="1"/>
          <w:sz w:val="24"/>
          <w:szCs w:val="24"/>
          <w:highlight w:val="yellow"/>
        </w:rPr>
        <w:t>a</w:t>
      </w:r>
      <w:r w:rsidRPr="00663BE1">
        <w:rPr>
          <w:rFonts w:ascii="Times New Roman" w:eastAsia="Times New Roman" w:hAnsi="Times New Roman" w:cs="Times New Roman"/>
          <w:spacing w:val="-2"/>
          <w:sz w:val="24"/>
          <w:szCs w:val="24"/>
          <w:highlight w:val="yellow"/>
        </w:rPr>
        <w:t>g</w:t>
      </w:r>
      <w:r w:rsidRPr="00663BE1">
        <w:rPr>
          <w:rFonts w:ascii="Times New Roman" w:eastAsia="Times New Roman" w:hAnsi="Times New Roman" w:cs="Times New Roman"/>
          <w:spacing w:val="-1"/>
          <w:sz w:val="24"/>
          <w:szCs w:val="24"/>
          <w:highlight w:val="yellow"/>
        </w:rPr>
        <w:t>e</w:t>
      </w:r>
      <w:r w:rsidRPr="00663BE1">
        <w:rPr>
          <w:rFonts w:ascii="Times New Roman" w:eastAsia="Times New Roman" w:hAnsi="Times New Roman" w:cs="Times New Roman"/>
          <w:sz w:val="24"/>
          <w:szCs w:val="24"/>
          <w:highlight w:val="yellow"/>
        </w:rPr>
        <w:t>n</w:t>
      </w:r>
      <w:r w:rsidRPr="00663BE1">
        <w:rPr>
          <w:rFonts w:ascii="Times New Roman" w:eastAsia="Times New Roman" w:hAnsi="Times New Roman" w:cs="Times New Roman"/>
          <w:spacing w:val="-1"/>
          <w:sz w:val="24"/>
          <w:szCs w:val="24"/>
          <w:highlight w:val="yellow"/>
        </w:rPr>
        <w:t>c</w:t>
      </w:r>
      <w:r w:rsidRPr="00663BE1">
        <w:rPr>
          <w:rFonts w:ascii="Times New Roman" w:eastAsia="Times New Roman" w:hAnsi="Times New Roman" w:cs="Times New Roman"/>
          <w:spacing w:val="3"/>
          <w:sz w:val="24"/>
          <w:szCs w:val="24"/>
          <w:highlight w:val="yellow"/>
        </w:rPr>
        <w:t>i</w:t>
      </w:r>
      <w:r w:rsidRPr="00663BE1">
        <w:rPr>
          <w:rFonts w:ascii="Times New Roman" w:eastAsia="Times New Roman" w:hAnsi="Times New Roman" w:cs="Times New Roman"/>
          <w:spacing w:val="1"/>
          <w:sz w:val="24"/>
          <w:szCs w:val="24"/>
          <w:highlight w:val="yellow"/>
        </w:rPr>
        <w:t>e</w:t>
      </w:r>
      <w:r w:rsidRPr="00663BE1">
        <w:rPr>
          <w:rFonts w:ascii="Times New Roman" w:eastAsia="Times New Roman" w:hAnsi="Times New Roman" w:cs="Times New Roman"/>
          <w:sz w:val="24"/>
          <w:szCs w:val="24"/>
          <w:highlight w:val="yellow"/>
        </w:rPr>
        <w:t>s d</w:t>
      </w:r>
      <w:r w:rsidRPr="00663BE1">
        <w:rPr>
          <w:rFonts w:ascii="Times New Roman" w:eastAsia="Times New Roman" w:hAnsi="Times New Roman" w:cs="Times New Roman"/>
          <w:spacing w:val="-1"/>
          <w:sz w:val="24"/>
          <w:szCs w:val="24"/>
          <w:highlight w:val="yellow"/>
        </w:rPr>
        <w:t>e</w:t>
      </w:r>
      <w:r w:rsidRPr="00663BE1">
        <w:rPr>
          <w:rFonts w:ascii="Times New Roman" w:eastAsia="Times New Roman" w:hAnsi="Times New Roman" w:cs="Times New Roman"/>
          <w:sz w:val="24"/>
          <w:szCs w:val="24"/>
          <w:highlight w:val="yellow"/>
        </w:rPr>
        <w:t>l</w:t>
      </w:r>
      <w:r w:rsidRPr="00663BE1">
        <w:rPr>
          <w:rFonts w:ascii="Times New Roman" w:eastAsia="Times New Roman" w:hAnsi="Times New Roman" w:cs="Times New Roman"/>
          <w:spacing w:val="1"/>
          <w:sz w:val="24"/>
          <w:szCs w:val="24"/>
          <w:highlight w:val="yellow"/>
        </w:rPr>
        <w:t>i</w:t>
      </w:r>
      <w:r w:rsidRPr="00663BE1">
        <w:rPr>
          <w:rFonts w:ascii="Times New Roman" w:eastAsia="Times New Roman" w:hAnsi="Times New Roman" w:cs="Times New Roman"/>
          <w:sz w:val="24"/>
          <w:szCs w:val="24"/>
          <w:highlight w:val="yellow"/>
        </w:rPr>
        <w:t>v</w:t>
      </w:r>
      <w:r w:rsidRPr="00663BE1">
        <w:rPr>
          <w:rFonts w:ascii="Times New Roman" w:eastAsia="Times New Roman" w:hAnsi="Times New Roman" w:cs="Times New Roman"/>
          <w:spacing w:val="-1"/>
          <w:sz w:val="24"/>
          <w:szCs w:val="24"/>
          <w:highlight w:val="yellow"/>
        </w:rPr>
        <w:t>e</w:t>
      </w:r>
      <w:r w:rsidRPr="00663BE1">
        <w:rPr>
          <w:rFonts w:ascii="Times New Roman" w:eastAsia="Times New Roman" w:hAnsi="Times New Roman" w:cs="Times New Roman"/>
          <w:sz w:val="24"/>
          <w:szCs w:val="24"/>
          <w:highlight w:val="yellow"/>
        </w:rPr>
        <w:t>ring</w:t>
      </w:r>
      <w:r w:rsidRPr="00663BE1">
        <w:rPr>
          <w:rFonts w:ascii="Times New Roman" w:eastAsia="Times New Roman" w:hAnsi="Times New Roman" w:cs="Times New Roman"/>
          <w:spacing w:val="-3"/>
          <w:sz w:val="24"/>
          <w:szCs w:val="24"/>
          <w:highlight w:val="yellow"/>
        </w:rPr>
        <w:t xml:space="preserve"> HHS-related </w:t>
      </w:r>
      <w:r w:rsidRPr="00663BE1">
        <w:rPr>
          <w:rFonts w:ascii="Times New Roman" w:eastAsia="Times New Roman" w:hAnsi="Times New Roman" w:cs="Times New Roman"/>
          <w:spacing w:val="2"/>
          <w:sz w:val="24"/>
          <w:szCs w:val="24"/>
          <w:highlight w:val="yellow"/>
        </w:rPr>
        <w:t>s</w:t>
      </w:r>
      <w:r w:rsidRPr="00663BE1">
        <w:rPr>
          <w:rFonts w:ascii="Times New Roman" w:eastAsia="Times New Roman" w:hAnsi="Times New Roman" w:cs="Times New Roman"/>
          <w:spacing w:val="-1"/>
          <w:sz w:val="24"/>
          <w:szCs w:val="24"/>
          <w:highlight w:val="yellow"/>
        </w:rPr>
        <w:t>e</w:t>
      </w:r>
      <w:r w:rsidRPr="00663BE1">
        <w:rPr>
          <w:rFonts w:ascii="Times New Roman" w:eastAsia="Times New Roman" w:hAnsi="Times New Roman" w:cs="Times New Roman"/>
          <w:sz w:val="24"/>
          <w:szCs w:val="24"/>
          <w:highlight w:val="yellow"/>
        </w:rPr>
        <w:t>rvi</w:t>
      </w:r>
      <w:r w:rsidRPr="00663BE1">
        <w:rPr>
          <w:rFonts w:ascii="Times New Roman" w:eastAsia="Times New Roman" w:hAnsi="Times New Roman" w:cs="Times New Roman"/>
          <w:spacing w:val="1"/>
          <w:sz w:val="24"/>
          <w:szCs w:val="24"/>
          <w:highlight w:val="yellow"/>
        </w:rPr>
        <w:t>c</w:t>
      </w:r>
      <w:r w:rsidRPr="00663BE1">
        <w:rPr>
          <w:rFonts w:ascii="Times New Roman" w:eastAsia="Times New Roman" w:hAnsi="Times New Roman" w:cs="Times New Roman"/>
          <w:spacing w:val="-1"/>
          <w:sz w:val="24"/>
          <w:szCs w:val="24"/>
          <w:highlight w:val="yellow"/>
        </w:rPr>
        <w:t>e</w:t>
      </w:r>
      <w:r w:rsidRPr="00663BE1">
        <w:rPr>
          <w:rFonts w:ascii="Times New Roman" w:eastAsia="Times New Roman" w:hAnsi="Times New Roman" w:cs="Times New Roman"/>
          <w:sz w:val="24"/>
          <w:szCs w:val="24"/>
          <w:highlight w:val="yellow"/>
        </w:rPr>
        <w:t>s</w:t>
      </w:r>
      <w:r w:rsidR="00857A04" w:rsidRPr="000F30A6">
        <w:rPr>
          <w:rFonts w:ascii="Times New Roman" w:eastAsia="Times New Roman" w:hAnsi="Times New Roman" w:cs="Times New Roman"/>
          <w:sz w:val="24"/>
          <w:szCs w:val="24"/>
          <w:highlight w:val="yellow"/>
        </w:rPr>
        <w:t>, including</w:t>
      </w:r>
      <w:r w:rsidRPr="000F30A6">
        <w:rPr>
          <w:rFonts w:ascii="Times New Roman" w:eastAsia="Times New Roman" w:hAnsi="Times New Roman" w:cs="Times New Roman"/>
          <w:sz w:val="24"/>
          <w:szCs w:val="24"/>
          <w:highlight w:val="yellow"/>
        </w:rPr>
        <w:t>: D</w:t>
      </w:r>
      <w:r w:rsidRPr="000F30A6">
        <w:rPr>
          <w:rFonts w:ascii="Times New Roman" w:eastAsia="Times New Roman" w:hAnsi="Times New Roman" w:cs="Times New Roman"/>
          <w:spacing w:val="-1"/>
          <w:sz w:val="24"/>
          <w:szCs w:val="24"/>
          <w:highlight w:val="yellow"/>
        </w:rPr>
        <w:t>e</w:t>
      </w:r>
      <w:r w:rsidRPr="000F30A6">
        <w:rPr>
          <w:rFonts w:ascii="Times New Roman" w:eastAsia="Times New Roman" w:hAnsi="Times New Roman" w:cs="Times New Roman"/>
          <w:spacing w:val="2"/>
          <w:sz w:val="24"/>
          <w:szCs w:val="24"/>
          <w:highlight w:val="yellow"/>
        </w:rPr>
        <w:t>p</w:t>
      </w:r>
      <w:r w:rsidRPr="000F30A6">
        <w:rPr>
          <w:rFonts w:ascii="Times New Roman" w:eastAsia="Times New Roman" w:hAnsi="Times New Roman" w:cs="Times New Roman"/>
          <w:spacing w:val="-1"/>
          <w:sz w:val="24"/>
          <w:szCs w:val="24"/>
          <w:highlight w:val="yellow"/>
        </w:rPr>
        <w:t>a</w:t>
      </w:r>
      <w:r w:rsidRPr="000F30A6">
        <w:rPr>
          <w:rFonts w:ascii="Times New Roman" w:eastAsia="Times New Roman" w:hAnsi="Times New Roman" w:cs="Times New Roman"/>
          <w:sz w:val="24"/>
          <w:szCs w:val="24"/>
          <w:highlight w:val="yellow"/>
        </w:rPr>
        <w:t>rtm</w:t>
      </w:r>
      <w:r w:rsidRPr="000F30A6">
        <w:rPr>
          <w:rFonts w:ascii="Times New Roman" w:eastAsia="Times New Roman" w:hAnsi="Times New Roman" w:cs="Times New Roman"/>
          <w:spacing w:val="-1"/>
          <w:sz w:val="24"/>
          <w:szCs w:val="24"/>
          <w:highlight w:val="yellow"/>
        </w:rPr>
        <w:t>e</w:t>
      </w:r>
      <w:r w:rsidRPr="000F30A6">
        <w:rPr>
          <w:rFonts w:ascii="Times New Roman" w:eastAsia="Times New Roman" w:hAnsi="Times New Roman" w:cs="Times New Roman"/>
          <w:sz w:val="24"/>
          <w:szCs w:val="24"/>
          <w:highlight w:val="yellow"/>
        </w:rPr>
        <w:t xml:space="preserve">nt of </w:t>
      </w:r>
      <w:r w:rsidRPr="000F30A6">
        <w:rPr>
          <w:rFonts w:ascii="Times New Roman" w:eastAsia="Times New Roman" w:hAnsi="Times New Roman" w:cs="Times New Roman"/>
          <w:spacing w:val="1"/>
          <w:sz w:val="24"/>
          <w:szCs w:val="24"/>
          <w:highlight w:val="yellow"/>
        </w:rPr>
        <w:t>H</w:t>
      </w:r>
      <w:r w:rsidRPr="000F30A6">
        <w:rPr>
          <w:rFonts w:ascii="Times New Roman" w:eastAsia="Times New Roman" w:hAnsi="Times New Roman" w:cs="Times New Roman"/>
          <w:spacing w:val="-1"/>
          <w:sz w:val="24"/>
          <w:szCs w:val="24"/>
          <w:highlight w:val="yellow"/>
        </w:rPr>
        <w:t>ea</w:t>
      </w:r>
      <w:r w:rsidRPr="000F30A6">
        <w:rPr>
          <w:rFonts w:ascii="Times New Roman" w:eastAsia="Times New Roman" w:hAnsi="Times New Roman" w:cs="Times New Roman"/>
          <w:sz w:val="24"/>
          <w:szCs w:val="24"/>
          <w:highlight w:val="yellow"/>
        </w:rPr>
        <w:t>l</w:t>
      </w:r>
      <w:r w:rsidRPr="000F30A6">
        <w:rPr>
          <w:rFonts w:ascii="Times New Roman" w:eastAsia="Times New Roman" w:hAnsi="Times New Roman" w:cs="Times New Roman"/>
          <w:spacing w:val="1"/>
          <w:sz w:val="24"/>
          <w:szCs w:val="24"/>
          <w:highlight w:val="yellow"/>
        </w:rPr>
        <w:t>t</w:t>
      </w:r>
      <w:r w:rsidRPr="000F30A6">
        <w:rPr>
          <w:rFonts w:ascii="Times New Roman" w:eastAsia="Times New Roman" w:hAnsi="Times New Roman" w:cs="Times New Roman"/>
          <w:sz w:val="24"/>
          <w:szCs w:val="24"/>
          <w:highlight w:val="yellow"/>
        </w:rPr>
        <w:t xml:space="preserve">h (DOH), HSD, </w:t>
      </w:r>
      <w:r w:rsidRPr="000F30A6">
        <w:rPr>
          <w:rFonts w:ascii="Times New Roman" w:eastAsia="Times New Roman" w:hAnsi="Times New Roman" w:cs="Times New Roman"/>
          <w:spacing w:val="2"/>
          <w:sz w:val="24"/>
          <w:szCs w:val="24"/>
          <w:highlight w:val="yellow"/>
        </w:rPr>
        <w:t>A</w:t>
      </w:r>
      <w:r w:rsidRPr="000F30A6">
        <w:rPr>
          <w:rFonts w:ascii="Times New Roman" w:eastAsia="Times New Roman" w:hAnsi="Times New Roman" w:cs="Times New Roman"/>
          <w:spacing w:val="-2"/>
          <w:sz w:val="24"/>
          <w:szCs w:val="24"/>
          <w:highlight w:val="yellow"/>
        </w:rPr>
        <w:t>g</w:t>
      </w:r>
      <w:r w:rsidRPr="000F30A6">
        <w:rPr>
          <w:rFonts w:ascii="Times New Roman" w:eastAsia="Times New Roman" w:hAnsi="Times New Roman" w:cs="Times New Roman"/>
          <w:sz w:val="24"/>
          <w:szCs w:val="24"/>
          <w:highlight w:val="yellow"/>
        </w:rPr>
        <w:t>i</w:t>
      </w:r>
      <w:r w:rsidRPr="000F30A6">
        <w:rPr>
          <w:rFonts w:ascii="Times New Roman" w:eastAsia="Times New Roman" w:hAnsi="Times New Roman" w:cs="Times New Roman"/>
          <w:spacing w:val="3"/>
          <w:sz w:val="24"/>
          <w:szCs w:val="24"/>
          <w:highlight w:val="yellow"/>
        </w:rPr>
        <w:t>n</w:t>
      </w:r>
      <w:r w:rsidRPr="000F30A6">
        <w:rPr>
          <w:rFonts w:ascii="Times New Roman" w:eastAsia="Times New Roman" w:hAnsi="Times New Roman" w:cs="Times New Roman"/>
          <w:sz w:val="24"/>
          <w:szCs w:val="24"/>
          <w:highlight w:val="yellow"/>
        </w:rPr>
        <w:t>g</w:t>
      </w:r>
      <w:r w:rsidRPr="000F30A6">
        <w:rPr>
          <w:rFonts w:ascii="Times New Roman" w:eastAsia="Times New Roman" w:hAnsi="Times New Roman" w:cs="Times New Roman"/>
          <w:spacing w:val="-2"/>
          <w:sz w:val="24"/>
          <w:szCs w:val="24"/>
          <w:highlight w:val="yellow"/>
        </w:rPr>
        <w:t xml:space="preserve"> </w:t>
      </w:r>
      <w:r w:rsidRPr="000F30A6">
        <w:rPr>
          <w:rFonts w:ascii="Times New Roman" w:eastAsia="Times New Roman" w:hAnsi="Times New Roman" w:cs="Times New Roman"/>
          <w:spacing w:val="-1"/>
          <w:sz w:val="24"/>
          <w:szCs w:val="24"/>
          <w:highlight w:val="yellow"/>
        </w:rPr>
        <w:t>a</w:t>
      </w:r>
      <w:r w:rsidRPr="000F30A6">
        <w:rPr>
          <w:rFonts w:ascii="Times New Roman" w:eastAsia="Times New Roman" w:hAnsi="Times New Roman" w:cs="Times New Roman"/>
          <w:sz w:val="24"/>
          <w:szCs w:val="24"/>
          <w:highlight w:val="yellow"/>
        </w:rPr>
        <w:t>nd</w:t>
      </w:r>
      <w:r w:rsidRPr="000F30A6">
        <w:rPr>
          <w:rFonts w:ascii="Times New Roman" w:eastAsia="Times New Roman" w:hAnsi="Times New Roman" w:cs="Times New Roman"/>
          <w:spacing w:val="2"/>
          <w:sz w:val="24"/>
          <w:szCs w:val="24"/>
          <w:highlight w:val="yellow"/>
        </w:rPr>
        <w:t xml:space="preserve"> </w:t>
      </w:r>
      <w:r w:rsidR="00E85A7D">
        <w:rPr>
          <w:rFonts w:ascii="Times New Roman" w:eastAsia="Times New Roman" w:hAnsi="Times New Roman" w:cs="Times New Roman"/>
          <w:spacing w:val="-3"/>
          <w:sz w:val="24"/>
          <w:szCs w:val="24"/>
          <w:highlight w:val="yellow"/>
        </w:rPr>
        <w:t>Long-Term</w:t>
      </w:r>
      <w:r w:rsidRPr="000F30A6">
        <w:rPr>
          <w:rFonts w:ascii="Times New Roman" w:eastAsia="Times New Roman" w:hAnsi="Times New Roman" w:cs="Times New Roman"/>
          <w:sz w:val="24"/>
          <w:szCs w:val="24"/>
          <w:highlight w:val="yellow"/>
        </w:rPr>
        <w:t xml:space="preserve"> S</w:t>
      </w:r>
      <w:r w:rsidRPr="000F30A6">
        <w:rPr>
          <w:rFonts w:ascii="Times New Roman" w:eastAsia="Times New Roman" w:hAnsi="Times New Roman" w:cs="Times New Roman"/>
          <w:spacing w:val="-1"/>
          <w:sz w:val="24"/>
          <w:szCs w:val="24"/>
          <w:highlight w:val="yellow"/>
        </w:rPr>
        <w:t>e</w:t>
      </w:r>
      <w:r w:rsidRPr="000F30A6">
        <w:rPr>
          <w:rFonts w:ascii="Times New Roman" w:eastAsia="Times New Roman" w:hAnsi="Times New Roman" w:cs="Times New Roman"/>
          <w:sz w:val="24"/>
          <w:szCs w:val="24"/>
          <w:highlight w:val="yellow"/>
        </w:rPr>
        <w:t>rvi</w:t>
      </w:r>
      <w:r w:rsidRPr="000F30A6">
        <w:rPr>
          <w:rFonts w:ascii="Times New Roman" w:eastAsia="Times New Roman" w:hAnsi="Times New Roman" w:cs="Times New Roman"/>
          <w:spacing w:val="-1"/>
          <w:sz w:val="24"/>
          <w:szCs w:val="24"/>
          <w:highlight w:val="yellow"/>
        </w:rPr>
        <w:t>ce</w:t>
      </w:r>
      <w:r w:rsidRPr="000F30A6">
        <w:rPr>
          <w:rFonts w:ascii="Times New Roman" w:eastAsia="Times New Roman" w:hAnsi="Times New Roman" w:cs="Times New Roman"/>
          <w:sz w:val="24"/>
          <w:szCs w:val="24"/>
          <w:highlight w:val="yellow"/>
        </w:rPr>
        <w:t>s D</w:t>
      </w:r>
      <w:r w:rsidRPr="000F30A6">
        <w:rPr>
          <w:rFonts w:ascii="Times New Roman" w:eastAsia="Times New Roman" w:hAnsi="Times New Roman" w:cs="Times New Roman"/>
          <w:spacing w:val="-1"/>
          <w:sz w:val="24"/>
          <w:szCs w:val="24"/>
          <w:highlight w:val="yellow"/>
        </w:rPr>
        <w:t>e</w:t>
      </w:r>
      <w:r w:rsidRPr="000F30A6">
        <w:rPr>
          <w:rFonts w:ascii="Times New Roman" w:eastAsia="Times New Roman" w:hAnsi="Times New Roman" w:cs="Times New Roman"/>
          <w:sz w:val="24"/>
          <w:szCs w:val="24"/>
          <w:highlight w:val="yellow"/>
        </w:rPr>
        <w:t>p</w:t>
      </w:r>
      <w:r w:rsidRPr="000F30A6">
        <w:rPr>
          <w:rFonts w:ascii="Times New Roman" w:eastAsia="Times New Roman" w:hAnsi="Times New Roman" w:cs="Times New Roman"/>
          <w:spacing w:val="-1"/>
          <w:sz w:val="24"/>
          <w:szCs w:val="24"/>
          <w:highlight w:val="yellow"/>
        </w:rPr>
        <w:t>a</w:t>
      </w:r>
      <w:r w:rsidRPr="000F30A6">
        <w:rPr>
          <w:rFonts w:ascii="Times New Roman" w:eastAsia="Times New Roman" w:hAnsi="Times New Roman" w:cs="Times New Roman"/>
          <w:sz w:val="24"/>
          <w:szCs w:val="24"/>
          <w:highlight w:val="yellow"/>
        </w:rPr>
        <w:t>rtm</w:t>
      </w:r>
      <w:r w:rsidRPr="000F30A6">
        <w:rPr>
          <w:rFonts w:ascii="Times New Roman" w:eastAsia="Times New Roman" w:hAnsi="Times New Roman" w:cs="Times New Roman"/>
          <w:spacing w:val="-1"/>
          <w:sz w:val="24"/>
          <w:szCs w:val="24"/>
          <w:highlight w:val="yellow"/>
        </w:rPr>
        <w:t>e</w:t>
      </w:r>
      <w:r w:rsidRPr="000F30A6">
        <w:rPr>
          <w:rFonts w:ascii="Times New Roman" w:eastAsia="Times New Roman" w:hAnsi="Times New Roman" w:cs="Times New Roman"/>
          <w:sz w:val="24"/>
          <w:szCs w:val="24"/>
          <w:highlight w:val="yellow"/>
        </w:rPr>
        <w:t xml:space="preserve">nt (ALTSD) </w:t>
      </w:r>
      <w:r w:rsidR="00857A04" w:rsidRPr="000F30A6">
        <w:rPr>
          <w:rFonts w:ascii="Times New Roman" w:eastAsia="Times New Roman" w:hAnsi="Times New Roman" w:cs="Times New Roman"/>
          <w:sz w:val="24"/>
          <w:szCs w:val="24"/>
          <w:highlight w:val="yellow"/>
        </w:rPr>
        <w:t xml:space="preserve">and the </w:t>
      </w:r>
      <w:r w:rsidRPr="000F30A6">
        <w:rPr>
          <w:rFonts w:ascii="Times New Roman" w:eastAsia="Times New Roman" w:hAnsi="Times New Roman" w:cs="Times New Roman"/>
          <w:spacing w:val="1"/>
          <w:sz w:val="24"/>
          <w:szCs w:val="24"/>
          <w:highlight w:val="yellow"/>
        </w:rPr>
        <w:t>C</w:t>
      </w:r>
      <w:r w:rsidRPr="000F30A6">
        <w:rPr>
          <w:rFonts w:ascii="Times New Roman" w:eastAsia="Times New Roman" w:hAnsi="Times New Roman" w:cs="Times New Roman"/>
          <w:sz w:val="24"/>
          <w:szCs w:val="24"/>
          <w:highlight w:val="yellow"/>
        </w:rPr>
        <w:t>hi</w:t>
      </w:r>
      <w:r w:rsidRPr="000F30A6">
        <w:rPr>
          <w:rFonts w:ascii="Times New Roman" w:eastAsia="Times New Roman" w:hAnsi="Times New Roman" w:cs="Times New Roman"/>
          <w:spacing w:val="1"/>
          <w:sz w:val="24"/>
          <w:szCs w:val="24"/>
          <w:highlight w:val="yellow"/>
        </w:rPr>
        <w:t>l</w:t>
      </w:r>
      <w:r w:rsidRPr="000F30A6">
        <w:rPr>
          <w:rFonts w:ascii="Times New Roman" w:eastAsia="Times New Roman" w:hAnsi="Times New Roman" w:cs="Times New Roman"/>
          <w:sz w:val="24"/>
          <w:szCs w:val="24"/>
          <w:highlight w:val="yellow"/>
        </w:rPr>
        <w:t>dr</w:t>
      </w:r>
      <w:r w:rsidRPr="000F30A6">
        <w:rPr>
          <w:rFonts w:ascii="Times New Roman" w:eastAsia="Times New Roman" w:hAnsi="Times New Roman" w:cs="Times New Roman"/>
          <w:spacing w:val="-2"/>
          <w:sz w:val="24"/>
          <w:szCs w:val="24"/>
          <w:highlight w:val="yellow"/>
        </w:rPr>
        <w:t>e</w:t>
      </w:r>
      <w:r w:rsidRPr="000F30A6">
        <w:rPr>
          <w:rFonts w:ascii="Times New Roman" w:eastAsia="Times New Roman" w:hAnsi="Times New Roman" w:cs="Times New Roman"/>
          <w:sz w:val="24"/>
          <w:szCs w:val="24"/>
          <w:highlight w:val="yellow"/>
        </w:rPr>
        <w:t>n Y</w:t>
      </w:r>
      <w:r w:rsidRPr="000F30A6">
        <w:rPr>
          <w:rFonts w:ascii="Times New Roman" w:eastAsia="Times New Roman" w:hAnsi="Times New Roman" w:cs="Times New Roman"/>
          <w:spacing w:val="2"/>
          <w:sz w:val="24"/>
          <w:szCs w:val="24"/>
          <w:highlight w:val="yellow"/>
        </w:rPr>
        <w:t>o</w:t>
      </w:r>
      <w:r w:rsidRPr="000F30A6">
        <w:rPr>
          <w:rFonts w:ascii="Times New Roman" w:eastAsia="Times New Roman" w:hAnsi="Times New Roman" w:cs="Times New Roman"/>
          <w:sz w:val="24"/>
          <w:szCs w:val="24"/>
          <w:highlight w:val="yellow"/>
        </w:rPr>
        <w:t xml:space="preserve">uth and </w:t>
      </w:r>
      <w:r w:rsidRPr="000F30A6">
        <w:rPr>
          <w:rFonts w:ascii="Times New Roman" w:eastAsia="Times New Roman" w:hAnsi="Times New Roman" w:cs="Times New Roman"/>
          <w:spacing w:val="-2"/>
          <w:sz w:val="24"/>
          <w:szCs w:val="24"/>
          <w:highlight w:val="yellow"/>
        </w:rPr>
        <w:t>F</w:t>
      </w:r>
      <w:r w:rsidRPr="000F30A6">
        <w:rPr>
          <w:rFonts w:ascii="Times New Roman" w:eastAsia="Times New Roman" w:hAnsi="Times New Roman" w:cs="Times New Roman"/>
          <w:spacing w:val="-1"/>
          <w:sz w:val="24"/>
          <w:szCs w:val="24"/>
          <w:highlight w:val="yellow"/>
        </w:rPr>
        <w:t>a</w:t>
      </w:r>
      <w:r w:rsidRPr="000F30A6">
        <w:rPr>
          <w:rFonts w:ascii="Times New Roman" w:eastAsia="Times New Roman" w:hAnsi="Times New Roman" w:cs="Times New Roman"/>
          <w:sz w:val="24"/>
          <w:szCs w:val="24"/>
          <w:highlight w:val="yellow"/>
        </w:rPr>
        <w:t>m</w:t>
      </w:r>
      <w:r w:rsidRPr="000F30A6">
        <w:rPr>
          <w:rFonts w:ascii="Times New Roman" w:eastAsia="Times New Roman" w:hAnsi="Times New Roman" w:cs="Times New Roman"/>
          <w:spacing w:val="1"/>
          <w:sz w:val="24"/>
          <w:szCs w:val="24"/>
          <w:highlight w:val="yellow"/>
        </w:rPr>
        <w:t>i</w:t>
      </w:r>
      <w:r w:rsidRPr="000F30A6">
        <w:rPr>
          <w:rFonts w:ascii="Times New Roman" w:eastAsia="Times New Roman" w:hAnsi="Times New Roman" w:cs="Times New Roman"/>
          <w:sz w:val="24"/>
          <w:szCs w:val="24"/>
          <w:highlight w:val="yellow"/>
        </w:rPr>
        <w:t>l</w:t>
      </w:r>
      <w:r w:rsidRPr="000F30A6">
        <w:rPr>
          <w:rFonts w:ascii="Times New Roman" w:eastAsia="Times New Roman" w:hAnsi="Times New Roman" w:cs="Times New Roman"/>
          <w:spacing w:val="1"/>
          <w:sz w:val="24"/>
          <w:szCs w:val="24"/>
          <w:highlight w:val="yellow"/>
        </w:rPr>
        <w:t>i</w:t>
      </w:r>
      <w:r w:rsidRPr="000F30A6">
        <w:rPr>
          <w:rFonts w:ascii="Times New Roman" w:eastAsia="Times New Roman" w:hAnsi="Times New Roman" w:cs="Times New Roman"/>
          <w:spacing w:val="-1"/>
          <w:sz w:val="24"/>
          <w:szCs w:val="24"/>
          <w:highlight w:val="yellow"/>
        </w:rPr>
        <w:t>e</w:t>
      </w:r>
      <w:r w:rsidRPr="000F30A6">
        <w:rPr>
          <w:rFonts w:ascii="Times New Roman" w:eastAsia="Times New Roman" w:hAnsi="Times New Roman" w:cs="Times New Roman"/>
          <w:sz w:val="24"/>
          <w:szCs w:val="24"/>
          <w:highlight w:val="yellow"/>
        </w:rPr>
        <w:t>s D</w:t>
      </w:r>
      <w:r w:rsidRPr="000F30A6">
        <w:rPr>
          <w:rFonts w:ascii="Times New Roman" w:eastAsia="Times New Roman" w:hAnsi="Times New Roman" w:cs="Times New Roman"/>
          <w:spacing w:val="-1"/>
          <w:sz w:val="24"/>
          <w:szCs w:val="24"/>
          <w:highlight w:val="yellow"/>
        </w:rPr>
        <w:t>e</w:t>
      </w:r>
      <w:r w:rsidRPr="000F30A6">
        <w:rPr>
          <w:rFonts w:ascii="Times New Roman" w:eastAsia="Times New Roman" w:hAnsi="Times New Roman" w:cs="Times New Roman"/>
          <w:spacing w:val="2"/>
          <w:sz w:val="24"/>
          <w:szCs w:val="24"/>
          <w:highlight w:val="yellow"/>
        </w:rPr>
        <w:t>p</w:t>
      </w:r>
      <w:r w:rsidRPr="000F30A6">
        <w:rPr>
          <w:rFonts w:ascii="Times New Roman" w:eastAsia="Times New Roman" w:hAnsi="Times New Roman" w:cs="Times New Roman"/>
          <w:spacing w:val="-1"/>
          <w:sz w:val="24"/>
          <w:szCs w:val="24"/>
          <w:highlight w:val="yellow"/>
        </w:rPr>
        <w:t>a</w:t>
      </w:r>
      <w:r w:rsidRPr="000F30A6">
        <w:rPr>
          <w:rFonts w:ascii="Times New Roman" w:eastAsia="Times New Roman" w:hAnsi="Times New Roman" w:cs="Times New Roman"/>
          <w:sz w:val="24"/>
          <w:szCs w:val="24"/>
          <w:highlight w:val="yellow"/>
        </w:rPr>
        <w:t>r</w:t>
      </w:r>
      <w:r w:rsidRPr="000F30A6">
        <w:rPr>
          <w:rFonts w:ascii="Times New Roman" w:eastAsia="Times New Roman" w:hAnsi="Times New Roman" w:cs="Times New Roman"/>
          <w:spacing w:val="2"/>
          <w:sz w:val="24"/>
          <w:szCs w:val="24"/>
          <w:highlight w:val="yellow"/>
        </w:rPr>
        <w:t>t</w:t>
      </w:r>
      <w:r w:rsidRPr="000F30A6">
        <w:rPr>
          <w:rFonts w:ascii="Times New Roman" w:eastAsia="Times New Roman" w:hAnsi="Times New Roman" w:cs="Times New Roman"/>
          <w:sz w:val="24"/>
          <w:szCs w:val="24"/>
          <w:highlight w:val="yellow"/>
        </w:rPr>
        <w:t>ment (CYFD).</w:t>
      </w:r>
    </w:p>
    <w:p w14:paraId="4587212A"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Hou</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b/>
          <w:spacing w:val="5"/>
          <w:sz w:val="24"/>
          <w:szCs w:val="24"/>
        </w:rPr>
        <w:t>l</w:t>
      </w:r>
      <w:r w:rsidRPr="00E31320">
        <w:rPr>
          <w:rFonts w:ascii="Times New Roman" w:eastAsia="Times New Roman" w:hAnsi="Times New Roman" w:cs="Times New Roman"/>
          <w:b/>
          <w:sz w:val="24"/>
          <w:szCs w:val="24"/>
        </w:rPr>
        <w:t>y</w:t>
      </w:r>
      <w:r w:rsidRPr="00E31320">
        <w:rPr>
          <w:rFonts w:ascii="Times New Roman" w:eastAsia="Times New Roman" w:hAnsi="Times New Roman" w:cs="Times New Roman"/>
          <w:b/>
          <w:spacing w:val="-5"/>
          <w:sz w:val="24"/>
          <w:szCs w:val="24"/>
        </w:rPr>
        <w:t xml:space="preserve"> </w:t>
      </w:r>
      <w:r w:rsidRPr="00E31320">
        <w:rPr>
          <w:rFonts w:ascii="Times New Roman" w:eastAsia="Times New Roman" w:hAnsi="Times New Roman" w:cs="Times New Roman"/>
          <w:b/>
          <w:sz w:val="24"/>
          <w:szCs w:val="24"/>
        </w:rPr>
        <w:t>R</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te</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z w:val="24"/>
          <w:szCs w:val="24"/>
        </w:rPr>
        <w:t>ns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ful</w:t>
      </w:r>
      <w:r w:rsidRPr="00E31320">
        <w:rPr>
          <w:rFonts w:ascii="Times New Roman" w:eastAsia="Times New Roman" w:hAnsi="Times New Roman" w:cs="Times New Roman"/>
          <w:spacing w:val="5"/>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load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um hour</w:t>
      </w:r>
      <w:r w:rsidRPr="00E31320">
        <w:rPr>
          <w:rFonts w:ascii="Times New Roman" w:eastAsia="Times New Roman" w:hAnsi="Times New Roman" w:cs="Times New Roman"/>
          <w:spacing w:val="4"/>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7"/>
          <w:sz w:val="24"/>
          <w:szCs w:val="24"/>
        </w:rPr>
        <w:t xml:space="preserv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tes</w:t>
      </w:r>
      <w:r w:rsidRPr="00E31320">
        <w:rPr>
          <w:rStyle w:val="CommentReference"/>
          <w:rFonts w:ascii="Times New Roman" w:hAnsi="Times New Roman" w:cs="Times New Roman"/>
        </w:rPr>
        <w:t xml:space="preserve"> </w:t>
      </w:r>
      <w:r w:rsidRPr="00E31320">
        <w:rPr>
          <w:rFonts w:ascii="Times New Roman" w:eastAsia="Times New Roman" w:hAnsi="Times New Roman" w:cs="Times New Roman"/>
          <w:sz w:val="24"/>
          <w:szCs w:val="24"/>
        </w:rPr>
        <w:t>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include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 p</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r diem,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ringe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fits and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rhe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osts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 Contr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tor 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if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ppro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 sub</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tor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w:t>
      </w:r>
    </w:p>
    <w:p w14:paraId="6C1025B1"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lastRenderedPageBreak/>
        <w:t>“</w:t>
      </w:r>
      <w:r w:rsidRPr="00E31320">
        <w:rPr>
          <w:rFonts w:ascii="Times New Roman" w:eastAsia="Times New Roman" w:hAnsi="Times New Roman" w:cs="Times New Roman"/>
          <w:b/>
          <w:sz w:val="24"/>
          <w:szCs w:val="24"/>
        </w:rPr>
        <w:t>HSD</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 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New Mexico State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Hum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p>
    <w:p w14:paraId="4282E48C" w14:textId="77777777" w:rsidR="004C63BD" w:rsidRPr="00E31320" w:rsidRDefault="004C63BD" w:rsidP="004C63BD">
      <w:pPr>
        <w:tabs>
          <w:tab w:val="left" w:pos="8280"/>
          <w:tab w:val="left" w:pos="8910"/>
        </w:tabs>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3"/>
          <w:sz w:val="24"/>
          <w:szCs w:val="24"/>
        </w:rPr>
        <w:t>I</w:t>
      </w:r>
      <w:r w:rsidRPr="00E31320">
        <w:rPr>
          <w:rFonts w:ascii="Times New Roman" w:eastAsia="Times New Roman" w:hAnsi="Times New Roman" w:cs="Times New Roman"/>
          <w:b/>
          <w:sz w:val="24"/>
          <w:szCs w:val="24"/>
        </w:rPr>
        <w:t>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nf</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t</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hnol</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3"/>
          <w:sz w:val="24"/>
          <w:szCs w:val="24"/>
        </w:rPr>
        <w:t>y</w:t>
      </w:r>
      <w:r w:rsidRPr="00E31320">
        <w:rPr>
          <w:rFonts w:ascii="Times New Roman" w:eastAsia="Times New Roman" w:hAnsi="Times New Roman" w:cs="Times New Roman"/>
          <w:sz w:val="24"/>
          <w:szCs w:val="24"/>
        </w:rPr>
        <w:t>.</w:t>
      </w:r>
    </w:p>
    <w:p w14:paraId="3286A268" w14:textId="1BDBF48D"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3"/>
          <w:sz w:val="24"/>
          <w:szCs w:val="24"/>
        </w:rPr>
        <w:t>I</w:t>
      </w:r>
      <w:r w:rsidRPr="00E31320">
        <w:rPr>
          <w:rFonts w:ascii="Times New Roman" w:eastAsia="Times New Roman" w:hAnsi="Times New Roman" w:cs="Times New Roman"/>
          <w:b/>
          <w:spacing w:val="2"/>
          <w:sz w:val="24"/>
          <w:szCs w:val="24"/>
        </w:rPr>
        <w:t>V</w:t>
      </w:r>
      <w:r w:rsidRPr="00E31320">
        <w:rPr>
          <w:rFonts w:ascii="Times New Roman" w:eastAsia="Times New Roman" w:hAnsi="Times New Roman" w:cs="Times New Roman"/>
          <w:b/>
          <w:spacing w:val="-2"/>
          <w:sz w:val="24"/>
          <w:szCs w:val="24"/>
        </w:rPr>
        <w:t>&amp;</w:t>
      </w:r>
      <w:r w:rsidRPr="00E31320">
        <w:rPr>
          <w:rFonts w:ascii="Times New Roman" w:eastAsia="Times New Roman" w:hAnsi="Times New Roman" w:cs="Times New Roman"/>
          <w:b/>
          <w:sz w:val="24"/>
          <w:szCs w:val="24"/>
        </w:rPr>
        <w:t>V</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nd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s defined in Federal regulations and by the New Mexico Department of Information Technology.</w:t>
      </w:r>
    </w:p>
    <w:p w14:paraId="7211378F" w14:textId="77777777" w:rsidR="00390F3B" w:rsidRDefault="004C63BD" w:rsidP="00390F3B">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390F3B">
        <w:rPr>
          <w:rFonts w:ascii="Times New Roman" w:eastAsia="Times New Roman" w:hAnsi="Times New Roman" w:cs="Times New Roman"/>
          <w:b/>
          <w:sz w:val="24"/>
          <w:szCs w:val="24"/>
        </w:rPr>
        <w:t>M</w:t>
      </w:r>
      <w:r w:rsidRPr="0059140A">
        <w:rPr>
          <w:rFonts w:ascii="Times New Roman" w:eastAsia="Times New Roman" w:hAnsi="Times New Roman" w:cs="Times New Roman"/>
          <w:b/>
          <w:spacing w:val="-1"/>
          <w:sz w:val="24"/>
          <w:szCs w:val="24"/>
        </w:rPr>
        <w:t>a</w:t>
      </w:r>
      <w:r w:rsidRPr="0059140A">
        <w:rPr>
          <w:rFonts w:ascii="Times New Roman" w:eastAsia="Times New Roman" w:hAnsi="Times New Roman" w:cs="Times New Roman"/>
          <w:b/>
          <w:sz w:val="24"/>
          <w:szCs w:val="24"/>
        </w:rPr>
        <w:t>nd</w:t>
      </w:r>
      <w:r w:rsidRPr="0059140A">
        <w:rPr>
          <w:rFonts w:ascii="Times New Roman" w:eastAsia="Times New Roman" w:hAnsi="Times New Roman" w:cs="Times New Roman"/>
          <w:b/>
          <w:spacing w:val="-1"/>
          <w:sz w:val="24"/>
          <w:szCs w:val="24"/>
        </w:rPr>
        <w:t>a</w:t>
      </w:r>
      <w:r w:rsidRPr="0059140A">
        <w:rPr>
          <w:rFonts w:ascii="Times New Roman" w:eastAsia="Times New Roman" w:hAnsi="Times New Roman" w:cs="Times New Roman"/>
          <w:b/>
          <w:sz w:val="24"/>
          <w:szCs w:val="24"/>
        </w:rPr>
        <w:t>to</w:t>
      </w:r>
      <w:r w:rsidRPr="00B60BA3">
        <w:rPr>
          <w:rFonts w:ascii="Times New Roman" w:eastAsia="Times New Roman" w:hAnsi="Times New Roman" w:cs="Times New Roman"/>
          <w:b/>
          <w:spacing w:val="4"/>
          <w:sz w:val="24"/>
          <w:szCs w:val="24"/>
        </w:rPr>
        <w:t>r</w:t>
      </w:r>
      <w:r w:rsidRPr="00B60BA3">
        <w:rPr>
          <w:rFonts w:ascii="Times New Roman" w:eastAsia="Times New Roman" w:hAnsi="Times New Roman" w:cs="Times New Roman"/>
          <w:b/>
          <w:spacing w:val="-5"/>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means</w:t>
      </w:r>
      <w:r w:rsidRPr="00E313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required item or factor, as indicated by </w:t>
      </w:r>
      <w:r w:rsidRPr="00E31320">
        <w:rPr>
          <w:rFonts w:ascii="Times New Roman" w:eastAsia="Times New Roman" w:hAnsi="Times New Roman" w:cs="Times New Roman"/>
          <w:sz w:val="24"/>
          <w:szCs w:val="24"/>
        </w:rPr>
        <w:t>the 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rms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mus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sh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wil</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ure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me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 a</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 or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tor</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sult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je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 of</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s prop</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p>
    <w:p w14:paraId="77B5EEA2" w14:textId="12954516" w:rsidR="00390F3B" w:rsidRPr="00654C87" w:rsidRDefault="00E14BC1" w:rsidP="00654C87">
      <w:pPr>
        <w:spacing w:after="240" w:line="240" w:lineRule="auto"/>
        <w:ind w:left="720" w:right="202"/>
        <w:rPr>
          <w:rFonts w:ascii="Times New Roman" w:eastAsia="Times New Roman" w:hAnsi="Times New Roman" w:cs="Times New Roman"/>
          <w:sz w:val="24"/>
          <w:szCs w:val="24"/>
        </w:rPr>
      </w:pPr>
      <w:r w:rsidRPr="00B05F06">
        <w:rPr>
          <w:rFonts w:ascii="Times New Roman" w:eastAsia="Times New Roman" w:hAnsi="Times New Roman" w:cs="Times New Roman"/>
          <w:b/>
          <w:sz w:val="24"/>
          <w:szCs w:val="24"/>
          <w:highlight w:val="yellow"/>
        </w:rPr>
        <w:t>“Manual Resolution”</w:t>
      </w:r>
      <w:r w:rsidRPr="00ED6A59">
        <w:rPr>
          <w:rFonts w:ascii="Times New Roman" w:eastAsia="Times New Roman" w:hAnsi="Times New Roman" w:cs="Times New Roman"/>
          <w:sz w:val="24"/>
          <w:szCs w:val="24"/>
          <w:highlight w:val="yellow"/>
        </w:rPr>
        <w:t xml:space="preserve"> means</w:t>
      </w:r>
      <w:r w:rsidR="00390F3B" w:rsidRPr="00ED6A59">
        <w:rPr>
          <w:rFonts w:ascii="Times New Roman" w:eastAsia="Times New Roman" w:hAnsi="Times New Roman" w:cs="Times New Roman"/>
          <w:sz w:val="24"/>
          <w:szCs w:val="24"/>
          <w:highlight w:val="yellow"/>
        </w:rPr>
        <w:t xml:space="preserve"> </w:t>
      </w:r>
      <w:r w:rsidR="00F23954" w:rsidRPr="00ED6A59">
        <w:rPr>
          <w:rFonts w:ascii="Times New Roman" w:hAnsi="Times New Roman" w:cs="Times New Roman"/>
          <w:sz w:val="24"/>
          <w:szCs w:val="24"/>
          <w:highlight w:val="yellow"/>
        </w:rPr>
        <w:t>contact</w:t>
      </w:r>
      <w:r w:rsidR="00C92010" w:rsidRPr="00ED6A59">
        <w:rPr>
          <w:rFonts w:ascii="Times New Roman" w:hAnsi="Times New Roman" w:cs="Times New Roman"/>
          <w:sz w:val="24"/>
          <w:szCs w:val="24"/>
          <w:highlight w:val="yellow"/>
        </w:rPr>
        <w:t>s</w:t>
      </w:r>
      <w:r w:rsidR="00F23954" w:rsidRPr="00ED6A59">
        <w:rPr>
          <w:rFonts w:ascii="Times New Roman" w:hAnsi="Times New Roman" w:cs="Times New Roman"/>
          <w:sz w:val="24"/>
          <w:szCs w:val="24"/>
          <w:highlight w:val="yellow"/>
        </w:rPr>
        <w:t xml:space="preserve"> resolved by humans</w:t>
      </w:r>
      <w:r w:rsidR="00390F3B" w:rsidRPr="00ED6A59">
        <w:rPr>
          <w:rFonts w:ascii="Times New Roman" w:hAnsi="Times New Roman" w:cs="Times New Roman"/>
          <w:sz w:val="24"/>
          <w:szCs w:val="24"/>
          <w:highlight w:val="yellow"/>
        </w:rPr>
        <w:t>.</w:t>
      </w:r>
    </w:p>
    <w:p w14:paraId="198D699B" w14:textId="3438FBE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 xml:space="preserve">Minor </w:t>
      </w:r>
      <w:r w:rsidRPr="00E31320">
        <w:rPr>
          <w:rFonts w:ascii="Times New Roman" w:eastAsia="Times New Roman" w:hAnsi="Times New Roman" w:cs="Times New Roman"/>
          <w:b/>
          <w:spacing w:val="-1"/>
          <w:sz w:val="24"/>
          <w:szCs w:val="24"/>
        </w:rPr>
        <w:t>Tec</w:t>
      </w:r>
      <w:r w:rsidRPr="00E31320">
        <w:rPr>
          <w:rFonts w:ascii="Times New Roman" w:eastAsia="Times New Roman" w:hAnsi="Times New Roman" w:cs="Times New Roman"/>
          <w:b/>
          <w:sz w:val="24"/>
          <w:szCs w:val="24"/>
        </w:rPr>
        <w:t>hni</w:t>
      </w:r>
      <w:r w:rsidRPr="00E31320">
        <w:rPr>
          <w:rFonts w:ascii="Times New Roman" w:eastAsia="Times New Roman" w:hAnsi="Times New Roman" w:cs="Times New Roman"/>
          <w:b/>
          <w:spacing w:val="2"/>
          <w:sz w:val="24"/>
          <w:szCs w:val="24"/>
        </w:rPr>
        <w:t>c</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l</w:t>
      </w:r>
      <w:r w:rsidRPr="00E31320">
        <w:rPr>
          <w:rFonts w:ascii="Times New Roman" w:eastAsia="Times New Roman" w:hAnsi="Times New Roman" w:cs="Times New Roman"/>
          <w:b/>
          <w:spacing w:val="3"/>
          <w:sz w:val="24"/>
          <w:szCs w:val="24"/>
        </w:rPr>
        <w:t xml:space="preserve"> </w:t>
      </w:r>
      <w:r w:rsidRPr="00E31320">
        <w:rPr>
          <w:rFonts w:ascii="Times New Roman" w:eastAsia="Times New Roman" w:hAnsi="Times New Roman" w:cs="Times New Roman"/>
          <w:b/>
          <w:spacing w:val="-3"/>
          <w:sz w:val="24"/>
          <w:szCs w:val="24"/>
        </w:rPr>
        <w:t>I</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b/>
          <w:sz w:val="24"/>
          <w:szCs w:val="24"/>
        </w:rPr>
        <w:t>re</w:t>
      </w:r>
      <w:r w:rsidRPr="00E31320">
        <w:rPr>
          <w:rFonts w:ascii="Times New Roman" w:eastAsia="Times New Roman" w:hAnsi="Times New Roman" w:cs="Times New Roman"/>
          <w:b/>
          <w:spacing w:val="-2"/>
          <w:sz w:val="24"/>
          <w:szCs w:val="24"/>
        </w:rPr>
        <w:t>g</w:t>
      </w:r>
      <w:r w:rsidRPr="00E31320">
        <w:rPr>
          <w:rFonts w:ascii="Times New Roman" w:eastAsia="Times New Roman" w:hAnsi="Times New Roman" w:cs="Times New Roman"/>
          <w:b/>
          <w:sz w:val="24"/>
          <w:szCs w:val="24"/>
        </w:rPr>
        <w:t>u</w:t>
      </w:r>
      <w:r w:rsidRPr="00E31320">
        <w:rPr>
          <w:rFonts w:ascii="Times New Roman" w:eastAsia="Times New Roman" w:hAnsi="Times New Roman" w:cs="Times New Roman"/>
          <w:b/>
          <w:spacing w:val="3"/>
          <w:sz w:val="24"/>
          <w:szCs w:val="24"/>
        </w:rPr>
        <w:t>l</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rities</w:t>
      </w:r>
      <w:r w:rsidRPr="00E31320">
        <w:rPr>
          <w:rFonts w:ascii="Times New Roman" w:eastAsia="Times New Roman" w:hAnsi="Times New Roman" w:cs="Times New Roman"/>
          <w:sz w:val="24"/>
          <w:szCs w:val="24"/>
        </w:rPr>
        <w:t>”</w:t>
      </w:r>
      <w:r w:rsidR="00857A04">
        <w:rPr>
          <w:rFonts w:ascii="Times New Roman" w:eastAsia="Times New Roman" w:hAnsi="Times New Roman" w:cs="Times New Roman"/>
          <w:sz w:val="24"/>
          <w:szCs w:val="24"/>
        </w:rPr>
        <w:t xml:space="preserve"> </w:t>
      </w:r>
      <w:r w:rsidR="00857A04" w:rsidRPr="005466D6">
        <w:rPr>
          <w:rFonts w:ascii="Times New Roman" w:eastAsia="Times New Roman" w:hAnsi="Times New Roman" w:cs="Times New Roman"/>
          <w:spacing w:val="-1"/>
          <w:sz w:val="24"/>
          <w:szCs w:val="24"/>
          <w:highlight w:val="yellow"/>
        </w:rPr>
        <w:t>means</w:t>
      </w:r>
      <w:r w:rsidRPr="005466D6">
        <w:rPr>
          <w:rFonts w:ascii="Times New Roman" w:eastAsia="Times New Roman" w:hAnsi="Times New Roman" w:cs="Times New Roman"/>
          <w:spacing w:val="-1"/>
          <w:sz w:val="24"/>
          <w:szCs w:val="24"/>
          <w:highlight w:val="yellow"/>
        </w:rPr>
        <w:t xml:space="preserve"> a</w:t>
      </w:r>
      <w:r w:rsidRPr="005466D6">
        <w:rPr>
          <w:rFonts w:ascii="Times New Roman" w:eastAsia="Times New Roman" w:hAnsi="Times New Roman" w:cs="Times New Roman"/>
          <w:spacing w:val="5"/>
          <w:sz w:val="24"/>
          <w:szCs w:val="24"/>
          <w:highlight w:val="yellow"/>
        </w:rPr>
        <w:t>n</w:t>
      </w:r>
      <w:r w:rsidRPr="005466D6">
        <w:rPr>
          <w:rFonts w:ascii="Times New Roman" w:eastAsia="Times New Roman" w:hAnsi="Times New Roman" w:cs="Times New Roman"/>
          <w:spacing w:val="-5"/>
          <w:sz w:val="24"/>
          <w:szCs w:val="24"/>
          <w:highlight w:val="yellow"/>
        </w:rPr>
        <w:t>y</w:t>
      </w:r>
      <w:r w:rsidRPr="005466D6">
        <w:rPr>
          <w:rFonts w:ascii="Times New Roman" w:eastAsia="Times New Roman" w:hAnsi="Times New Roman" w:cs="Times New Roman"/>
          <w:sz w:val="24"/>
          <w:szCs w:val="24"/>
          <w:highlight w:val="yellow"/>
        </w:rPr>
        <w:t>th</w:t>
      </w:r>
      <w:r w:rsidRPr="005466D6">
        <w:rPr>
          <w:rFonts w:ascii="Times New Roman" w:eastAsia="Times New Roman" w:hAnsi="Times New Roman" w:cs="Times New Roman"/>
          <w:spacing w:val="1"/>
          <w:sz w:val="24"/>
          <w:szCs w:val="24"/>
          <w:highlight w:val="yellow"/>
        </w:rPr>
        <w:t>i</w:t>
      </w:r>
      <w:r w:rsidRPr="005466D6">
        <w:rPr>
          <w:rFonts w:ascii="Times New Roman" w:eastAsia="Times New Roman" w:hAnsi="Times New Roman" w:cs="Times New Roman"/>
          <w:spacing w:val="2"/>
          <w:sz w:val="24"/>
          <w:szCs w:val="24"/>
          <w:highlight w:val="yellow"/>
        </w:rPr>
        <w:t>n</w:t>
      </w:r>
      <w:r w:rsidRPr="005466D6">
        <w:rPr>
          <w:rFonts w:ascii="Times New Roman" w:eastAsia="Times New Roman" w:hAnsi="Times New Roman" w:cs="Times New Roman"/>
          <w:sz w:val="24"/>
          <w:szCs w:val="24"/>
          <w:highlight w:val="yellow"/>
        </w:rPr>
        <w:t>g</w:t>
      </w:r>
      <w:r w:rsidRPr="005466D6">
        <w:rPr>
          <w:rFonts w:ascii="Times New Roman" w:eastAsia="Times New Roman" w:hAnsi="Times New Roman" w:cs="Times New Roman"/>
          <w:spacing w:val="-2"/>
          <w:sz w:val="24"/>
          <w:szCs w:val="24"/>
          <w:highlight w:val="yellow"/>
        </w:rPr>
        <w:t xml:space="preserve"> </w:t>
      </w:r>
      <w:r w:rsidRPr="005466D6">
        <w:rPr>
          <w:rFonts w:ascii="Times New Roman" w:eastAsia="Times New Roman" w:hAnsi="Times New Roman" w:cs="Times New Roman"/>
          <w:sz w:val="24"/>
          <w:szCs w:val="24"/>
          <w:highlight w:val="yellow"/>
        </w:rPr>
        <w:t xml:space="preserve">in </w:t>
      </w:r>
      <w:r w:rsidRPr="005466D6">
        <w:rPr>
          <w:rFonts w:ascii="Times New Roman" w:eastAsia="Times New Roman" w:hAnsi="Times New Roman" w:cs="Times New Roman"/>
          <w:spacing w:val="1"/>
          <w:sz w:val="24"/>
          <w:szCs w:val="24"/>
          <w:highlight w:val="yellow"/>
        </w:rPr>
        <w:t>a</w:t>
      </w:r>
      <w:r w:rsidRPr="005466D6">
        <w:rPr>
          <w:rFonts w:ascii="Times New Roman" w:eastAsia="Times New Roman" w:hAnsi="Times New Roman" w:cs="Times New Roman"/>
          <w:spacing w:val="-1"/>
          <w:sz w:val="24"/>
          <w:szCs w:val="24"/>
          <w:highlight w:val="yellow"/>
        </w:rPr>
        <w:t xml:space="preserve"> </w:t>
      </w:r>
      <w:r w:rsidRPr="005466D6">
        <w:rPr>
          <w:rFonts w:ascii="Times New Roman" w:eastAsia="Times New Roman" w:hAnsi="Times New Roman" w:cs="Times New Roman"/>
          <w:sz w:val="24"/>
          <w:szCs w:val="24"/>
          <w:highlight w:val="yellow"/>
        </w:rPr>
        <w:t>p</w:t>
      </w:r>
      <w:r w:rsidRPr="005466D6">
        <w:rPr>
          <w:rFonts w:ascii="Times New Roman" w:eastAsia="Times New Roman" w:hAnsi="Times New Roman" w:cs="Times New Roman"/>
          <w:spacing w:val="1"/>
          <w:sz w:val="24"/>
          <w:szCs w:val="24"/>
          <w:highlight w:val="yellow"/>
        </w:rPr>
        <w:t>r</w:t>
      </w:r>
      <w:r w:rsidRPr="005466D6">
        <w:rPr>
          <w:rFonts w:ascii="Times New Roman" w:eastAsia="Times New Roman" w:hAnsi="Times New Roman" w:cs="Times New Roman"/>
          <w:sz w:val="24"/>
          <w:szCs w:val="24"/>
          <w:highlight w:val="yellow"/>
        </w:rPr>
        <w:t>opos</w:t>
      </w:r>
      <w:r w:rsidRPr="005466D6">
        <w:rPr>
          <w:rFonts w:ascii="Times New Roman" w:eastAsia="Times New Roman" w:hAnsi="Times New Roman" w:cs="Times New Roman"/>
          <w:spacing w:val="-1"/>
          <w:sz w:val="24"/>
          <w:szCs w:val="24"/>
          <w:highlight w:val="yellow"/>
        </w:rPr>
        <w:t>a</w:t>
      </w:r>
      <w:r w:rsidRPr="005466D6">
        <w:rPr>
          <w:rFonts w:ascii="Times New Roman" w:eastAsia="Times New Roman" w:hAnsi="Times New Roman" w:cs="Times New Roman"/>
          <w:sz w:val="24"/>
          <w:szCs w:val="24"/>
          <w:highlight w:val="yellow"/>
        </w:rPr>
        <w:t xml:space="preserve">l </w:t>
      </w:r>
      <w:r w:rsidRPr="005466D6">
        <w:rPr>
          <w:rFonts w:ascii="Times New Roman" w:eastAsia="Times New Roman" w:hAnsi="Times New Roman" w:cs="Times New Roman"/>
          <w:spacing w:val="1"/>
          <w:sz w:val="24"/>
          <w:szCs w:val="24"/>
          <w:highlight w:val="yellow"/>
        </w:rPr>
        <w:t>t</w:t>
      </w:r>
      <w:r w:rsidRPr="005466D6">
        <w:rPr>
          <w:rFonts w:ascii="Times New Roman" w:eastAsia="Times New Roman" w:hAnsi="Times New Roman" w:cs="Times New Roman"/>
          <w:sz w:val="24"/>
          <w:szCs w:val="24"/>
          <w:highlight w:val="yellow"/>
        </w:rPr>
        <w:t>h</w:t>
      </w:r>
      <w:r w:rsidRPr="005466D6">
        <w:rPr>
          <w:rFonts w:ascii="Times New Roman" w:eastAsia="Times New Roman" w:hAnsi="Times New Roman" w:cs="Times New Roman"/>
          <w:spacing w:val="-1"/>
          <w:sz w:val="24"/>
          <w:szCs w:val="24"/>
          <w:highlight w:val="yellow"/>
        </w:rPr>
        <w:t>a</w:t>
      </w:r>
      <w:r w:rsidRPr="005466D6">
        <w:rPr>
          <w:rFonts w:ascii="Times New Roman" w:eastAsia="Times New Roman" w:hAnsi="Times New Roman" w:cs="Times New Roman"/>
          <w:sz w:val="24"/>
          <w:szCs w:val="24"/>
          <w:highlight w:val="yellow"/>
        </w:rPr>
        <w:t xml:space="preserve">t does not </w:t>
      </w:r>
      <w:r w:rsidRPr="005466D6">
        <w:rPr>
          <w:rFonts w:ascii="Times New Roman" w:eastAsia="Times New Roman" w:hAnsi="Times New Roman" w:cs="Times New Roman"/>
          <w:spacing w:val="-1"/>
          <w:sz w:val="24"/>
          <w:szCs w:val="24"/>
          <w:highlight w:val="yellow"/>
        </w:rPr>
        <w:t>a</w:t>
      </w:r>
      <w:r w:rsidRPr="005466D6">
        <w:rPr>
          <w:rFonts w:ascii="Times New Roman" w:eastAsia="Times New Roman" w:hAnsi="Times New Roman" w:cs="Times New Roman"/>
          <w:sz w:val="24"/>
          <w:szCs w:val="24"/>
          <w:highlight w:val="yellow"/>
        </w:rPr>
        <w:t>f</w:t>
      </w:r>
      <w:r w:rsidRPr="005466D6">
        <w:rPr>
          <w:rFonts w:ascii="Times New Roman" w:eastAsia="Times New Roman" w:hAnsi="Times New Roman" w:cs="Times New Roman"/>
          <w:spacing w:val="1"/>
          <w:sz w:val="24"/>
          <w:szCs w:val="24"/>
          <w:highlight w:val="yellow"/>
        </w:rPr>
        <w:t>f</w:t>
      </w:r>
      <w:r w:rsidRPr="005466D6">
        <w:rPr>
          <w:rFonts w:ascii="Times New Roman" w:eastAsia="Times New Roman" w:hAnsi="Times New Roman" w:cs="Times New Roman"/>
          <w:spacing w:val="-1"/>
          <w:sz w:val="24"/>
          <w:szCs w:val="24"/>
          <w:highlight w:val="yellow"/>
        </w:rPr>
        <w:t>e</w:t>
      </w:r>
      <w:r w:rsidRPr="005466D6">
        <w:rPr>
          <w:rFonts w:ascii="Times New Roman" w:eastAsia="Times New Roman" w:hAnsi="Times New Roman" w:cs="Times New Roman"/>
          <w:spacing w:val="1"/>
          <w:sz w:val="24"/>
          <w:szCs w:val="24"/>
          <w:highlight w:val="yellow"/>
        </w:rPr>
        <w:t>c</w:t>
      </w:r>
      <w:r w:rsidRPr="005466D6">
        <w:rPr>
          <w:rFonts w:ascii="Times New Roman" w:eastAsia="Times New Roman" w:hAnsi="Times New Roman" w:cs="Times New Roman"/>
          <w:sz w:val="24"/>
          <w:szCs w:val="24"/>
          <w:highlight w:val="yellow"/>
        </w:rPr>
        <w:t xml:space="preserve">t </w:t>
      </w:r>
      <w:r w:rsidRPr="005466D6">
        <w:rPr>
          <w:rFonts w:ascii="Times New Roman" w:eastAsia="Times New Roman" w:hAnsi="Times New Roman" w:cs="Times New Roman"/>
          <w:spacing w:val="1"/>
          <w:sz w:val="24"/>
          <w:szCs w:val="24"/>
          <w:highlight w:val="yellow"/>
        </w:rPr>
        <w:t>t</w:t>
      </w:r>
      <w:r w:rsidRPr="005466D6">
        <w:rPr>
          <w:rFonts w:ascii="Times New Roman" w:eastAsia="Times New Roman" w:hAnsi="Times New Roman" w:cs="Times New Roman"/>
          <w:sz w:val="24"/>
          <w:szCs w:val="24"/>
          <w:highlight w:val="yellow"/>
        </w:rPr>
        <w:t>he</w:t>
      </w:r>
      <w:r w:rsidRPr="005466D6">
        <w:rPr>
          <w:rFonts w:ascii="Times New Roman" w:eastAsia="Times New Roman" w:hAnsi="Times New Roman" w:cs="Times New Roman"/>
          <w:spacing w:val="-1"/>
          <w:sz w:val="24"/>
          <w:szCs w:val="24"/>
          <w:highlight w:val="yellow"/>
        </w:rPr>
        <w:t xml:space="preserve"> </w:t>
      </w:r>
      <w:r w:rsidRPr="005466D6">
        <w:rPr>
          <w:rFonts w:ascii="Times New Roman" w:eastAsia="Times New Roman" w:hAnsi="Times New Roman" w:cs="Times New Roman"/>
          <w:sz w:val="24"/>
          <w:szCs w:val="24"/>
          <w:highlight w:val="yellow"/>
        </w:rPr>
        <w:t>pri</w:t>
      </w:r>
      <w:r w:rsidRPr="005466D6">
        <w:rPr>
          <w:rFonts w:ascii="Times New Roman" w:eastAsia="Times New Roman" w:hAnsi="Times New Roman" w:cs="Times New Roman"/>
          <w:spacing w:val="-1"/>
          <w:sz w:val="24"/>
          <w:szCs w:val="24"/>
          <w:highlight w:val="yellow"/>
        </w:rPr>
        <w:t>c</w:t>
      </w:r>
      <w:r w:rsidRPr="005466D6">
        <w:rPr>
          <w:rFonts w:ascii="Times New Roman" w:eastAsia="Times New Roman" w:hAnsi="Times New Roman" w:cs="Times New Roman"/>
          <w:sz w:val="24"/>
          <w:szCs w:val="24"/>
          <w:highlight w:val="yellow"/>
        </w:rPr>
        <w:t>e,</w:t>
      </w:r>
      <w:r w:rsidRPr="005466D6">
        <w:rPr>
          <w:rFonts w:ascii="Times New Roman" w:eastAsia="Times New Roman" w:hAnsi="Times New Roman" w:cs="Times New Roman"/>
          <w:spacing w:val="-1"/>
          <w:sz w:val="24"/>
          <w:szCs w:val="24"/>
          <w:highlight w:val="yellow"/>
        </w:rPr>
        <w:t xml:space="preserve"> </w:t>
      </w:r>
      <w:r w:rsidRPr="005466D6">
        <w:rPr>
          <w:rFonts w:ascii="Times New Roman" w:eastAsia="Times New Roman" w:hAnsi="Times New Roman" w:cs="Times New Roman"/>
          <w:sz w:val="24"/>
          <w:szCs w:val="24"/>
          <w:highlight w:val="yellow"/>
        </w:rPr>
        <w:t>qu</w:t>
      </w:r>
      <w:r w:rsidRPr="005466D6">
        <w:rPr>
          <w:rFonts w:ascii="Times New Roman" w:eastAsia="Times New Roman" w:hAnsi="Times New Roman" w:cs="Times New Roman"/>
          <w:spacing w:val="-1"/>
          <w:sz w:val="24"/>
          <w:szCs w:val="24"/>
          <w:highlight w:val="yellow"/>
        </w:rPr>
        <w:t>a</w:t>
      </w:r>
      <w:r w:rsidRPr="005466D6">
        <w:rPr>
          <w:rFonts w:ascii="Times New Roman" w:eastAsia="Times New Roman" w:hAnsi="Times New Roman" w:cs="Times New Roman"/>
          <w:sz w:val="24"/>
          <w:szCs w:val="24"/>
          <w:highlight w:val="yellow"/>
        </w:rPr>
        <w:t>l</w:t>
      </w:r>
      <w:r w:rsidRPr="005466D6">
        <w:rPr>
          <w:rFonts w:ascii="Times New Roman" w:eastAsia="Times New Roman" w:hAnsi="Times New Roman" w:cs="Times New Roman"/>
          <w:spacing w:val="1"/>
          <w:sz w:val="24"/>
          <w:szCs w:val="24"/>
          <w:highlight w:val="yellow"/>
        </w:rPr>
        <w:t>i</w:t>
      </w:r>
      <w:r w:rsidRPr="005466D6">
        <w:rPr>
          <w:rFonts w:ascii="Times New Roman" w:eastAsia="Times New Roman" w:hAnsi="Times New Roman" w:cs="Times New Roman"/>
          <w:spacing w:val="5"/>
          <w:sz w:val="24"/>
          <w:szCs w:val="24"/>
          <w:highlight w:val="yellow"/>
        </w:rPr>
        <w:t>t</w:t>
      </w:r>
      <w:r w:rsidRPr="005466D6">
        <w:rPr>
          <w:rFonts w:ascii="Times New Roman" w:eastAsia="Times New Roman" w:hAnsi="Times New Roman" w:cs="Times New Roman"/>
          <w:sz w:val="24"/>
          <w:szCs w:val="24"/>
          <w:highlight w:val="yellow"/>
        </w:rPr>
        <w:t>y,</w:t>
      </w:r>
      <w:r w:rsidRPr="005466D6">
        <w:rPr>
          <w:rFonts w:ascii="Times New Roman" w:eastAsia="Times New Roman" w:hAnsi="Times New Roman" w:cs="Times New Roman"/>
          <w:spacing w:val="-5"/>
          <w:sz w:val="24"/>
          <w:szCs w:val="24"/>
          <w:highlight w:val="yellow"/>
        </w:rPr>
        <w:t xml:space="preserve"> </w:t>
      </w:r>
      <w:r w:rsidRPr="005466D6">
        <w:rPr>
          <w:rFonts w:ascii="Times New Roman" w:eastAsia="Times New Roman" w:hAnsi="Times New Roman" w:cs="Times New Roman"/>
          <w:sz w:val="24"/>
          <w:szCs w:val="24"/>
          <w:highlight w:val="yellow"/>
        </w:rPr>
        <w:t>qu</w:t>
      </w:r>
      <w:r w:rsidRPr="005466D6">
        <w:rPr>
          <w:rFonts w:ascii="Times New Roman" w:eastAsia="Times New Roman" w:hAnsi="Times New Roman" w:cs="Times New Roman"/>
          <w:spacing w:val="-1"/>
          <w:sz w:val="24"/>
          <w:szCs w:val="24"/>
          <w:highlight w:val="yellow"/>
        </w:rPr>
        <w:t>a</w:t>
      </w:r>
      <w:r w:rsidRPr="005466D6">
        <w:rPr>
          <w:rFonts w:ascii="Times New Roman" w:eastAsia="Times New Roman" w:hAnsi="Times New Roman" w:cs="Times New Roman"/>
          <w:sz w:val="24"/>
          <w:szCs w:val="24"/>
          <w:highlight w:val="yellow"/>
        </w:rPr>
        <w:t>nt</w:t>
      </w:r>
      <w:r w:rsidRPr="005466D6">
        <w:rPr>
          <w:rFonts w:ascii="Times New Roman" w:eastAsia="Times New Roman" w:hAnsi="Times New Roman" w:cs="Times New Roman"/>
          <w:spacing w:val="1"/>
          <w:sz w:val="24"/>
          <w:szCs w:val="24"/>
          <w:highlight w:val="yellow"/>
        </w:rPr>
        <w:t>i</w:t>
      </w:r>
      <w:r w:rsidRPr="005466D6">
        <w:rPr>
          <w:rFonts w:ascii="Times New Roman" w:eastAsia="Times New Roman" w:hAnsi="Times New Roman" w:cs="Times New Roman"/>
          <w:spacing w:val="3"/>
          <w:sz w:val="24"/>
          <w:szCs w:val="24"/>
          <w:highlight w:val="yellow"/>
        </w:rPr>
        <w:t>t</w:t>
      </w:r>
      <w:r w:rsidRPr="005466D6">
        <w:rPr>
          <w:rFonts w:ascii="Times New Roman" w:eastAsia="Times New Roman" w:hAnsi="Times New Roman" w:cs="Times New Roman"/>
          <w:sz w:val="24"/>
          <w:szCs w:val="24"/>
          <w:highlight w:val="yellow"/>
        </w:rPr>
        <w:t>y</w:t>
      </w:r>
      <w:r w:rsidRPr="005466D6">
        <w:rPr>
          <w:rFonts w:ascii="Times New Roman" w:eastAsia="Times New Roman" w:hAnsi="Times New Roman" w:cs="Times New Roman"/>
          <w:spacing w:val="-5"/>
          <w:sz w:val="24"/>
          <w:szCs w:val="24"/>
          <w:highlight w:val="yellow"/>
        </w:rPr>
        <w:t xml:space="preserve"> </w:t>
      </w:r>
      <w:r w:rsidRPr="005466D6">
        <w:rPr>
          <w:rFonts w:ascii="Times New Roman" w:eastAsia="Times New Roman" w:hAnsi="Times New Roman" w:cs="Times New Roman"/>
          <w:sz w:val="24"/>
          <w:szCs w:val="24"/>
          <w:highlight w:val="yellow"/>
        </w:rPr>
        <w:t xml:space="preserve">or </w:t>
      </w:r>
      <w:r w:rsidRPr="005466D6">
        <w:rPr>
          <w:rFonts w:ascii="Times New Roman" w:eastAsia="Times New Roman" w:hAnsi="Times New Roman" w:cs="Times New Roman"/>
          <w:spacing w:val="-1"/>
          <w:sz w:val="24"/>
          <w:szCs w:val="24"/>
          <w:highlight w:val="yellow"/>
        </w:rPr>
        <w:t>a</w:t>
      </w:r>
      <w:r w:rsidRPr="005466D6">
        <w:rPr>
          <w:rFonts w:ascii="Times New Roman" w:eastAsia="Times New Roman" w:hAnsi="Times New Roman" w:cs="Times New Roman"/>
          <w:spacing w:val="5"/>
          <w:sz w:val="24"/>
          <w:szCs w:val="24"/>
          <w:highlight w:val="yellow"/>
        </w:rPr>
        <w:t>n</w:t>
      </w:r>
      <w:r w:rsidRPr="005466D6">
        <w:rPr>
          <w:rFonts w:ascii="Times New Roman" w:eastAsia="Times New Roman" w:hAnsi="Times New Roman" w:cs="Times New Roman"/>
          <w:sz w:val="24"/>
          <w:szCs w:val="24"/>
          <w:highlight w:val="yellow"/>
        </w:rPr>
        <w:t>y</w:t>
      </w:r>
      <w:r w:rsidRPr="005466D6">
        <w:rPr>
          <w:rFonts w:ascii="Times New Roman" w:eastAsia="Times New Roman" w:hAnsi="Times New Roman" w:cs="Times New Roman"/>
          <w:spacing w:val="-5"/>
          <w:sz w:val="24"/>
          <w:szCs w:val="24"/>
          <w:highlight w:val="yellow"/>
        </w:rPr>
        <w:t xml:space="preserve"> </w:t>
      </w:r>
      <w:r w:rsidRPr="005466D6">
        <w:rPr>
          <w:rFonts w:ascii="Times New Roman" w:eastAsia="Times New Roman" w:hAnsi="Times New Roman" w:cs="Times New Roman"/>
          <w:sz w:val="24"/>
          <w:szCs w:val="24"/>
          <w:highlight w:val="yellow"/>
        </w:rPr>
        <w:t>ot</w:t>
      </w:r>
      <w:r w:rsidRPr="005466D6">
        <w:rPr>
          <w:rFonts w:ascii="Times New Roman" w:eastAsia="Times New Roman" w:hAnsi="Times New Roman" w:cs="Times New Roman"/>
          <w:spacing w:val="3"/>
          <w:sz w:val="24"/>
          <w:szCs w:val="24"/>
          <w:highlight w:val="yellow"/>
        </w:rPr>
        <w:t>h</w:t>
      </w:r>
      <w:r w:rsidRPr="005466D6">
        <w:rPr>
          <w:rFonts w:ascii="Times New Roman" w:eastAsia="Times New Roman" w:hAnsi="Times New Roman" w:cs="Times New Roman"/>
          <w:spacing w:val="-1"/>
          <w:sz w:val="24"/>
          <w:szCs w:val="24"/>
          <w:highlight w:val="yellow"/>
        </w:rPr>
        <w:t>e</w:t>
      </w:r>
      <w:r w:rsidRPr="005466D6">
        <w:rPr>
          <w:rFonts w:ascii="Times New Roman" w:eastAsia="Times New Roman" w:hAnsi="Times New Roman" w:cs="Times New Roman"/>
          <w:sz w:val="24"/>
          <w:szCs w:val="24"/>
          <w:highlight w:val="yellow"/>
        </w:rPr>
        <w:t>r m</w:t>
      </w:r>
      <w:r w:rsidRPr="005466D6">
        <w:rPr>
          <w:rFonts w:ascii="Times New Roman" w:eastAsia="Times New Roman" w:hAnsi="Times New Roman" w:cs="Times New Roman"/>
          <w:spacing w:val="1"/>
          <w:sz w:val="24"/>
          <w:szCs w:val="24"/>
          <w:highlight w:val="yellow"/>
        </w:rPr>
        <w:t>a</w:t>
      </w:r>
      <w:r w:rsidRPr="005466D6">
        <w:rPr>
          <w:rFonts w:ascii="Times New Roman" w:eastAsia="Times New Roman" w:hAnsi="Times New Roman" w:cs="Times New Roman"/>
          <w:sz w:val="24"/>
          <w:szCs w:val="24"/>
          <w:highlight w:val="yellow"/>
        </w:rPr>
        <w:t>nd</w:t>
      </w:r>
      <w:r w:rsidRPr="005466D6">
        <w:rPr>
          <w:rFonts w:ascii="Times New Roman" w:eastAsia="Times New Roman" w:hAnsi="Times New Roman" w:cs="Times New Roman"/>
          <w:spacing w:val="-1"/>
          <w:sz w:val="24"/>
          <w:szCs w:val="24"/>
          <w:highlight w:val="yellow"/>
        </w:rPr>
        <w:t>a</w:t>
      </w:r>
      <w:r w:rsidRPr="00ED6A59">
        <w:rPr>
          <w:rFonts w:ascii="Times New Roman" w:eastAsia="Times New Roman" w:hAnsi="Times New Roman" w:cs="Times New Roman"/>
          <w:sz w:val="24"/>
          <w:szCs w:val="24"/>
          <w:highlight w:val="yellow"/>
        </w:rPr>
        <w:t>to</w:t>
      </w:r>
      <w:r w:rsidRPr="00ED6A59">
        <w:rPr>
          <w:rFonts w:ascii="Times New Roman" w:eastAsia="Times New Roman" w:hAnsi="Times New Roman" w:cs="Times New Roman"/>
          <w:spacing w:val="2"/>
          <w:sz w:val="24"/>
          <w:szCs w:val="24"/>
          <w:highlight w:val="yellow"/>
        </w:rPr>
        <w:t>r</w:t>
      </w:r>
      <w:r w:rsidRPr="00ED6A59">
        <w:rPr>
          <w:rFonts w:ascii="Times New Roman" w:eastAsia="Times New Roman" w:hAnsi="Times New Roman" w:cs="Times New Roman"/>
          <w:sz w:val="24"/>
          <w:szCs w:val="24"/>
          <w:highlight w:val="yellow"/>
        </w:rPr>
        <w:t>y</w:t>
      </w:r>
      <w:r w:rsidRPr="00ED6A59">
        <w:rPr>
          <w:rFonts w:ascii="Times New Roman" w:eastAsia="Times New Roman" w:hAnsi="Times New Roman" w:cs="Times New Roman"/>
          <w:spacing w:val="-3"/>
          <w:sz w:val="24"/>
          <w:szCs w:val="24"/>
          <w:highlight w:val="yellow"/>
        </w:rPr>
        <w:t xml:space="preserve"> </w:t>
      </w:r>
      <w:r w:rsidRPr="00ED6A59">
        <w:rPr>
          <w:rFonts w:ascii="Times New Roman" w:eastAsia="Times New Roman" w:hAnsi="Times New Roman" w:cs="Times New Roman"/>
          <w:sz w:val="24"/>
          <w:szCs w:val="24"/>
          <w:highlight w:val="yellow"/>
        </w:rPr>
        <w:t>r</w:t>
      </w:r>
      <w:r w:rsidRPr="00ED6A59">
        <w:rPr>
          <w:rFonts w:ascii="Times New Roman" w:eastAsia="Times New Roman" w:hAnsi="Times New Roman" w:cs="Times New Roman"/>
          <w:spacing w:val="-2"/>
          <w:sz w:val="24"/>
          <w:szCs w:val="24"/>
          <w:highlight w:val="yellow"/>
        </w:rPr>
        <w:t>e</w:t>
      </w:r>
      <w:r w:rsidRPr="00ED6A59">
        <w:rPr>
          <w:rFonts w:ascii="Times New Roman" w:eastAsia="Times New Roman" w:hAnsi="Times New Roman" w:cs="Times New Roman"/>
          <w:sz w:val="24"/>
          <w:szCs w:val="24"/>
          <w:highlight w:val="yellow"/>
        </w:rPr>
        <w:t>qui</w:t>
      </w:r>
      <w:r w:rsidRPr="00ED6A59">
        <w:rPr>
          <w:rFonts w:ascii="Times New Roman" w:eastAsia="Times New Roman" w:hAnsi="Times New Roman" w:cs="Times New Roman"/>
          <w:spacing w:val="2"/>
          <w:sz w:val="24"/>
          <w:szCs w:val="24"/>
          <w:highlight w:val="yellow"/>
        </w:rPr>
        <w:t>r</w:t>
      </w:r>
      <w:r w:rsidRPr="00ED6A59">
        <w:rPr>
          <w:rFonts w:ascii="Times New Roman" w:eastAsia="Times New Roman" w:hAnsi="Times New Roman" w:cs="Times New Roman"/>
          <w:spacing w:val="-1"/>
          <w:sz w:val="24"/>
          <w:szCs w:val="24"/>
          <w:highlight w:val="yellow"/>
        </w:rPr>
        <w:t>e</w:t>
      </w:r>
      <w:r w:rsidRPr="00ED6A59">
        <w:rPr>
          <w:rFonts w:ascii="Times New Roman" w:eastAsia="Times New Roman" w:hAnsi="Times New Roman" w:cs="Times New Roman"/>
          <w:sz w:val="24"/>
          <w:szCs w:val="24"/>
          <w:highlight w:val="yellow"/>
        </w:rPr>
        <w:t>ment</w:t>
      </w:r>
      <w:r w:rsidRPr="00E31320">
        <w:rPr>
          <w:rFonts w:ascii="Times New Roman" w:eastAsia="Times New Roman" w:hAnsi="Times New Roman" w:cs="Times New Roman"/>
          <w:sz w:val="24"/>
          <w:szCs w:val="24"/>
        </w:rPr>
        <w:t>.</w:t>
      </w:r>
    </w:p>
    <w:p w14:paraId="61190E23" w14:textId="77777777" w:rsidR="004C63BD" w:rsidRPr="00E31320" w:rsidRDefault="004C63BD" w:rsidP="004C63BD">
      <w:pPr>
        <w:spacing w:after="240" w:line="240" w:lineRule="auto"/>
        <w:ind w:left="72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b/>
          <w:spacing w:val="-1"/>
          <w:sz w:val="24"/>
          <w:szCs w:val="24"/>
        </w:rPr>
        <w:t>“MITA”</w:t>
      </w:r>
      <w:r w:rsidRPr="00E31320">
        <w:rPr>
          <w:rFonts w:ascii="Times New Roman" w:eastAsia="Times New Roman" w:hAnsi="Times New Roman" w:cs="Times New Roman"/>
          <w:spacing w:val="-1"/>
          <w:sz w:val="24"/>
          <w:szCs w:val="24"/>
        </w:rPr>
        <w:t xml:space="preserve"> means Medicaid Information Technology Architecture.</w:t>
      </w:r>
    </w:p>
    <w:p w14:paraId="194042B6" w14:textId="77777777" w:rsidR="004C63BD" w:rsidRPr="00E31320" w:rsidRDefault="004C63BD" w:rsidP="004C63BD">
      <w:pPr>
        <w:spacing w:after="240" w:line="240" w:lineRule="auto"/>
        <w:ind w:left="72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b/>
          <w:spacing w:val="-1"/>
          <w:sz w:val="24"/>
          <w:szCs w:val="24"/>
        </w:rPr>
        <w:t>“MITA SS-A”</w:t>
      </w:r>
      <w:r w:rsidRPr="00E31320">
        <w:rPr>
          <w:rFonts w:ascii="Times New Roman" w:eastAsia="Times New Roman" w:hAnsi="Times New Roman" w:cs="Times New Roman"/>
          <w:spacing w:val="-1"/>
          <w:sz w:val="24"/>
          <w:szCs w:val="24"/>
        </w:rPr>
        <w:t xml:space="preserve"> means the MITA State Self-Assessment.</w:t>
      </w:r>
    </w:p>
    <w:p w14:paraId="514C0C78"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M</w:t>
      </w:r>
      <w:r w:rsidRPr="00E31320">
        <w:rPr>
          <w:rFonts w:ascii="Times New Roman" w:eastAsia="Times New Roman" w:hAnsi="Times New Roman" w:cs="Times New Roman"/>
          <w:b/>
          <w:spacing w:val="3"/>
          <w:sz w:val="24"/>
          <w:szCs w:val="24"/>
        </w:rPr>
        <w:t>M</w:t>
      </w:r>
      <w:r w:rsidRPr="00E31320">
        <w:rPr>
          <w:rFonts w:ascii="Times New Roman" w:eastAsia="Times New Roman" w:hAnsi="Times New Roman" w:cs="Times New Roman"/>
          <w:b/>
          <w:spacing w:val="-6"/>
          <w:sz w:val="24"/>
          <w:szCs w:val="24"/>
        </w:rPr>
        <w:t>I</w:t>
      </w:r>
      <w:r w:rsidRPr="00E31320">
        <w:rPr>
          <w:rFonts w:ascii="Times New Roman" w:eastAsia="Times New Roman" w:hAnsi="Times New Roman" w:cs="Times New Roman"/>
          <w:b/>
          <w:spacing w:val="3"/>
          <w:sz w:val="24"/>
          <w:szCs w:val="24"/>
        </w:rPr>
        <w:t>S</w:t>
      </w:r>
      <w:r w:rsidRPr="00E31320">
        <w:rPr>
          <w:rFonts w:ascii="Times New Roman" w:eastAsia="Times New Roman" w:hAnsi="Times New Roman" w:cs="Times New Roman"/>
          <w:sz w:val="24"/>
          <w:szCs w:val="24"/>
        </w:rPr>
        <w:t>” means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w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ico</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id Man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6"/>
          <w:sz w:val="24"/>
          <w:szCs w:val="24"/>
        </w:rPr>
        <w:t>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mation </w:t>
      </w:r>
      <w:r w:rsidRPr="00E31320">
        <w:rPr>
          <w:rFonts w:ascii="Times New Roman" w:eastAsia="Times New Roman" w:hAnsi="Times New Roman" w:cs="Times New Roman"/>
          <w:spacing w:val="4"/>
          <w:sz w:val="24"/>
          <w:szCs w:val="24"/>
        </w:rPr>
        <w:t>S</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ste</w:t>
      </w:r>
      <w:r w:rsidRPr="00E31320">
        <w:rPr>
          <w:rFonts w:ascii="Times New Roman" w:eastAsia="Times New Roman" w:hAnsi="Times New Roman" w:cs="Times New Roman"/>
          <w:spacing w:val="2"/>
          <w:sz w:val="24"/>
          <w:szCs w:val="24"/>
        </w:rPr>
        <w:t>m</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that 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lps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 xml:space="preserve">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id pr</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ra</w:t>
      </w:r>
      <w:r w:rsidRPr="00E31320">
        <w:rPr>
          <w:rFonts w:ascii="Times New Roman" w:eastAsia="Times New Roman" w:hAnsi="Times New Roman" w:cs="Times New Roman"/>
          <w:sz w:val="24"/>
          <w:szCs w:val="24"/>
        </w:rPr>
        <w:t>m and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id business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fun</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w:t>
      </w:r>
    </w:p>
    <w:p w14:paraId="6D8734F4"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M</w:t>
      </w:r>
      <w:r w:rsidRPr="00E31320">
        <w:rPr>
          <w:rFonts w:ascii="Times New Roman" w:eastAsia="Times New Roman" w:hAnsi="Times New Roman" w:cs="Times New Roman"/>
          <w:b/>
          <w:spacing w:val="3"/>
          <w:sz w:val="24"/>
          <w:szCs w:val="24"/>
        </w:rPr>
        <w:t>M</w:t>
      </w:r>
      <w:r w:rsidRPr="00E31320">
        <w:rPr>
          <w:rFonts w:ascii="Times New Roman" w:eastAsia="Times New Roman" w:hAnsi="Times New Roman" w:cs="Times New Roman"/>
          <w:b/>
          <w:spacing w:val="-6"/>
          <w:sz w:val="24"/>
          <w:szCs w:val="24"/>
        </w:rPr>
        <w:t>I</w:t>
      </w:r>
      <w:r w:rsidRPr="00E31320">
        <w:rPr>
          <w:rFonts w:ascii="Times New Roman" w:eastAsia="Times New Roman" w:hAnsi="Times New Roman" w:cs="Times New Roman"/>
          <w:b/>
          <w:spacing w:val="1"/>
          <w:sz w:val="24"/>
          <w:szCs w:val="24"/>
        </w:rPr>
        <w:t>S</w:t>
      </w:r>
      <w:r w:rsidRPr="00E31320">
        <w:rPr>
          <w:rFonts w:ascii="Times New Roman" w:eastAsia="Times New Roman" w:hAnsi="Times New Roman" w:cs="Times New Roman"/>
          <w:b/>
          <w:sz w:val="24"/>
          <w:szCs w:val="24"/>
        </w:rPr>
        <w:t>R</w:t>
      </w:r>
      <w:r w:rsidRPr="00E31320">
        <w:rPr>
          <w:rFonts w:ascii="Times New Roman" w:eastAsia="Times New Roman" w:hAnsi="Times New Roman" w:cs="Times New Roman"/>
          <w:sz w:val="24"/>
          <w:szCs w:val="24"/>
        </w:rPr>
        <w:t>” means 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pla</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ment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5"/>
          <w:sz w:val="24"/>
          <w:szCs w:val="24"/>
        </w:rPr>
        <w:t>s</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stem</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d Pr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je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p>
    <w:p w14:paraId="77075AEA" w14:textId="70AFBC51" w:rsidR="004C63BD"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O</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ro</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means a</w:t>
      </w:r>
      <w:r w:rsidRPr="00E31320">
        <w:rPr>
          <w:rFonts w:ascii="Times New Roman" w:eastAsia="Times New Roman" w:hAnsi="Times New Roman" w:cs="Times New Roman"/>
          <w:spacing w:val="4"/>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orpo</w:t>
      </w:r>
      <w:r w:rsidRPr="00E31320">
        <w:rPr>
          <w:rFonts w:ascii="Times New Roman" w:eastAsia="Times New Roman" w:hAnsi="Times New Roman" w:cs="Times New Roman"/>
          <w:spacing w:val="-1"/>
          <w:sz w:val="24"/>
          <w:szCs w:val="24"/>
        </w:rPr>
        <w:t>ra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rsh</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 xml:space="preserve">that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hoos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to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ubm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 a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w:t>
      </w:r>
    </w:p>
    <w:p w14:paraId="7ABADFE4" w14:textId="60BE1C8E" w:rsidR="007B2FCA" w:rsidRPr="00E31320" w:rsidRDefault="0082626D" w:rsidP="004C63BD">
      <w:pPr>
        <w:spacing w:after="240" w:line="240" w:lineRule="auto"/>
        <w:ind w:left="720" w:right="202"/>
        <w:rPr>
          <w:rFonts w:ascii="Times New Roman" w:eastAsia="Times New Roman" w:hAnsi="Times New Roman" w:cs="Times New Roman"/>
          <w:sz w:val="24"/>
          <w:szCs w:val="24"/>
        </w:rPr>
      </w:pPr>
      <w:r w:rsidRPr="001F7211">
        <w:rPr>
          <w:rFonts w:ascii="Times New Roman" w:eastAsia="Times New Roman" w:hAnsi="Times New Roman" w:cs="Times New Roman"/>
          <w:b/>
          <w:sz w:val="24"/>
          <w:szCs w:val="24"/>
          <w:highlight w:val="yellow"/>
        </w:rPr>
        <w:t>“Operating Hours”</w:t>
      </w:r>
      <w:r w:rsidRPr="001F7211">
        <w:rPr>
          <w:rFonts w:ascii="Times New Roman" w:eastAsia="Times New Roman" w:hAnsi="Times New Roman" w:cs="Times New Roman"/>
          <w:sz w:val="24"/>
          <w:szCs w:val="24"/>
          <w:highlight w:val="yellow"/>
        </w:rPr>
        <w:t xml:space="preserve"> for the CCSC means</w:t>
      </w:r>
      <w:r w:rsidR="00FD5E08" w:rsidRPr="00E53B0C">
        <w:rPr>
          <w:rFonts w:ascii="Times New Roman" w:eastAsia="Calibri" w:hAnsi="Times New Roman" w:cs="Times New Roman"/>
          <w:sz w:val="24"/>
          <w:szCs w:val="24"/>
          <w:highlight w:val="yellow"/>
        </w:rPr>
        <w:t xml:space="preserve"> </w:t>
      </w:r>
      <w:r w:rsidR="00FD5E08" w:rsidRPr="004C7947">
        <w:rPr>
          <w:rFonts w:ascii="Times New Roman" w:eastAsia="Calibri" w:hAnsi="Times New Roman" w:cs="Times New Roman"/>
          <w:sz w:val="24"/>
          <w:szCs w:val="24"/>
          <w:highlight w:val="yellow"/>
        </w:rPr>
        <w:t>Monday through Friday, 7:00 AM through 7:00 PM Mountain Time (MT) except for State holidays</w:t>
      </w:r>
      <w:r w:rsidR="00D37C9D">
        <w:rPr>
          <w:rFonts w:ascii="Times New Roman" w:eastAsia="Calibri" w:hAnsi="Times New Roman" w:cs="Times New Roman"/>
          <w:sz w:val="24"/>
          <w:szCs w:val="24"/>
          <w:highlight w:val="yellow"/>
        </w:rPr>
        <w:t>,</w:t>
      </w:r>
      <w:r w:rsidR="00FD5E08">
        <w:rPr>
          <w:rFonts w:ascii="Times New Roman" w:eastAsia="Calibri" w:hAnsi="Times New Roman" w:cs="Times New Roman"/>
          <w:sz w:val="24"/>
          <w:szCs w:val="24"/>
          <w:highlight w:val="yellow"/>
        </w:rPr>
        <w:t xml:space="preserve"> and seven (7) by </w:t>
      </w:r>
      <w:r w:rsidR="00D37C9D">
        <w:rPr>
          <w:rFonts w:ascii="Times New Roman" w:eastAsia="Calibri" w:hAnsi="Times New Roman" w:cs="Times New Roman"/>
          <w:sz w:val="24"/>
          <w:szCs w:val="24"/>
          <w:highlight w:val="yellow"/>
        </w:rPr>
        <w:t>twenty-four</w:t>
      </w:r>
      <w:r w:rsidR="00FD5E08">
        <w:rPr>
          <w:rFonts w:ascii="Times New Roman" w:eastAsia="Calibri" w:hAnsi="Times New Roman" w:cs="Times New Roman"/>
          <w:sz w:val="24"/>
          <w:szCs w:val="24"/>
          <w:highlight w:val="yellow"/>
        </w:rPr>
        <w:t xml:space="preserve"> (24), three hundred and sixty</w:t>
      </w:r>
      <w:r w:rsidR="00816670">
        <w:rPr>
          <w:rFonts w:ascii="Times New Roman" w:eastAsia="Calibri" w:hAnsi="Times New Roman" w:cs="Times New Roman"/>
          <w:sz w:val="24"/>
          <w:szCs w:val="24"/>
          <w:highlight w:val="yellow"/>
        </w:rPr>
        <w:t>-</w:t>
      </w:r>
      <w:r w:rsidR="00FD5E08">
        <w:rPr>
          <w:rFonts w:ascii="Times New Roman" w:eastAsia="Calibri" w:hAnsi="Times New Roman" w:cs="Times New Roman"/>
          <w:sz w:val="24"/>
          <w:szCs w:val="24"/>
          <w:highlight w:val="yellow"/>
        </w:rPr>
        <w:t>five (365) days for automated contact channels (e.g., IVR and voice mail).</w:t>
      </w:r>
    </w:p>
    <w:p w14:paraId="7037C0F6"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P</w:t>
      </w:r>
      <w:r w:rsidRPr="00E31320">
        <w:rPr>
          <w:rFonts w:ascii="Times New Roman" w:eastAsia="Times New Roman" w:hAnsi="Times New Roman" w:cs="Times New Roman"/>
          <w:b/>
          <w:sz w:val="24"/>
          <w:szCs w:val="24"/>
        </w:rPr>
        <w:t>ri</w:t>
      </w:r>
      <w:r w:rsidRPr="00E31320">
        <w:rPr>
          <w:rFonts w:ascii="Times New Roman" w:eastAsia="Times New Roman" w:hAnsi="Times New Roman" w:cs="Times New Roman"/>
          <w:b/>
          <w:spacing w:val="-1"/>
          <w:sz w:val="24"/>
          <w:szCs w:val="24"/>
        </w:rPr>
        <w:t>c</w:t>
      </w:r>
      <w:r w:rsidRPr="00E31320">
        <w:rPr>
          <w:rFonts w:ascii="Times New Roman" w:eastAsia="Times New Roman" w:hAnsi="Times New Roman" w:cs="Times New Roman"/>
          <w:b/>
          <w:sz w:val="24"/>
          <w:szCs w:val="24"/>
        </w:rPr>
        <w:t>e</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pacing w:val="2"/>
          <w:sz w:val="24"/>
          <w:szCs w:val="24"/>
        </w:rPr>
        <w:t>A</w:t>
      </w:r>
      <w:r w:rsidRPr="00E31320">
        <w:rPr>
          <w:rFonts w:ascii="Times New Roman" w:eastAsia="Times New Roman" w:hAnsi="Times New Roman" w:cs="Times New Roman"/>
          <w:b/>
          <w:spacing w:val="-2"/>
          <w:sz w:val="24"/>
          <w:szCs w:val="24"/>
        </w:rPr>
        <w:t>g</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b/>
          <w:spacing w:val="-1"/>
          <w:sz w:val="24"/>
          <w:szCs w:val="24"/>
        </w:rPr>
        <w:t>ee</w:t>
      </w:r>
      <w:r w:rsidRPr="00E31320">
        <w:rPr>
          <w:rFonts w:ascii="Times New Roman" w:eastAsia="Times New Roman" w:hAnsi="Times New Roman" w:cs="Times New Roman"/>
          <w:b/>
          <w:sz w:val="24"/>
          <w:szCs w:val="24"/>
        </w:rPr>
        <w:t>men</w:t>
      </w:r>
      <w:r w:rsidRPr="00E31320">
        <w:rPr>
          <w:rFonts w:ascii="Times New Roman" w:eastAsia="Times New Roman" w:hAnsi="Times New Roman" w:cs="Times New Roman"/>
          <w:b/>
          <w:spacing w:val="2"/>
          <w:sz w:val="24"/>
          <w:szCs w:val="24"/>
        </w:rPr>
        <w:t>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s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finite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or ind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finite 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that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q</w:t>
      </w:r>
      <w:r w:rsidRPr="00E31320">
        <w:rPr>
          <w:rFonts w:ascii="Times New Roman" w:eastAsia="Times New Roman" w:hAnsi="Times New Roman" w:cs="Times New Roman"/>
          <w:sz w:val="24"/>
          <w:szCs w:val="24"/>
        </w:rPr>
        <w:t>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the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tor to fu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nish</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ms of tan</w:t>
      </w:r>
      <w:r w:rsidRPr="00E31320">
        <w:rPr>
          <w:rFonts w:ascii="Times New Roman" w:eastAsia="Times New Roman" w:hAnsi="Times New Roman" w:cs="Times New Roman"/>
          <w:spacing w:val="-3"/>
          <w:sz w:val="24"/>
          <w:szCs w:val="24"/>
        </w:rPr>
        <w:t>g</w:t>
      </w:r>
      <w:r w:rsidRPr="00E31320">
        <w:rPr>
          <w:rFonts w:ascii="Times New Roman" w:eastAsia="Times New Roman" w:hAnsi="Times New Roman" w:cs="Times New Roman"/>
          <w:sz w:val="24"/>
          <w:szCs w:val="24"/>
        </w:rPr>
        <w:t>ib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pro</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t</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or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onstru</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to a St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 a</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lo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publ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c</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bo</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that is</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pur</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rd</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 if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is with</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 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tations of the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p>
    <w:p w14:paraId="25F2843F"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P</w:t>
      </w:r>
      <w:r w:rsidRPr="00E31320">
        <w:rPr>
          <w:rFonts w:ascii="Times New Roman" w:eastAsia="Times New Roman" w:hAnsi="Times New Roman" w:cs="Times New Roman"/>
          <w:b/>
          <w:sz w:val="24"/>
          <w:szCs w:val="24"/>
        </w:rPr>
        <w:t>ro</w:t>
      </w:r>
      <w:r w:rsidRPr="00E31320">
        <w:rPr>
          <w:rFonts w:ascii="Times New Roman" w:eastAsia="Times New Roman" w:hAnsi="Times New Roman" w:cs="Times New Roman"/>
          <w:b/>
          <w:spacing w:val="-2"/>
          <w:sz w:val="24"/>
          <w:szCs w:val="24"/>
        </w:rPr>
        <w:t>c</w:t>
      </w:r>
      <w:r w:rsidRPr="00E31320">
        <w:rPr>
          <w:rFonts w:ascii="Times New Roman" w:eastAsia="Times New Roman" w:hAnsi="Times New Roman" w:cs="Times New Roman"/>
          <w:b/>
          <w:sz w:val="24"/>
          <w:szCs w:val="24"/>
        </w:rPr>
        <w:t>ur</w:t>
      </w:r>
      <w:r w:rsidRPr="00E31320">
        <w:rPr>
          <w:rFonts w:ascii="Times New Roman" w:eastAsia="Times New Roman" w:hAnsi="Times New Roman" w:cs="Times New Roman"/>
          <w:b/>
          <w:spacing w:val="-2"/>
          <w:sz w:val="24"/>
          <w:szCs w:val="24"/>
        </w:rPr>
        <w:t>e</w:t>
      </w:r>
      <w:r w:rsidRPr="00E31320">
        <w:rPr>
          <w:rFonts w:ascii="Times New Roman" w:eastAsia="Times New Roman" w:hAnsi="Times New Roman" w:cs="Times New Roman"/>
          <w:b/>
          <w:spacing w:val="3"/>
          <w:sz w:val="24"/>
          <w:szCs w:val="24"/>
        </w:rPr>
        <w:t>m</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nt</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z w:val="24"/>
          <w:szCs w:val="24"/>
        </w:rPr>
        <w:t>M</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n</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pacing w:val="-2"/>
          <w:sz w:val="24"/>
          <w:szCs w:val="24"/>
        </w:rPr>
        <w:t>g</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r</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uthori</w:t>
      </w:r>
      <w:r w:rsidRPr="00E31320">
        <w:rPr>
          <w:rFonts w:ascii="Times New Roman" w:eastAsia="Times New Roman" w:hAnsi="Times New Roman" w:cs="Times New Roman"/>
          <w:spacing w:val="1"/>
          <w:sz w:val="24"/>
          <w:szCs w:val="24"/>
        </w:rPr>
        <w:t>z</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S</w:t>
      </w:r>
      <w:r w:rsidRPr="00E31320">
        <w:rPr>
          <w:rFonts w:ascii="Times New Roman" w:eastAsia="Times New Roman" w:hAnsi="Times New Roman" w:cs="Times New Roman"/>
          <w:sz w:val="24"/>
          <w:szCs w:val="24"/>
        </w:rPr>
        <w:t>ta</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or lo</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l pub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ic bo</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to ent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into or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ster</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 xml:space="preserve">ts and to </w:t>
      </w:r>
      <w:r w:rsidRPr="00E31320">
        <w:rPr>
          <w:rFonts w:ascii="Times New Roman" w:eastAsia="Times New Roman" w:hAnsi="Times New Roman" w:cs="Times New Roman"/>
          <w:spacing w:val="2"/>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k</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ten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rmin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 with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4"/>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w:t>
      </w:r>
    </w:p>
    <w:p w14:paraId="63C8277F"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P</w:t>
      </w:r>
      <w:r w:rsidRPr="00E31320">
        <w:rPr>
          <w:rFonts w:ascii="Times New Roman" w:eastAsia="Times New Roman" w:hAnsi="Times New Roman" w:cs="Times New Roman"/>
          <w:b/>
          <w:sz w:val="24"/>
          <w:szCs w:val="24"/>
        </w:rPr>
        <w:t>ro</w:t>
      </w:r>
      <w:r w:rsidRPr="00E31320">
        <w:rPr>
          <w:rFonts w:ascii="Times New Roman" w:eastAsia="Times New Roman" w:hAnsi="Times New Roman" w:cs="Times New Roman"/>
          <w:b/>
          <w:spacing w:val="-2"/>
          <w:sz w:val="24"/>
          <w:szCs w:val="24"/>
        </w:rPr>
        <w:t>c</w:t>
      </w:r>
      <w:r w:rsidRPr="00E31320">
        <w:rPr>
          <w:rFonts w:ascii="Times New Roman" w:eastAsia="Times New Roman" w:hAnsi="Times New Roman" w:cs="Times New Roman"/>
          <w:b/>
          <w:sz w:val="24"/>
          <w:szCs w:val="24"/>
        </w:rPr>
        <w:t>uri</w:t>
      </w:r>
      <w:r w:rsidRPr="00E31320">
        <w:rPr>
          <w:rFonts w:ascii="Times New Roman" w:eastAsia="Times New Roman" w:hAnsi="Times New Roman" w:cs="Times New Roman"/>
          <w:b/>
          <w:spacing w:val="2"/>
          <w:sz w:val="24"/>
          <w:szCs w:val="24"/>
        </w:rPr>
        <w:t>n</w:t>
      </w:r>
      <w:r w:rsidRPr="00E31320">
        <w:rPr>
          <w:rFonts w:ascii="Times New Roman" w:eastAsia="Times New Roman" w:hAnsi="Times New Roman" w:cs="Times New Roman"/>
          <w:b/>
          <w:sz w:val="24"/>
          <w:szCs w:val="24"/>
        </w:rPr>
        <w:t>g</w:t>
      </w:r>
      <w:r w:rsidRPr="00E31320">
        <w:rPr>
          <w:rFonts w:ascii="Times New Roman" w:eastAsia="Times New Roman" w:hAnsi="Times New Roman" w:cs="Times New Roman"/>
          <w:b/>
          <w:spacing w:val="-2"/>
          <w:sz w:val="24"/>
          <w:szCs w:val="24"/>
        </w:rPr>
        <w:t xml:space="preserve"> </w:t>
      </w:r>
      <w:r w:rsidRPr="00E31320">
        <w:rPr>
          <w:rFonts w:ascii="Times New Roman" w:eastAsia="Times New Roman" w:hAnsi="Times New Roman" w:cs="Times New Roman"/>
          <w:b/>
          <w:spacing w:val="2"/>
          <w:sz w:val="24"/>
          <w:szCs w:val="24"/>
        </w:rPr>
        <w:t>A</w:t>
      </w:r>
      <w:r w:rsidRPr="00E31320">
        <w:rPr>
          <w:rFonts w:ascii="Times New Roman" w:eastAsia="Times New Roman" w:hAnsi="Times New Roman" w:cs="Times New Roman"/>
          <w:b/>
          <w:spacing w:val="-2"/>
          <w:sz w:val="24"/>
          <w:szCs w:val="24"/>
        </w:rPr>
        <w:t>g</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pacing w:val="2"/>
          <w:sz w:val="24"/>
          <w:szCs w:val="24"/>
        </w:rPr>
        <w:t>n</w:t>
      </w:r>
      <w:r w:rsidRPr="00E31320">
        <w:rPr>
          <w:rFonts w:ascii="Times New Roman" w:eastAsia="Times New Roman" w:hAnsi="Times New Roman" w:cs="Times New Roman"/>
          <w:b/>
          <w:spacing w:val="4"/>
          <w:sz w:val="24"/>
          <w:szCs w:val="24"/>
        </w:rPr>
        <w:t>c</w:t>
      </w:r>
      <w:r w:rsidRPr="00E31320">
        <w:rPr>
          <w:rFonts w:ascii="Times New Roman" w:eastAsia="Times New Roman" w:hAnsi="Times New Roman" w:cs="Times New Roman"/>
          <w:b/>
          <w:spacing w:val="-5"/>
          <w:sz w:val="24"/>
          <w:szCs w:val="24"/>
        </w:rPr>
        <w:t>y</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Ne</w:t>
      </w:r>
      <w:r w:rsidRPr="00E31320">
        <w:rPr>
          <w:rFonts w:ascii="Times New Roman" w:eastAsia="Times New Roman" w:hAnsi="Times New Roman" w:cs="Times New Roman"/>
          <w:sz w:val="24"/>
          <w:szCs w:val="24"/>
        </w:rPr>
        <w:t>w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 xml:space="preserve">ico </w:t>
      </w:r>
      <w:r w:rsidRPr="00E31320">
        <w:rPr>
          <w:rFonts w:ascii="Times New Roman" w:eastAsia="Times New Roman" w:hAnsi="Times New Roman" w:cs="Times New Roman"/>
          <w:spacing w:val="-1"/>
          <w:sz w:val="24"/>
          <w:szCs w:val="24"/>
        </w:rPr>
        <w:t>H</w:t>
      </w:r>
      <w:r w:rsidRPr="00E31320">
        <w:rPr>
          <w:rFonts w:ascii="Times New Roman" w:eastAsia="Times New Roman" w:hAnsi="Times New Roman" w:cs="Times New Roman"/>
          <w:sz w:val="24"/>
          <w:szCs w:val="24"/>
        </w:rPr>
        <w:t>uman Se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vic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p>
    <w:p w14:paraId="10A01F56" w14:textId="77777777" w:rsidR="004C63BD" w:rsidRPr="00E31320" w:rsidRDefault="004C63BD" w:rsidP="004C63BD">
      <w:pPr>
        <w:spacing w:after="240" w:line="240" w:lineRule="auto"/>
        <w:ind w:left="72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P</w:t>
      </w:r>
      <w:r w:rsidRPr="00E31320">
        <w:rPr>
          <w:rFonts w:ascii="Times New Roman" w:eastAsia="Times New Roman" w:hAnsi="Times New Roman" w:cs="Times New Roman"/>
          <w:b/>
          <w:sz w:val="24"/>
          <w:szCs w:val="24"/>
        </w:rPr>
        <w:t>roj</w:t>
      </w:r>
      <w:r w:rsidRPr="00E31320">
        <w:rPr>
          <w:rFonts w:ascii="Times New Roman" w:eastAsia="Times New Roman" w:hAnsi="Times New Roman" w:cs="Times New Roman"/>
          <w:b/>
          <w:spacing w:val="-1"/>
          <w:sz w:val="24"/>
          <w:szCs w:val="24"/>
        </w:rPr>
        <w:t>ec</w:t>
      </w:r>
      <w:r w:rsidRPr="00E31320">
        <w:rPr>
          <w:rFonts w:ascii="Times New Roman" w:eastAsia="Times New Roman" w:hAnsi="Times New Roman" w:cs="Times New Roman"/>
          <w:b/>
          <w:sz w:val="24"/>
          <w:szCs w:val="24"/>
        </w:rPr>
        <w:t>t</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when capitalized, refers to the MMIS Replacement effort, and it incorporates the HHS 2020 Framework, modules and services as defined in this RFP. It also includes all the work required to make the systems and services a reality for HSD and its partners. When “project” is used in lower</w:t>
      </w:r>
      <w:r>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 xml:space="preserve">case, it refers to a discrete process undertaken </w:t>
      </w:r>
      <w:r w:rsidRPr="00E31320">
        <w:rPr>
          <w:rFonts w:ascii="Times New Roman" w:eastAsia="Times New Roman" w:hAnsi="Times New Roman" w:cs="Times New Roman"/>
          <w:spacing w:val="-1"/>
          <w:sz w:val="24"/>
          <w:szCs w:val="24"/>
        </w:rPr>
        <w:lastRenderedPageBreak/>
        <w:t xml:space="preserve">to solve a well-defined goal or objective with clearly defined start and end times, defined tasks and a budget that is separate from the overall Project budget. A </w:t>
      </w:r>
      <w:r>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 xml:space="preserve">roject terminates when its defined scope or goal is achieved, and acceptance is given by the project’s sponsor. The </w:t>
      </w:r>
      <w:r>
        <w:rPr>
          <w:rFonts w:ascii="Times New Roman" w:eastAsia="Times New Roman" w:hAnsi="Times New Roman" w:cs="Times New Roman"/>
          <w:spacing w:val="-1"/>
          <w:sz w:val="24"/>
          <w:szCs w:val="24"/>
        </w:rPr>
        <w:t xml:space="preserve">HHS 2020 </w:t>
      </w:r>
      <w:r w:rsidRPr="00E31320">
        <w:rPr>
          <w:rFonts w:ascii="Times New Roman" w:eastAsia="Times New Roman" w:hAnsi="Times New Roman" w:cs="Times New Roman"/>
          <w:spacing w:val="-1"/>
          <w:sz w:val="24"/>
          <w:szCs w:val="24"/>
        </w:rPr>
        <w:t xml:space="preserve">Project will terminate when the </w:t>
      </w:r>
      <w:r>
        <w:rPr>
          <w:rFonts w:ascii="Times New Roman" w:eastAsia="Times New Roman" w:hAnsi="Times New Roman" w:cs="Times New Roman"/>
          <w:spacing w:val="-1"/>
          <w:sz w:val="24"/>
          <w:szCs w:val="24"/>
        </w:rPr>
        <w:t xml:space="preserve">HHS 2020 </w:t>
      </w:r>
      <w:r w:rsidRPr="00E31320">
        <w:rPr>
          <w:rFonts w:ascii="Times New Roman" w:eastAsia="Times New Roman" w:hAnsi="Times New Roman" w:cs="Times New Roman"/>
          <w:spacing w:val="-1"/>
          <w:sz w:val="24"/>
          <w:szCs w:val="24"/>
        </w:rPr>
        <w:t>Framework is fully implemented, has been certified by CMS, and meets all the conditions and requirements established by the State.</w:t>
      </w:r>
    </w:p>
    <w:p w14:paraId="69DEE4CE"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R</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qu</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st for</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pacing w:val="1"/>
          <w:sz w:val="24"/>
          <w:szCs w:val="24"/>
        </w:rPr>
        <w:t>P</w:t>
      </w:r>
      <w:r w:rsidRPr="00E31320">
        <w:rPr>
          <w:rFonts w:ascii="Times New Roman" w:eastAsia="Times New Roman" w:hAnsi="Times New Roman" w:cs="Times New Roman"/>
          <w:b/>
          <w:sz w:val="24"/>
          <w:szCs w:val="24"/>
        </w:rPr>
        <w:t>ropos</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ls</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do</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um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nts,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lud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those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or in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orp</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 xml:space="preserve">ted </w:t>
      </w:r>
      <w:r w:rsidRPr="00E31320">
        <w:rPr>
          <w:rFonts w:ascii="Times New Roman" w:eastAsia="Times New Roman" w:hAnsi="Times New Roman" w:cs="Times New Roman"/>
          <w:spacing w:val="4"/>
          <w:sz w:val="24"/>
          <w:szCs w:val="24"/>
        </w:rPr>
        <w:t>b</w:t>
      </w:r>
      <w:r w:rsidRPr="00E31320">
        <w:rPr>
          <w:rFonts w:ascii="Times New Roman" w:eastAsia="Times New Roman" w:hAnsi="Times New Roman" w:cs="Times New Roman"/>
          <w:sz w:val="24"/>
          <w:szCs w:val="24"/>
        </w:rPr>
        <w:t>y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fer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us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f</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 solicit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w:t>
      </w:r>
    </w:p>
    <w:p w14:paraId="26FCA661"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R</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spons</w:t>
      </w:r>
      <w:r w:rsidRPr="00E31320">
        <w:rPr>
          <w:rFonts w:ascii="Times New Roman" w:eastAsia="Times New Roman" w:hAnsi="Times New Roman" w:cs="Times New Roman"/>
          <w:b/>
          <w:spacing w:val="1"/>
          <w:sz w:val="24"/>
          <w:szCs w:val="24"/>
        </w:rPr>
        <w:t>i</w:t>
      </w:r>
      <w:r w:rsidRPr="00E31320">
        <w:rPr>
          <w:rFonts w:ascii="Times New Roman" w:eastAsia="Times New Roman" w:hAnsi="Times New Roman" w:cs="Times New Roman"/>
          <w:b/>
          <w:sz w:val="24"/>
          <w:szCs w:val="24"/>
        </w:rPr>
        <w:t xml:space="preserve">ble </w:t>
      </w:r>
      <w:r w:rsidRPr="00E31320">
        <w:rPr>
          <w:rFonts w:ascii="Times New Roman" w:eastAsia="Times New Roman" w:hAnsi="Times New Roman" w:cs="Times New Roman"/>
          <w:b/>
          <w:spacing w:val="-1"/>
          <w:sz w:val="24"/>
          <w:szCs w:val="24"/>
        </w:rPr>
        <w:t>O</w:t>
      </w:r>
      <w:r w:rsidRPr="00E31320">
        <w:rPr>
          <w:rFonts w:ascii="Times New Roman" w:eastAsia="Times New Roman" w:hAnsi="Times New Roman" w:cs="Times New Roman"/>
          <w:b/>
          <w:sz w:val="24"/>
          <w:szCs w:val="24"/>
        </w:rPr>
        <w:t>f</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ro</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who su</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it</w:t>
      </w:r>
      <w:r w:rsidRPr="00E31320">
        <w:rPr>
          <w:rFonts w:ascii="Times New Roman" w:eastAsia="Times New Roman" w:hAnsi="Times New Roman" w:cs="Times New Roman"/>
          <w:sz w:val="24"/>
          <w:szCs w:val="24"/>
        </w:rPr>
        <w:t>s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spons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al and that 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fu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nis</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wh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info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mat</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ta to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its fin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ial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sou</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s, p</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z w:val="24"/>
          <w:szCs w:val="24"/>
        </w:rPr>
        <w:t>odu</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 f</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ies, 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 s</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v</w:t>
      </w:r>
      <w:r w:rsidRPr="00E31320">
        <w:rPr>
          <w:rFonts w:ascii="Times New Roman" w:eastAsia="Times New Roman" w:hAnsi="Times New Roman" w:cs="Times New Roman"/>
          <w:sz w:val="24"/>
          <w:szCs w:val="24"/>
        </w:rPr>
        <w:t>ice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putation and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re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k</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sf</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to</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 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or items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of 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ib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rson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3"/>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w:t>
      </w:r>
    </w:p>
    <w:p w14:paraId="45878E29"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z w:val="24"/>
          <w:szCs w:val="24"/>
        </w:rPr>
        <w:t>R</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spons</w:t>
      </w:r>
      <w:r w:rsidRPr="00E31320">
        <w:rPr>
          <w:rFonts w:ascii="Times New Roman" w:eastAsia="Times New Roman" w:hAnsi="Times New Roman" w:cs="Times New Roman"/>
          <w:b/>
          <w:spacing w:val="1"/>
          <w:sz w:val="24"/>
          <w:szCs w:val="24"/>
        </w:rPr>
        <w:t>i</w:t>
      </w:r>
      <w:r w:rsidRPr="00E31320">
        <w:rPr>
          <w:rFonts w:ascii="Times New Roman" w:eastAsia="Times New Roman" w:hAnsi="Times New Roman" w:cs="Times New Roman"/>
          <w:b/>
          <w:sz w:val="24"/>
          <w:szCs w:val="24"/>
        </w:rPr>
        <w:t>ve</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z w:val="24"/>
          <w:szCs w:val="24"/>
        </w:rPr>
        <w:t>O</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pacing w:val="1"/>
          <w:sz w:val="24"/>
          <w:szCs w:val="24"/>
        </w:rPr>
        <w:t>r</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m</w:t>
      </w:r>
      <w:r w:rsidRPr="00E31320">
        <w:rPr>
          <w:rFonts w:ascii="Times New Roman" w:eastAsia="Times New Roman" w:hAnsi="Times New Roman" w:cs="Times New Roman"/>
          <w:spacing w:val="-1"/>
          <w:sz w:val="24"/>
          <w:szCs w:val="24"/>
        </w:rPr>
        <w:t>ea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ms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 xml:space="preserve">s 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ments set 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th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 t</w:t>
      </w:r>
      <w:r w:rsidRPr="00E31320">
        <w:rPr>
          <w:rFonts w:ascii="Times New Roman" w:eastAsia="Times New Roman" w:hAnsi="Times New Roman" w:cs="Times New Roman"/>
          <w:spacing w:val="1"/>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RFP.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ial 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 xml:space="preserve">s of an RFP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lude, but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not lim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ted to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ic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or d</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qu</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ments.</w:t>
      </w:r>
    </w:p>
    <w:p w14:paraId="7C659A33" w14:textId="77777777" w:rsidR="004C63BD" w:rsidRPr="00E31320" w:rsidRDefault="004C63BD" w:rsidP="004C63BD">
      <w:pPr>
        <w:spacing w:after="240" w:line="240" w:lineRule="auto"/>
        <w:ind w:left="72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b/>
          <w:spacing w:val="-1"/>
          <w:sz w:val="24"/>
          <w:szCs w:val="24"/>
        </w:rPr>
        <w:t>“SCS”</w:t>
      </w:r>
      <w:r w:rsidRPr="00E31320">
        <w:rPr>
          <w:rFonts w:ascii="Times New Roman" w:eastAsia="Times New Roman" w:hAnsi="Times New Roman" w:cs="Times New Roman"/>
          <w:spacing w:val="-1"/>
          <w:sz w:val="24"/>
          <w:szCs w:val="24"/>
        </w:rPr>
        <w:t xml:space="preserve"> means CMS’ Seven Conditions and Standards as referred to in the MITA 3.0 Document.</w:t>
      </w:r>
    </w:p>
    <w:p w14:paraId="60D99887" w14:textId="43B96C85" w:rsidR="004C63BD" w:rsidRPr="00E31320" w:rsidRDefault="004C63BD" w:rsidP="004C63BD">
      <w:pPr>
        <w:spacing w:after="240" w:line="240" w:lineRule="auto"/>
        <w:ind w:left="720" w:right="202"/>
        <w:rPr>
          <w:rFonts w:ascii="Times New Roman" w:hAnsi="Times New Roman" w:cs="Times New Roman"/>
          <w:sz w:val="24"/>
          <w:szCs w:val="24"/>
        </w:rPr>
      </w:pPr>
      <w:r w:rsidRPr="00663BE1">
        <w:rPr>
          <w:rFonts w:ascii="Times New Roman" w:hAnsi="Times New Roman" w:cs="Times New Roman"/>
          <w:b/>
          <w:sz w:val="24"/>
          <w:szCs w:val="24"/>
          <w:highlight w:val="yellow"/>
        </w:rPr>
        <w:t>“Service-Level Agreements (SLAs)”</w:t>
      </w:r>
      <w:r w:rsidRPr="00663BE1">
        <w:rPr>
          <w:rFonts w:ascii="Times New Roman" w:hAnsi="Times New Roman" w:cs="Times New Roman"/>
          <w:sz w:val="24"/>
          <w:szCs w:val="24"/>
          <w:highlight w:val="yellow"/>
        </w:rPr>
        <w:t xml:space="preserve"> </w:t>
      </w:r>
      <w:r w:rsidRPr="000F30A6">
        <w:rPr>
          <w:rFonts w:ascii="Times New Roman" w:hAnsi="Times New Roman" w:cs="Times New Roman"/>
          <w:sz w:val="24"/>
          <w:szCs w:val="24"/>
          <w:highlight w:val="yellow"/>
        </w:rPr>
        <w:t>means agreement</w:t>
      </w:r>
      <w:r w:rsidR="00857A04" w:rsidRPr="000F30A6">
        <w:rPr>
          <w:rFonts w:ascii="Times New Roman" w:hAnsi="Times New Roman" w:cs="Times New Roman"/>
          <w:sz w:val="24"/>
          <w:szCs w:val="24"/>
          <w:highlight w:val="yellow"/>
        </w:rPr>
        <w:t>s</w:t>
      </w:r>
      <w:r w:rsidRPr="000F30A6">
        <w:rPr>
          <w:rFonts w:ascii="Times New Roman" w:hAnsi="Times New Roman" w:cs="Times New Roman"/>
          <w:sz w:val="24"/>
          <w:szCs w:val="24"/>
          <w:highlight w:val="yellow"/>
        </w:rPr>
        <w:t xml:space="preserve"> that define</w:t>
      </w:r>
      <w:r w:rsidRPr="00663BE1">
        <w:rPr>
          <w:rFonts w:ascii="Times New Roman" w:hAnsi="Times New Roman" w:cs="Times New Roman"/>
          <w:sz w:val="24"/>
          <w:szCs w:val="24"/>
          <w:highlight w:val="yellow"/>
        </w:rPr>
        <w:t xml:space="preserve"> the level of service expected from the service provider.</w:t>
      </w:r>
    </w:p>
    <w:p w14:paraId="16BD5294" w14:textId="77777777" w:rsidR="004C63BD" w:rsidRPr="00E31320" w:rsidRDefault="004C63BD" w:rsidP="004C63BD">
      <w:pPr>
        <w:spacing w:after="240" w:line="240" w:lineRule="auto"/>
        <w:ind w:left="72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b/>
          <w:spacing w:val="-1"/>
          <w:sz w:val="24"/>
          <w:szCs w:val="24"/>
        </w:rPr>
        <w:t>“Solution”</w:t>
      </w:r>
      <w:r w:rsidRPr="00E31320">
        <w:rPr>
          <w:rFonts w:ascii="Times New Roman" w:eastAsia="Times New Roman" w:hAnsi="Times New Roman" w:cs="Times New Roman"/>
          <w:spacing w:val="-1"/>
          <w:sz w:val="24"/>
          <w:szCs w:val="24"/>
        </w:rPr>
        <w:t xml:space="preserve"> means any combination of design, software, services, tools, systems, processes, knowledge, experience, resources, expertise or other assets that the State, the MMIS and the respective modular contractors use or provide to meet the business needs of the Project.</w:t>
      </w:r>
    </w:p>
    <w:p w14:paraId="7815C1F1"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SP</w:t>
      </w:r>
      <w:r w:rsidRPr="00E31320">
        <w:rPr>
          <w:rFonts w:ascii="Times New Roman" w:eastAsia="Times New Roman" w:hAnsi="Times New Roman" w:cs="Times New Roman"/>
          <w:b/>
          <w:sz w:val="24"/>
          <w:szCs w:val="24"/>
        </w:rPr>
        <w:t>D</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tate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urch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Division 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w 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ico 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Ge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s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6"/>
          <w:sz w:val="24"/>
          <w:szCs w:val="24"/>
        </w:rPr>
        <w:t>t</w:t>
      </w:r>
      <w:r w:rsidRPr="00E31320">
        <w:rPr>
          <w:rFonts w:ascii="Times New Roman" w:eastAsia="Times New Roman" w:hAnsi="Times New Roman" w:cs="Times New Roman"/>
          <w:sz w:val="24"/>
          <w:szCs w:val="24"/>
        </w:rPr>
        <w:t>.</w:t>
      </w:r>
    </w:p>
    <w:p w14:paraId="75BE3402"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S</w:t>
      </w:r>
      <w:r w:rsidRPr="00E31320">
        <w:rPr>
          <w:rFonts w:ascii="Times New Roman" w:eastAsia="Times New Roman" w:hAnsi="Times New Roman" w:cs="Times New Roman"/>
          <w:b/>
          <w:sz w:val="24"/>
          <w:szCs w:val="24"/>
        </w:rPr>
        <w:t>ta</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b/>
          <w:spacing w:val="1"/>
          <w:sz w:val="24"/>
          <w:szCs w:val="24"/>
        </w:rPr>
        <w:t>f</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5"/>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ind</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du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who is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ful</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me, 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me, 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inde</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ted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h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ompa</w:t>
      </w:r>
      <w:r w:rsidRPr="00E31320">
        <w:rPr>
          <w:rFonts w:ascii="Times New Roman" w:eastAsia="Times New Roman" w:hAnsi="Times New Roman" w:cs="Times New Roman"/>
          <w:spacing w:val="4"/>
          <w:sz w:val="24"/>
          <w:szCs w:val="24"/>
        </w:rPr>
        <w:t>n</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p>
    <w:p w14:paraId="1CDE1B80"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S</w:t>
      </w:r>
      <w:r w:rsidRPr="00E31320">
        <w:rPr>
          <w:rFonts w:ascii="Times New Roman" w:eastAsia="Times New Roman" w:hAnsi="Times New Roman" w:cs="Times New Roman"/>
          <w:b/>
          <w:sz w:val="24"/>
          <w:szCs w:val="24"/>
        </w:rPr>
        <w:t>tate</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z w:val="24"/>
          <w:szCs w:val="24"/>
        </w:rPr>
        <w:t>(the</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pacing w:val="1"/>
          <w:sz w:val="24"/>
          <w:szCs w:val="24"/>
        </w:rPr>
        <w:t>S</w:t>
      </w:r>
      <w:r w:rsidRPr="00E31320">
        <w:rPr>
          <w:rFonts w:ascii="Times New Roman" w:eastAsia="Times New Roman" w:hAnsi="Times New Roman" w:cs="Times New Roman"/>
          <w:b/>
          <w:sz w:val="24"/>
          <w:szCs w:val="24"/>
        </w:rPr>
        <w:t>tat</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w:t>
      </w:r>
      <w:r w:rsidRPr="00E31320">
        <w:rPr>
          <w:rFonts w:ascii="Times New Roman" w:eastAsia="Times New Roman" w:hAnsi="Times New Roman" w:cs="Times New Roman"/>
          <w:sz w:val="24"/>
          <w:szCs w:val="24"/>
        </w:rPr>
        <w:t>” 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the 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w </w:t>
      </w:r>
      <w:r w:rsidRPr="00E31320">
        <w:rPr>
          <w:rFonts w:ascii="Times New Roman" w:eastAsia="Times New Roman" w:hAnsi="Times New Roman" w:cs="Times New Roman"/>
          <w:spacing w:val="2"/>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ico.</w:t>
      </w:r>
    </w:p>
    <w:p w14:paraId="0FD1D133" w14:textId="77777777" w:rsidR="004C63BD" w:rsidRPr="00E31320"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S</w:t>
      </w:r>
      <w:r w:rsidRPr="00E31320">
        <w:rPr>
          <w:rFonts w:ascii="Times New Roman" w:eastAsia="Times New Roman" w:hAnsi="Times New Roman" w:cs="Times New Roman"/>
          <w:b/>
          <w:sz w:val="24"/>
          <w:szCs w:val="24"/>
        </w:rPr>
        <w:t>tate</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pacing w:val="2"/>
          <w:sz w:val="24"/>
          <w:szCs w:val="24"/>
        </w:rPr>
        <w:t>A</w:t>
      </w:r>
      <w:r w:rsidRPr="00E31320">
        <w:rPr>
          <w:rFonts w:ascii="Times New Roman" w:eastAsia="Times New Roman" w:hAnsi="Times New Roman" w:cs="Times New Roman"/>
          <w:b/>
          <w:spacing w:val="-2"/>
          <w:sz w:val="24"/>
          <w:szCs w:val="24"/>
        </w:rPr>
        <w:t>g</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n</w:t>
      </w:r>
      <w:r w:rsidRPr="00E31320">
        <w:rPr>
          <w:rFonts w:ascii="Times New Roman" w:eastAsia="Times New Roman" w:hAnsi="Times New Roman" w:cs="Times New Roman"/>
          <w:b/>
          <w:spacing w:val="4"/>
          <w:sz w:val="24"/>
          <w:szCs w:val="24"/>
        </w:rPr>
        <w:t>c</w:t>
      </w:r>
      <w:r w:rsidRPr="00E31320">
        <w:rPr>
          <w:rFonts w:ascii="Times New Roman" w:eastAsia="Times New Roman" w:hAnsi="Times New Roman" w:cs="Times New Roman"/>
          <w:b/>
          <w:spacing w:val="-4"/>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comm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oun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bo</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rd, </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om</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ins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ut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le</w:t>
      </w:r>
      <w:r w:rsidRPr="00E31320">
        <w:rPr>
          <w:rFonts w:ascii="Times New Roman" w:eastAsia="Times New Roman" w:hAnsi="Times New Roman" w:cs="Times New Roman"/>
          <w:spacing w:val="-3"/>
          <w:sz w:val="24"/>
          <w:szCs w:val="24"/>
        </w:rPr>
        <w:t>g</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bo</w:t>
      </w:r>
      <w:r w:rsidRPr="00E31320">
        <w:rPr>
          <w:rFonts w:ascii="Times New Roman" w:eastAsia="Times New Roman" w:hAnsi="Times New Roman" w:cs="Times New Roman"/>
          <w:spacing w:val="5"/>
          <w:sz w:val="24"/>
          <w:szCs w:val="24"/>
        </w:rPr>
        <w:t>d</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ov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rnm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co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du</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nst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tu</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ion or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ial of</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ut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le</w:t>
      </w:r>
      <w:r w:rsidRPr="00E31320">
        <w:rPr>
          <w:rFonts w:ascii="Times New Roman" w:eastAsia="Times New Roman" w:hAnsi="Times New Roman" w:cs="Times New Roman"/>
          <w:spacing w:val="-3"/>
          <w:sz w:val="24"/>
          <w:szCs w:val="24"/>
        </w:rPr>
        <w:t>g</w:t>
      </w:r>
      <w:r w:rsidRPr="00E31320">
        <w:rPr>
          <w:rFonts w:ascii="Times New Roman" w:eastAsia="Times New Roman" w:hAnsi="Times New Roman" w:cs="Times New Roman"/>
          <w:sz w:val="24"/>
          <w:szCs w:val="24"/>
        </w:rPr>
        <w:t>is</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or </w:t>
      </w:r>
      <w:r w:rsidRPr="00E31320">
        <w:rPr>
          <w:rFonts w:ascii="Times New Roman" w:eastAsia="Times New Roman" w:hAnsi="Times New Roman" w:cs="Times New Roman"/>
          <w:spacing w:val="2"/>
          <w:sz w:val="24"/>
          <w:szCs w:val="24"/>
        </w:rPr>
        <w:t>j</w:t>
      </w:r>
      <w:r w:rsidRPr="00E31320">
        <w:rPr>
          <w:rFonts w:ascii="Times New Roman" w:eastAsia="Times New Roman" w:hAnsi="Times New Roman" w:cs="Times New Roman"/>
          <w:sz w:val="24"/>
          <w:szCs w:val="24"/>
        </w:rPr>
        <w:t>udici</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br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h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rnm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of this 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includ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hAnsi="Times New Roman" w:cs="Times New Roman"/>
          <w:sz w:val="24"/>
          <w:szCs w:val="24"/>
        </w:rPr>
        <w:t xml:space="preserve"> </w:t>
      </w:r>
      <w:r w:rsidRPr="00E31320">
        <w:rPr>
          <w:rFonts w:ascii="Times New Roman" w:eastAsia="Times New Roman" w:hAnsi="Times New Roman" w:cs="Times New Roman"/>
          <w:sz w:val="24"/>
          <w:szCs w:val="24"/>
        </w:rPr>
        <w:t>Pur</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si</w:t>
      </w:r>
      <w:r w:rsidRPr="00E31320">
        <w:rPr>
          <w:rFonts w:ascii="Times New Roman" w:eastAsia="Times New Roman" w:hAnsi="Times New Roman" w:cs="Times New Roman"/>
          <w:spacing w:val="3"/>
          <w:sz w:val="24"/>
          <w:szCs w:val="24"/>
        </w:rPr>
        <w:t>n</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Div</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sion 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Se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vi</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 xml:space="preserve">ment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the State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but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do</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not include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loc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pub</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ic bodi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p>
    <w:p w14:paraId="7F5340E1" w14:textId="77777777" w:rsidR="004C63BD" w:rsidRDefault="004C63BD" w:rsidP="004C63BD">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b/>
          <w:spacing w:val="1"/>
          <w:sz w:val="24"/>
          <w:szCs w:val="24"/>
        </w:rPr>
        <w:t>S</w:t>
      </w:r>
      <w:r w:rsidRPr="00E31320">
        <w:rPr>
          <w:rFonts w:ascii="Times New Roman" w:eastAsia="Times New Roman" w:hAnsi="Times New Roman" w:cs="Times New Roman"/>
          <w:b/>
          <w:sz w:val="24"/>
          <w:szCs w:val="24"/>
        </w:rPr>
        <w:t>tate</w:t>
      </w:r>
      <w:r w:rsidRPr="00E31320">
        <w:rPr>
          <w:rFonts w:ascii="Times New Roman" w:eastAsia="Times New Roman" w:hAnsi="Times New Roman" w:cs="Times New Roman"/>
          <w:b/>
          <w:spacing w:val="-1"/>
          <w:sz w:val="24"/>
          <w:szCs w:val="24"/>
        </w:rPr>
        <w:t xml:space="preserve"> </w:t>
      </w:r>
      <w:r w:rsidRPr="00E31320">
        <w:rPr>
          <w:rFonts w:ascii="Times New Roman" w:eastAsia="Times New Roman" w:hAnsi="Times New Roman" w:cs="Times New Roman"/>
          <w:b/>
          <w:spacing w:val="1"/>
          <w:sz w:val="24"/>
          <w:szCs w:val="24"/>
        </w:rPr>
        <w:t>P</w:t>
      </w:r>
      <w:r w:rsidRPr="00E31320">
        <w:rPr>
          <w:rFonts w:ascii="Times New Roman" w:eastAsia="Times New Roman" w:hAnsi="Times New Roman" w:cs="Times New Roman"/>
          <w:b/>
          <w:sz w:val="24"/>
          <w:szCs w:val="24"/>
        </w:rPr>
        <w:t>ur</w:t>
      </w:r>
      <w:r w:rsidRPr="00E31320">
        <w:rPr>
          <w:rFonts w:ascii="Times New Roman" w:eastAsia="Times New Roman" w:hAnsi="Times New Roman" w:cs="Times New Roman"/>
          <w:b/>
          <w:spacing w:val="-2"/>
          <w:sz w:val="24"/>
          <w:szCs w:val="24"/>
        </w:rPr>
        <w:t>c</w:t>
      </w:r>
      <w:r w:rsidRPr="00E31320">
        <w:rPr>
          <w:rFonts w:ascii="Times New Roman" w:eastAsia="Times New Roman" w:hAnsi="Times New Roman" w:cs="Times New Roman"/>
          <w:b/>
          <w:sz w:val="24"/>
          <w:szCs w:val="24"/>
        </w:rPr>
        <w:t>h</w:t>
      </w:r>
      <w:r w:rsidRPr="00E31320">
        <w:rPr>
          <w:rFonts w:ascii="Times New Roman" w:eastAsia="Times New Roman" w:hAnsi="Times New Roman" w:cs="Times New Roman"/>
          <w:b/>
          <w:spacing w:val="-1"/>
          <w:sz w:val="24"/>
          <w:szCs w:val="24"/>
        </w:rPr>
        <w:t>a</w:t>
      </w:r>
      <w:r w:rsidRPr="00E31320">
        <w:rPr>
          <w:rFonts w:ascii="Times New Roman" w:eastAsia="Times New Roman" w:hAnsi="Times New Roman" w:cs="Times New Roman"/>
          <w:b/>
          <w:sz w:val="24"/>
          <w:szCs w:val="24"/>
        </w:rPr>
        <w:t>si</w:t>
      </w:r>
      <w:r w:rsidRPr="00E31320">
        <w:rPr>
          <w:rFonts w:ascii="Times New Roman" w:eastAsia="Times New Roman" w:hAnsi="Times New Roman" w:cs="Times New Roman"/>
          <w:b/>
          <w:spacing w:val="3"/>
          <w:sz w:val="24"/>
          <w:szCs w:val="24"/>
        </w:rPr>
        <w:t>n</w:t>
      </w:r>
      <w:r w:rsidRPr="00E31320">
        <w:rPr>
          <w:rFonts w:ascii="Times New Roman" w:eastAsia="Times New Roman" w:hAnsi="Times New Roman" w:cs="Times New Roman"/>
          <w:b/>
          <w:sz w:val="24"/>
          <w:szCs w:val="24"/>
        </w:rPr>
        <w:t>g</w:t>
      </w:r>
      <w:r w:rsidRPr="00E31320">
        <w:rPr>
          <w:rFonts w:ascii="Times New Roman" w:eastAsia="Times New Roman" w:hAnsi="Times New Roman" w:cs="Times New Roman"/>
          <w:b/>
          <w:spacing w:val="-2"/>
          <w:sz w:val="24"/>
          <w:szCs w:val="24"/>
        </w:rPr>
        <w:t xml:space="preserve"> </w:t>
      </w:r>
      <w:r w:rsidRPr="00E31320">
        <w:rPr>
          <w:rFonts w:ascii="Times New Roman" w:eastAsia="Times New Roman" w:hAnsi="Times New Roman" w:cs="Times New Roman"/>
          <w:b/>
          <w:spacing w:val="3"/>
          <w:sz w:val="24"/>
          <w:szCs w:val="24"/>
        </w:rPr>
        <w:t>A</w:t>
      </w:r>
      <w:r w:rsidRPr="00E31320">
        <w:rPr>
          <w:rFonts w:ascii="Times New Roman" w:eastAsia="Times New Roman" w:hAnsi="Times New Roman" w:cs="Times New Roman"/>
          <w:b/>
          <w:spacing w:val="-2"/>
          <w:sz w:val="24"/>
          <w:szCs w:val="24"/>
        </w:rPr>
        <w:t>g</w:t>
      </w:r>
      <w:r w:rsidRPr="00E31320">
        <w:rPr>
          <w:rFonts w:ascii="Times New Roman" w:eastAsia="Times New Roman" w:hAnsi="Times New Roman" w:cs="Times New Roman"/>
          <w:b/>
          <w:spacing w:val="-1"/>
          <w:sz w:val="24"/>
          <w:szCs w:val="24"/>
        </w:rPr>
        <w:t>e</w:t>
      </w:r>
      <w:r w:rsidRPr="00E31320">
        <w:rPr>
          <w:rFonts w:ascii="Times New Roman" w:eastAsia="Times New Roman" w:hAnsi="Times New Roman" w:cs="Times New Roman"/>
          <w:b/>
          <w:sz w:val="24"/>
          <w:szCs w:val="24"/>
        </w:rPr>
        <w:t>n</w:t>
      </w:r>
      <w:r w:rsidRPr="00E31320">
        <w:rPr>
          <w:rFonts w:ascii="Times New Roman" w:eastAsia="Times New Roman" w:hAnsi="Times New Roman" w:cs="Times New Roman"/>
          <w:b/>
          <w:spacing w:val="3"/>
          <w:sz w:val="24"/>
          <w:szCs w:val="24"/>
        </w:rPr>
        <w:t>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me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ns the Di</w:t>
      </w:r>
      <w:r w:rsidRPr="00E31320">
        <w:rPr>
          <w:rFonts w:ascii="Times New Roman" w:eastAsia="Times New Roman" w:hAnsi="Times New Roman" w:cs="Times New Roman"/>
          <w:spacing w:val="2"/>
          <w:sz w:val="24"/>
          <w:szCs w:val="24"/>
        </w:rPr>
        <w:t>r</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tor of 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Pur</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si</w:t>
      </w:r>
      <w:r w:rsidRPr="00E31320">
        <w:rPr>
          <w:rFonts w:ascii="Times New Roman" w:eastAsia="Times New Roman" w:hAnsi="Times New Roman" w:cs="Times New Roman"/>
          <w:spacing w:val="3"/>
          <w:sz w:val="24"/>
          <w:szCs w:val="24"/>
        </w:rPr>
        <w:t>n</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Div</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sion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of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New Mexico </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p>
    <w:p w14:paraId="0642DDCE" w14:textId="5F33B6AF" w:rsidR="0007297B" w:rsidRDefault="004071F7" w:rsidP="0007297B">
      <w:pPr>
        <w:spacing w:after="240" w:line="240" w:lineRule="auto"/>
        <w:ind w:left="720" w:right="202"/>
        <w:rPr>
          <w:rFonts w:ascii="Times New Roman" w:eastAsia="Times New Roman" w:hAnsi="Times New Roman" w:cs="Times New Roman"/>
          <w:sz w:val="24"/>
          <w:szCs w:val="24"/>
        </w:rPr>
      </w:pPr>
      <w:r w:rsidRPr="001F7211">
        <w:rPr>
          <w:rFonts w:ascii="Times New Roman" w:eastAsia="Times New Roman" w:hAnsi="Times New Roman" w:cs="Times New Roman"/>
          <w:b/>
          <w:sz w:val="24"/>
          <w:szCs w:val="24"/>
          <w:highlight w:val="yellow"/>
        </w:rPr>
        <w:lastRenderedPageBreak/>
        <w:t>“T</w:t>
      </w:r>
      <w:r w:rsidR="000E49F5" w:rsidRPr="001F7211">
        <w:rPr>
          <w:rFonts w:ascii="Times New Roman" w:eastAsia="Times New Roman" w:hAnsi="Times New Roman" w:cs="Times New Roman"/>
          <w:b/>
          <w:sz w:val="24"/>
          <w:szCs w:val="24"/>
          <w:highlight w:val="yellow"/>
        </w:rPr>
        <w:t>ier Levels”</w:t>
      </w:r>
      <w:r w:rsidR="000E49F5" w:rsidRPr="001F7211">
        <w:rPr>
          <w:rFonts w:ascii="Times New Roman" w:eastAsia="Times New Roman" w:hAnsi="Times New Roman" w:cs="Times New Roman"/>
          <w:sz w:val="24"/>
          <w:szCs w:val="24"/>
          <w:highlight w:val="yellow"/>
        </w:rPr>
        <w:t xml:space="preserve"> mean</w:t>
      </w:r>
      <w:r w:rsidR="00E87134" w:rsidRPr="001F7211">
        <w:rPr>
          <w:rFonts w:ascii="Times New Roman" w:eastAsia="Times New Roman" w:hAnsi="Times New Roman" w:cs="Times New Roman"/>
          <w:sz w:val="24"/>
          <w:szCs w:val="24"/>
          <w:highlight w:val="yellow"/>
        </w:rPr>
        <w:t>s</w:t>
      </w:r>
      <w:r w:rsidR="000E49F5" w:rsidRPr="001F7211">
        <w:rPr>
          <w:rFonts w:ascii="Times New Roman" w:eastAsia="Times New Roman" w:hAnsi="Times New Roman" w:cs="Times New Roman"/>
          <w:sz w:val="24"/>
          <w:szCs w:val="24"/>
          <w:highlight w:val="yellow"/>
        </w:rPr>
        <w:t xml:space="preserve"> </w:t>
      </w:r>
      <w:r w:rsidR="009F427D" w:rsidRPr="001F7211">
        <w:rPr>
          <w:rFonts w:ascii="Times New Roman" w:eastAsia="Times New Roman" w:hAnsi="Times New Roman" w:cs="Times New Roman"/>
          <w:sz w:val="24"/>
          <w:szCs w:val="24"/>
          <w:highlight w:val="yellow"/>
        </w:rPr>
        <w:t xml:space="preserve">the </w:t>
      </w:r>
      <w:r w:rsidR="00D10D1F" w:rsidRPr="001F7211">
        <w:rPr>
          <w:rFonts w:ascii="Times New Roman" w:eastAsia="Times New Roman" w:hAnsi="Times New Roman" w:cs="Times New Roman"/>
          <w:sz w:val="24"/>
          <w:szCs w:val="24"/>
          <w:highlight w:val="yellow"/>
        </w:rPr>
        <w:t>stage</w:t>
      </w:r>
      <w:r w:rsidR="000B43FD" w:rsidRPr="001F7211">
        <w:rPr>
          <w:rFonts w:ascii="Times New Roman" w:eastAsia="Times New Roman" w:hAnsi="Times New Roman" w:cs="Times New Roman"/>
          <w:sz w:val="24"/>
          <w:szCs w:val="24"/>
          <w:highlight w:val="yellow"/>
        </w:rPr>
        <w:t xml:space="preserve"> of </w:t>
      </w:r>
      <w:r w:rsidR="00586E06" w:rsidRPr="001F7211">
        <w:rPr>
          <w:rFonts w:ascii="Times New Roman" w:eastAsia="Times New Roman" w:hAnsi="Times New Roman" w:cs="Times New Roman"/>
          <w:sz w:val="24"/>
          <w:szCs w:val="24"/>
          <w:highlight w:val="yellow"/>
        </w:rPr>
        <w:t xml:space="preserve">assignment, </w:t>
      </w:r>
      <w:r w:rsidR="000B43FD" w:rsidRPr="001F7211">
        <w:rPr>
          <w:rFonts w:ascii="Times New Roman" w:eastAsia="Times New Roman" w:hAnsi="Times New Roman" w:cs="Times New Roman"/>
          <w:sz w:val="24"/>
          <w:szCs w:val="24"/>
          <w:highlight w:val="yellow"/>
        </w:rPr>
        <w:t>response</w:t>
      </w:r>
      <w:r w:rsidR="00074E63" w:rsidRPr="001F7211">
        <w:rPr>
          <w:rFonts w:ascii="Times New Roman" w:eastAsia="Times New Roman" w:hAnsi="Times New Roman" w:cs="Times New Roman"/>
          <w:sz w:val="24"/>
          <w:szCs w:val="24"/>
          <w:highlight w:val="yellow"/>
        </w:rPr>
        <w:t>, action,</w:t>
      </w:r>
      <w:r w:rsidR="000B43FD" w:rsidRPr="001F7211">
        <w:rPr>
          <w:rFonts w:ascii="Times New Roman" w:eastAsia="Times New Roman" w:hAnsi="Times New Roman" w:cs="Times New Roman"/>
          <w:sz w:val="24"/>
          <w:szCs w:val="24"/>
          <w:highlight w:val="yellow"/>
        </w:rPr>
        <w:t xml:space="preserve"> or responsibility for any </w:t>
      </w:r>
      <w:r w:rsidR="00074E63" w:rsidRPr="001F7211">
        <w:rPr>
          <w:rFonts w:ascii="Times New Roman" w:eastAsia="Times New Roman" w:hAnsi="Times New Roman" w:cs="Times New Roman"/>
          <w:sz w:val="24"/>
          <w:szCs w:val="24"/>
          <w:highlight w:val="yellow"/>
        </w:rPr>
        <w:t>contact channel</w:t>
      </w:r>
      <w:r w:rsidR="00B23941" w:rsidRPr="001F7211">
        <w:rPr>
          <w:rFonts w:ascii="Times New Roman" w:eastAsia="Times New Roman" w:hAnsi="Times New Roman" w:cs="Times New Roman"/>
          <w:sz w:val="24"/>
          <w:szCs w:val="24"/>
          <w:highlight w:val="yellow"/>
        </w:rPr>
        <w:t xml:space="preserve"> </w:t>
      </w:r>
      <w:r w:rsidR="005005DE" w:rsidRPr="001F7211">
        <w:rPr>
          <w:rFonts w:ascii="Times New Roman" w:eastAsia="Times New Roman" w:hAnsi="Times New Roman" w:cs="Times New Roman"/>
          <w:sz w:val="24"/>
          <w:szCs w:val="24"/>
          <w:highlight w:val="yellow"/>
        </w:rPr>
        <w:t>either automated or human.</w:t>
      </w:r>
    </w:p>
    <w:p w14:paraId="13F77F3F" w14:textId="77777777" w:rsidR="006907BC" w:rsidRPr="001B0E9C" w:rsidRDefault="006907BC" w:rsidP="006907BC">
      <w:pPr>
        <w:numPr>
          <w:ilvl w:val="0"/>
          <w:numId w:val="26"/>
        </w:numPr>
        <w:tabs>
          <w:tab w:val="left" w:pos="1080"/>
        </w:tabs>
        <w:spacing w:after="200" w:line="240" w:lineRule="auto"/>
        <w:rPr>
          <w:rFonts w:ascii="Times New Roman" w:eastAsia="Calibri" w:hAnsi="Times New Roman" w:cs="Times New Roman"/>
          <w:sz w:val="24"/>
          <w:szCs w:val="24"/>
          <w:highlight w:val="yellow"/>
        </w:rPr>
      </w:pPr>
      <w:r w:rsidRPr="001B0E9C">
        <w:rPr>
          <w:rFonts w:ascii="Times New Roman" w:eastAsia="Calibri" w:hAnsi="Times New Roman" w:cs="Times New Roman"/>
          <w:sz w:val="24"/>
          <w:szCs w:val="24"/>
          <w:highlight w:val="yellow"/>
        </w:rPr>
        <w:t>Tier 0 – Request processed by automation (e.g., IVR) until it is resolved or transferred to higher tier;</w:t>
      </w:r>
    </w:p>
    <w:p w14:paraId="18D94591" w14:textId="77777777" w:rsidR="006907BC" w:rsidRPr="001B0E9C" w:rsidRDefault="006907BC" w:rsidP="006907BC">
      <w:pPr>
        <w:numPr>
          <w:ilvl w:val="0"/>
          <w:numId w:val="26"/>
        </w:numPr>
        <w:tabs>
          <w:tab w:val="left" w:pos="1080"/>
        </w:tabs>
        <w:spacing w:after="200" w:line="240" w:lineRule="auto"/>
        <w:rPr>
          <w:rFonts w:ascii="Times New Roman" w:eastAsia="Calibri" w:hAnsi="Times New Roman" w:cs="Times New Roman"/>
          <w:sz w:val="24"/>
          <w:szCs w:val="24"/>
          <w:highlight w:val="yellow"/>
        </w:rPr>
      </w:pPr>
      <w:r w:rsidRPr="001B0E9C">
        <w:rPr>
          <w:rFonts w:ascii="Times New Roman" w:eastAsia="Calibri" w:hAnsi="Times New Roman" w:cs="Times New Roman"/>
          <w:sz w:val="24"/>
          <w:szCs w:val="24"/>
          <w:highlight w:val="yellow"/>
        </w:rPr>
        <w:t>Tier 1 – CCSC CSR front line staff;</w:t>
      </w:r>
    </w:p>
    <w:p w14:paraId="624E8F8F" w14:textId="77777777" w:rsidR="006907BC" w:rsidRPr="001B0E9C" w:rsidRDefault="006907BC" w:rsidP="006907BC">
      <w:pPr>
        <w:numPr>
          <w:ilvl w:val="0"/>
          <w:numId w:val="26"/>
        </w:numPr>
        <w:tabs>
          <w:tab w:val="left" w:pos="1080"/>
        </w:tabs>
        <w:spacing w:after="200" w:line="240" w:lineRule="auto"/>
        <w:rPr>
          <w:rFonts w:ascii="Times New Roman" w:eastAsia="Calibri" w:hAnsi="Times New Roman" w:cs="Times New Roman"/>
          <w:sz w:val="24"/>
          <w:szCs w:val="24"/>
          <w:highlight w:val="yellow"/>
        </w:rPr>
      </w:pPr>
      <w:r w:rsidRPr="001B0E9C">
        <w:rPr>
          <w:rFonts w:ascii="Times New Roman" w:eastAsia="Calibri" w:hAnsi="Times New Roman" w:cs="Times New Roman"/>
          <w:sz w:val="24"/>
          <w:szCs w:val="24"/>
          <w:highlight w:val="yellow"/>
        </w:rPr>
        <w:t>Tier 2 – CCSC specialist, supervisor or management staff; and</w:t>
      </w:r>
    </w:p>
    <w:p w14:paraId="3ACE35EC" w14:textId="7AE65084" w:rsidR="006907BC" w:rsidRPr="001B0E9C" w:rsidRDefault="006907BC" w:rsidP="0086178E">
      <w:pPr>
        <w:numPr>
          <w:ilvl w:val="0"/>
          <w:numId w:val="26"/>
        </w:numPr>
        <w:tabs>
          <w:tab w:val="left" w:pos="1080"/>
        </w:tabs>
        <w:spacing w:after="200" w:line="240" w:lineRule="auto"/>
        <w:rPr>
          <w:rFonts w:ascii="Times New Roman" w:eastAsia="Times New Roman" w:hAnsi="Times New Roman" w:cs="Times New Roman"/>
          <w:sz w:val="24"/>
          <w:szCs w:val="24"/>
          <w:highlight w:val="yellow"/>
        </w:rPr>
      </w:pPr>
      <w:r w:rsidRPr="001B0E9C">
        <w:rPr>
          <w:rFonts w:ascii="Times New Roman" w:eastAsia="Calibri" w:hAnsi="Times New Roman" w:cs="Times New Roman"/>
          <w:sz w:val="24"/>
          <w:szCs w:val="24"/>
          <w:highlight w:val="yellow"/>
        </w:rPr>
        <w:t>Tier 3 – Non-CCSC Staff (e.g., State, other HSD’s BPO module’s Staff). Tier 3 is the final entity for contact resolution.</w:t>
      </w:r>
    </w:p>
    <w:p w14:paraId="1C543453" w14:textId="1DE2482B" w:rsidR="00982CDE" w:rsidRPr="00816670" w:rsidRDefault="001F7211" w:rsidP="004C63BD">
      <w:pPr>
        <w:spacing w:after="240" w:line="240" w:lineRule="auto"/>
        <w:ind w:left="720" w:right="202"/>
        <w:rPr>
          <w:rFonts w:ascii="Arial" w:hAnsi="Arial" w:cs="Arial"/>
          <w:color w:val="545454"/>
          <w:shd w:val="clear" w:color="auto" w:fill="FFFFFF"/>
        </w:rPr>
      </w:pPr>
      <w:r w:rsidRPr="00DE335A">
        <w:rPr>
          <w:rFonts w:ascii="Times New Roman" w:eastAsia="Calibri" w:hAnsi="Times New Roman" w:cs="Times New Roman"/>
          <w:b/>
          <w:bCs/>
          <w:color w:val="000000"/>
          <w:sz w:val="24"/>
          <w:szCs w:val="24"/>
          <w:highlight w:val="yellow"/>
        </w:rPr>
        <w:t xml:space="preserve"> </w:t>
      </w:r>
      <w:r w:rsidR="00982CDE" w:rsidRPr="00DE335A">
        <w:rPr>
          <w:rFonts w:ascii="Times New Roman" w:eastAsia="Calibri" w:hAnsi="Times New Roman" w:cs="Times New Roman"/>
          <w:b/>
          <w:bCs/>
          <w:color w:val="000000"/>
          <w:sz w:val="24"/>
          <w:szCs w:val="24"/>
          <w:highlight w:val="yellow"/>
        </w:rPr>
        <w:t xml:space="preserve">“Unresolved Contact” </w:t>
      </w:r>
      <w:r w:rsidR="00EE32C0">
        <w:rPr>
          <w:rFonts w:ascii="Times New Roman" w:eastAsia="Calibri" w:hAnsi="Times New Roman" w:cs="Times New Roman"/>
          <w:color w:val="000000"/>
          <w:sz w:val="24"/>
          <w:szCs w:val="24"/>
          <w:highlight w:val="yellow"/>
        </w:rPr>
        <w:t>means</w:t>
      </w:r>
      <w:r w:rsidR="00982CDE" w:rsidRPr="00847F63">
        <w:rPr>
          <w:rFonts w:ascii="Times New Roman" w:eastAsia="Calibri" w:hAnsi="Times New Roman" w:cs="Times New Roman"/>
          <w:color w:val="000000"/>
          <w:sz w:val="24"/>
          <w:szCs w:val="24"/>
          <w:highlight w:val="yellow"/>
        </w:rPr>
        <w:t xml:space="preserve"> any contact that where the client’s inquiry has not been answered or the client has not been notified of any delay with an acceptable reason as to why </w:t>
      </w:r>
      <w:r w:rsidR="004C3EEB">
        <w:rPr>
          <w:rFonts w:ascii="Times New Roman" w:eastAsia="Calibri" w:hAnsi="Times New Roman" w:cs="Times New Roman"/>
          <w:color w:val="000000"/>
          <w:sz w:val="24"/>
          <w:szCs w:val="24"/>
          <w:highlight w:val="yellow"/>
        </w:rPr>
        <w:t xml:space="preserve">with an </w:t>
      </w:r>
      <w:r w:rsidR="00982CDE" w:rsidRPr="00847F63">
        <w:rPr>
          <w:rFonts w:ascii="Times New Roman" w:eastAsia="Calibri" w:hAnsi="Times New Roman" w:cs="Times New Roman"/>
          <w:color w:val="000000"/>
          <w:sz w:val="24"/>
          <w:szCs w:val="24"/>
          <w:highlight w:val="yellow"/>
        </w:rPr>
        <w:t>estimated date of completion.</w:t>
      </w:r>
    </w:p>
    <w:p w14:paraId="37ECF026" w14:textId="77777777" w:rsidR="00811263" w:rsidRDefault="00811263" w:rsidP="00FC401C">
      <w:pPr>
        <w:widowControl w:val="0"/>
        <w:spacing w:after="0" w:line="240" w:lineRule="auto"/>
        <w:rPr>
          <w:rFonts w:ascii="Times New Roman" w:hAnsi="Times New Roman"/>
          <w:b/>
          <w:sz w:val="24"/>
          <w:szCs w:val="24"/>
        </w:rPr>
      </w:pPr>
    </w:p>
    <w:p w14:paraId="17C5B7C0" w14:textId="77777777" w:rsidR="00811263" w:rsidRDefault="00811263" w:rsidP="00FC401C">
      <w:pPr>
        <w:widowControl w:val="0"/>
        <w:spacing w:after="0" w:line="240" w:lineRule="auto"/>
        <w:rPr>
          <w:rFonts w:ascii="Times New Roman" w:hAnsi="Times New Roman"/>
          <w:b/>
          <w:sz w:val="24"/>
          <w:szCs w:val="24"/>
        </w:rPr>
      </w:pPr>
    </w:p>
    <w:p w14:paraId="17270157" w14:textId="77777777" w:rsidR="00811263" w:rsidRPr="006B229F" w:rsidRDefault="00811263" w:rsidP="00811263">
      <w:pPr>
        <w:pStyle w:val="ListParagraph"/>
        <w:widowControl w:val="0"/>
        <w:numPr>
          <w:ilvl w:val="0"/>
          <w:numId w:val="1"/>
        </w:numPr>
        <w:spacing w:after="0" w:line="240" w:lineRule="auto"/>
        <w:ind w:left="360"/>
        <w:rPr>
          <w:rFonts w:ascii="Times New Roman" w:hAnsi="Times New Roman"/>
          <w:b/>
          <w:sz w:val="32"/>
          <w:szCs w:val="32"/>
        </w:rPr>
      </w:pPr>
      <w:r w:rsidRPr="006B229F">
        <w:rPr>
          <w:rFonts w:ascii="Times New Roman" w:hAnsi="Times New Roman"/>
          <w:b/>
          <w:sz w:val="32"/>
          <w:szCs w:val="32"/>
        </w:rPr>
        <w:t xml:space="preserve">Changes to </w:t>
      </w:r>
      <w:r>
        <w:rPr>
          <w:rFonts w:ascii="Times New Roman" w:hAnsi="Times New Roman"/>
          <w:b/>
          <w:sz w:val="32"/>
          <w:szCs w:val="32"/>
        </w:rPr>
        <w:t>2.4 CCSC Operations</w:t>
      </w:r>
      <w:r w:rsidRPr="006B229F">
        <w:rPr>
          <w:rFonts w:ascii="Times New Roman" w:hAnsi="Times New Roman"/>
          <w:b/>
          <w:sz w:val="32"/>
          <w:szCs w:val="32"/>
        </w:rPr>
        <w:t xml:space="preserve">, page </w:t>
      </w:r>
      <w:r>
        <w:rPr>
          <w:rFonts w:ascii="Times New Roman" w:hAnsi="Times New Roman"/>
          <w:b/>
          <w:sz w:val="32"/>
          <w:szCs w:val="32"/>
        </w:rPr>
        <w:t>64</w:t>
      </w:r>
    </w:p>
    <w:p w14:paraId="4E6B301C" w14:textId="77777777" w:rsidR="00811263" w:rsidRPr="009C30E3" w:rsidRDefault="00811263" w:rsidP="00811263">
      <w:pPr>
        <w:pStyle w:val="ListParagraph"/>
        <w:widowControl w:val="0"/>
        <w:spacing w:after="0" w:line="240" w:lineRule="auto"/>
        <w:ind w:left="360"/>
        <w:rPr>
          <w:rFonts w:ascii="Times New Roman" w:hAnsi="Times New Roman"/>
          <w:b/>
          <w:sz w:val="24"/>
          <w:szCs w:val="24"/>
        </w:rPr>
      </w:pPr>
    </w:p>
    <w:p w14:paraId="01218348" w14:textId="77777777" w:rsidR="00811263" w:rsidRDefault="00811263" w:rsidP="00811263">
      <w:pPr>
        <w:spacing w:after="0" w:line="240" w:lineRule="auto"/>
        <w:ind w:left="100" w:right="200"/>
        <w:rPr>
          <w:rFonts w:ascii="Times New Roman" w:hAnsi="Times New Roman"/>
          <w:sz w:val="24"/>
          <w:szCs w:val="24"/>
        </w:rPr>
      </w:pPr>
      <w:r w:rsidRPr="003D25E2">
        <w:rPr>
          <w:rFonts w:ascii="Times New Roman" w:hAnsi="Times New Roman"/>
          <w:b/>
          <w:sz w:val="24"/>
          <w:szCs w:val="24"/>
        </w:rPr>
        <w:t>Brief Description:</w:t>
      </w:r>
      <w:r w:rsidRPr="009C30E3">
        <w:rPr>
          <w:rFonts w:ascii="Times New Roman" w:hAnsi="Times New Roman"/>
          <w:sz w:val="24"/>
          <w:szCs w:val="24"/>
        </w:rPr>
        <w:t xml:space="preserve"> </w:t>
      </w:r>
      <w:r>
        <w:rPr>
          <w:rFonts w:ascii="Times New Roman" w:hAnsi="Times New Roman"/>
          <w:sz w:val="24"/>
          <w:szCs w:val="24"/>
        </w:rPr>
        <w:t xml:space="preserve">Clearly </w:t>
      </w:r>
      <w:r w:rsidR="00ED45C3">
        <w:rPr>
          <w:rFonts w:ascii="Times New Roman" w:hAnsi="Times New Roman"/>
          <w:sz w:val="24"/>
          <w:szCs w:val="24"/>
        </w:rPr>
        <w:t>defined current operations</w:t>
      </w:r>
      <w:r>
        <w:rPr>
          <w:rFonts w:ascii="Times New Roman" w:hAnsi="Times New Roman"/>
          <w:sz w:val="24"/>
          <w:szCs w:val="24"/>
        </w:rPr>
        <w:t>.</w:t>
      </w:r>
    </w:p>
    <w:p w14:paraId="7DB62437" w14:textId="77777777" w:rsidR="00811263" w:rsidRPr="00ED7F23" w:rsidRDefault="00811263" w:rsidP="00811263">
      <w:pPr>
        <w:spacing w:after="0" w:line="240" w:lineRule="auto"/>
        <w:ind w:left="100" w:right="200"/>
        <w:rPr>
          <w:rFonts w:ascii="Times New Roman" w:eastAsia="Times New Roman" w:hAnsi="Times New Roman" w:cs="Times New Roman"/>
          <w:sz w:val="24"/>
          <w:szCs w:val="24"/>
        </w:rPr>
      </w:pPr>
    </w:p>
    <w:p w14:paraId="4F9841A0" w14:textId="77777777" w:rsidR="00811263" w:rsidRDefault="00811263" w:rsidP="00811263">
      <w:pPr>
        <w:rPr>
          <w:rFonts w:ascii="Times New Roman" w:hAnsi="Times New Roman" w:cs="Times New Roman"/>
          <w:b/>
        </w:rPr>
      </w:pPr>
      <w:r>
        <w:rPr>
          <w:rFonts w:ascii="Times New Roman" w:hAnsi="Times New Roman"/>
          <w:b/>
          <w:i/>
          <w:sz w:val="24"/>
          <w:szCs w:val="24"/>
        </w:rPr>
        <w:t xml:space="preserve">Change </w:t>
      </w:r>
      <w:r w:rsidRPr="009C30E3">
        <w:rPr>
          <w:rFonts w:ascii="Times New Roman" w:hAnsi="Times New Roman"/>
          <w:b/>
          <w:i/>
          <w:sz w:val="24"/>
          <w:szCs w:val="24"/>
        </w:rPr>
        <w:t>From</w:t>
      </w:r>
      <w:r w:rsidRPr="009C30E3">
        <w:rPr>
          <w:rFonts w:ascii="Times New Roman" w:hAnsi="Times New Roman" w:cs="Times New Roman"/>
          <w:b/>
        </w:rPr>
        <w:t>:</w:t>
      </w:r>
    </w:p>
    <w:p w14:paraId="1F1A6EDE" w14:textId="77777777" w:rsidR="00811263" w:rsidRPr="00811263" w:rsidRDefault="00811263" w:rsidP="00ED45C3">
      <w:pPr>
        <w:pStyle w:val="ListParagraph"/>
        <w:keepNext/>
        <w:numPr>
          <w:ilvl w:val="1"/>
          <w:numId w:val="5"/>
        </w:numPr>
        <w:tabs>
          <w:tab w:val="left" w:pos="540"/>
        </w:tabs>
        <w:spacing w:before="120" w:after="200" w:line="240" w:lineRule="auto"/>
        <w:outlineLvl w:val="0"/>
        <w:rPr>
          <w:rFonts w:ascii="Times New Roman" w:eastAsia="MS Gothic" w:hAnsi="Times New Roman" w:cs="Times New Roman"/>
          <w:b/>
          <w:bCs/>
          <w:sz w:val="24"/>
          <w:szCs w:val="24"/>
        </w:rPr>
      </w:pPr>
      <w:bookmarkStart w:id="17" w:name="_Toc518550885"/>
      <w:r w:rsidRPr="00811263">
        <w:rPr>
          <w:rFonts w:ascii="Times New Roman" w:eastAsia="MS Gothic" w:hAnsi="Times New Roman" w:cs="Times New Roman"/>
          <w:b/>
          <w:bCs/>
          <w:sz w:val="24"/>
          <w:szCs w:val="24"/>
        </w:rPr>
        <w:t>CCSC Operations</w:t>
      </w:r>
      <w:bookmarkEnd w:id="17"/>
    </w:p>
    <w:p w14:paraId="541C0906" w14:textId="77777777" w:rsidR="00811263" w:rsidRPr="00E31320" w:rsidRDefault="00811263" w:rsidP="00811263">
      <w:pPr>
        <w:widowControl w:val="0"/>
        <w:spacing w:after="240" w:line="240" w:lineRule="auto"/>
        <w:ind w:left="720"/>
        <w:rPr>
          <w:rFonts w:ascii="Times New Roman" w:eastAsia="Calibri" w:hAnsi="Times New Roman" w:cs="Times New Roman"/>
          <w:sz w:val="24"/>
        </w:rPr>
      </w:pPr>
      <w:r w:rsidRPr="00E31320">
        <w:rPr>
          <w:rFonts w:ascii="Times New Roman" w:eastAsia="Calibri" w:hAnsi="Times New Roman" w:cs="Times New Roman"/>
          <w:sz w:val="24"/>
        </w:rPr>
        <w:t>Within this RFP the term “Tier” is used to define the teams, team levels or automation responsible for different actions. For this RFP the following terms apply:</w:t>
      </w:r>
    </w:p>
    <w:p w14:paraId="529304DE" w14:textId="77777777" w:rsidR="00811263" w:rsidRPr="00E31320" w:rsidRDefault="00811263" w:rsidP="00ED45C3">
      <w:pPr>
        <w:numPr>
          <w:ilvl w:val="0"/>
          <w:numId w:val="26"/>
        </w:numPr>
        <w:tabs>
          <w:tab w:val="left" w:pos="1080"/>
        </w:tabs>
        <w:spacing w:after="20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Tier 0 – Request processed by automation (e.g., IVR) </w:t>
      </w:r>
      <w:r>
        <w:rPr>
          <w:rFonts w:ascii="Times New Roman" w:eastAsia="Calibri" w:hAnsi="Times New Roman" w:cs="Times New Roman"/>
          <w:sz w:val="24"/>
          <w:szCs w:val="24"/>
        </w:rPr>
        <w:t>until it is</w:t>
      </w:r>
      <w:r w:rsidRPr="00E31320">
        <w:rPr>
          <w:rFonts w:ascii="Times New Roman" w:eastAsia="Calibri" w:hAnsi="Times New Roman" w:cs="Times New Roman"/>
          <w:sz w:val="24"/>
          <w:szCs w:val="24"/>
        </w:rPr>
        <w:t xml:space="preserve"> resolved or transferred to higher tier</w:t>
      </w:r>
      <w:r>
        <w:rPr>
          <w:rFonts w:ascii="Times New Roman" w:eastAsia="Calibri" w:hAnsi="Times New Roman" w:cs="Times New Roman"/>
          <w:sz w:val="24"/>
          <w:szCs w:val="24"/>
        </w:rPr>
        <w:t>;</w:t>
      </w:r>
    </w:p>
    <w:p w14:paraId="6D2EA2BF" w14:textId="77777777" w:rsidR="00811263" w:rsidRPr="00E31320" w:rsidRDefault="00811263" w:rsidP="00ED45C3">
      <w:pPr>
        <w:numPr>
          <w:ilvl w:val="0"/>
          <w:numId w:val="26"/>
        </w:numPr>
        <w:tabs>
          <w:tab w:val="left" w:pos="1080"/>
        </w:tabs>
        <w:spacing w:after="20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Tier 1 – CCSC CSR front line staff</w:t>
      </w:r>
      <w:r>
        <w:rPr>
          <w:rFonts w:ascii="Times New Roman" w:eastAsia="Calibri" w:hAnsi="Times New Roman" w:cs="Times New Roman"/>
          <w:sz w:val="24"/>
          <w:szCs w:val="24"/>
        </w:rPr>
        <w:t>;</w:t>
      </w:r>
    </w:p>
    <w:p w14:paraId="31265B05" w14:textId="77777777" w:rsidR="00811263" w:rsidRPr="00E31320" w:rsidRDefault="00811263" w:rsidP="00ED45C3">
      <w:pPr>
        <w:numPr>
          <w:ilvl w:val="0"/>
          <w:numId w:val="26"/>
        </w:numPr>
        <w:tabs>
          <w:tab w:val="left" w:pos="1080"/>
        </w:tabs>
        <w:spacing w:after="20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Tier 2 – CCSC </w:t>
      </w:r>
      <w:r>
        <w:rPr>
          <w:rFonts w:ascii="Times New Roman" w:eastAsia="Calibri" w:hAnsi="Times New Roman" w:cs="Times New Roman"/>
          <w:sz w:val="24"/>
          <w:szCs w:val="24"/>
        </w:rPr>
        <w:t>s</w:t>
      </w:r>
      <w:r w:rsidRPr="00E31320">
        <w:rPr>
          <w:rFonts w:ascii="Times New Roman" w:eastAsia="Calibri" w:hAnsi="Times New Roman" w:cs="Times New Roman"/>
          <w:sz w:val="24"/>
          <w:szCs w:val="24"/>
        </w:rPr>
        <w:t xml:space="preserve">upervisor or </w:t>
      </w:r>
      <w:r>
        <w:rPr>
          <w:rFonts w:ascii="Times New Roman" w:eastAsia="Calibri" w:hAnsi="Times New Roman" w:cs="Times New Roman"/>
          <w:sz w:val="24"/>
          <w:szCs w:val="24"/>
        </w:rPr>
        <w:t>m</w:t>
      </w:r>
      <w:r w:rsidRPr="00E31320">
        <w:rPr>
          <w:rFonts w:ascii="Times New Roman" w:eastAsia="Calibri" w:hAnsi="Times New Roman" w:cs="Times New Roman"/>
          <w:sz w:val="24"/>
          <w:szCs w:val="24"/>
        </w:rPr>
        <w:t xml:space="preserve">anagement </w:t>
      </w:r>
      <w:r>
        <w:rPr>
          <w:rFonts w:ascii="Times New Roman" w:eastAsia="Calibri" w:hAnsi="Times New Roman" w:cs="Times New Roman"/>
          <w:sz w:val="24"/>
          <w:szCs w:val="24"/>
        </w:rPr>
        <w:t>s</w:t>
      </w:r>
      <w:r w:rsidRPr="00E31320">
        <w:rPr>
          <w:rFonts w:ascii="Times New Roman" w:eastAsia="Calibri" w:hAnsi="Times New Roman" w:cs="Times New Roman"/>
          <w:sz w:val="24"/>
          <w:szCs w:val="24"/>
        </w:rPr>
        <w:t>taff</w:t>
      </w:r>
      <w:r>
        <w:rPr>
          <w:rFonts w:ascii="Times New Roman" w:eastAsia="Calibri" w:hAnsi="Times New Roman" w:cs="Times New Roman"/>
          <w:sz w:val="24"/>
          <w:szCs w:val="24"/>
        </w:rPr>
        <w:t>; and</w:t>
      </w:r>
    </w:p>
    <w:p w14:paraId="277E9C5E" w14:textId="77777777" w:rsidR="00811263" w:rsidRDefault="00811263" w:rsidP="00ED45C3">
      <w:pPr>
        <w:numPr>
          <w:ilvl w:val="0"/>
          <w:numId w:val="26"/>
        </w:numPr>
        <w:tabs>
          <w:tab w:val="left" w:pos="1080"/>
        </w:tabs>
        <w:spacing w:after="240" w:line="240" w:lineRule="auto"/>
        <w:contextualSpacing/>
        <w:rPr>
          <w:rFonts w:ascii="Times New Roman" w:eastAsia="Calibri" w:hAnsi="Times New Roman" w:cs="Times New Roman"/>
          <w:sz w:val="24"/>
          <w:szCs w:val="24"/>
        </w:rPr>
      </w:pPr>
      <w:r w:rsidRPr="00E31320">
        <w:rPr>
          <w:rFonts w:ascii="Times New Roman" w:eastAsia="Calibri" w:hAnsi="Times New Roman" w:cs="Times New Roman"/>
          <w:sz w:val="24"/>
          <w:szCs w:val="24"/>
        </w:rPr>
        <w:t>Tier 3 – Non-CCSC Staff (e.g., State,</w:t>
      </w:r>
      <w:r>
        <w:rPr>
          <w:rFonts w:ascii="Times New Roman" w:eastAsia="Calibri" w:hAnsi="Times New Roman" w:cs="Times New Roman"/>
          <w:sz w:val="24"/>
          <w:szCs w:val="24"/>
        </w:rPr>
        <w:t xml:space="preserve"> other HSD’s</w:t>
      </w:r>
      <w:r w:rsidRPr="00E31320">
        <w:rPr>
          <w:rFonts w:ascii="Times New Roman" w:eastAsia="Calibri" w:hAnsi="Times New Roman" w:cs="Times New Roman"/>
          <w:sz w:val="24"/>
          <w:szCs w:val="24"/>
        </w:rPr>
        <w:t xml:space="preserve"> BPO </w:t>
      </w:r>
      <w:r>
        <w:rPr>
          <w:rFonts w:ascii="Times New Roman" w:eastAsia="Calibri" w:hAnsi="Times New Roman" w:cs="Times New Roman"/>
          <w:sz w:val="24"/>
          <w:szCs w:val="24"/>
        </w:rPr>
        <w:t xml:space="preserve">module’s </w:t>
      </w:r>
      <w:r w:rsidRPr="00E31320">
        <w:rPr>
          <w:rFonts w:ascii="Times New Roman" w:eastAsia="Calibri" w:hAnsi="Times New Roman" w:cs="Times New Roman"/>
          <w:sz w:val="24"/>
          <w:szCs w:val="24"/>
        </w:rPr>
        <w:t>Staff). Tier 3 is the final entity for contact resolution.</w:t>
      </w:r>
    </w:p>
    <w:p w14:paraId="3F419BEA" w14:textId="77777777" w:rsidR="00811263" w:rsidRPr="00E31320" w:rsidRDefault="00811263" w:rsidP="00811263">
      <w:pPr>
        <w:tabs>
          <w:tab w:val="left" w:pos="1080"/>
        </w:tabs>
        <w:spacing w:after="240" w:line="240" w:lineRule="auto"/>
        <w:ind w:left="1800"/>
        <w:contextualSpacing/>
        <w:rPr>
          <w:rFonts w:ascii="Times New Roman" w:eastAsia="Calibri" w:hAnsi="Times New Roman" w:cs="Times New Roman"/>
          <w:sz w:val="24"/>
          <w:szCs w:val="24"/>
        </w:rPr>
      </w:pPr>
    </w:p>
    <w:p w14:paraId="53072AB6" w14:textId="77777777" w:rsidR="00811263" w:rsidRPr="00E31320" w:rsidRDefault="00811263" w:rsidP="00811263">
      <w:pPr>
        <w:widowControl w:val="0"/>
        <w:spacing w:after="240" w:line="240" w:lineRule="auto"/>
        <w:ind w:left="720"/>
        <w:rPr>
          <w:rFonts w:ascii="Times New Roman" w:eastAsia="Calibri" w:hAnsi="Times New Roman" w:cs="Times New Roman"/>
          <w:sz w:val="24"/>
        </w:rPr>
      </w:pPr>
      <w:r>
        <w:rPr>
          <w:rFonts w:ascii="Times New Roman" w:eastAsia="Calibri" w:hAnsi="Times New Roman" w:cs="Times New Roman"/>
          <w:sz w:val="24"/>
        </w:rPr>
        <w:t xml:space="preserve">The </w:t>
      </w:r>
      <w:r w:rsidRPr="00E31320">
        <w:rPr>
          <w:rFonts w:ascii="Times New Roman" w:eastAsia="Calibri" w:hAnsi="Times New Roman" w:cs="Times New Roman"/>
          <w:sz w:val="24"/>
        </w:rPr>
        <w:t>Contractor shall provide the following services:</w:t>
      </w:r>
    </w:p>
    <w:p w14:paraId="54FE65A0" w14:textId="3EDE4843" w:rsidR="00811263" w:rsidRPr="00E31320" w:rsidRDefault="00811263" w:rsidP="00ED45C3">
      <w:pPr>
        <w:numPr>
          <w:ilvl w:val="1"/>
          <w:numId w:val="21"/>
        </w:numPr>
        <w:tabs>
          <w:tab w:val="left" w:pos="1080"/>
        </w:tabs>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Respond to inquiries received via telephone, chat, SMS texts, ECMS workflows for fax and email from clients, providers and other stakeholders. Current operations handle, on an annual basis, 1.8 million incoming calls, 17,000 outbound calls and 8,000 emails. The </w:t>
      </w:r>
      <w:r>
        <w:rPr>
          <w:rFonts w:ascii="Times New Roman" w:eastAsia="Calibri" w:hAnsi="Times New Roman" w:cs="Times New Roman"/>
          <w:sz w:val="24"/>
          <w:szCs w:val="24"/>
        </w:rPr>
        <w:t>HSD</w:t>
      </w:r>
      <w:r w:rsidRPr="00E31320">
        <w:rPr>
          <w:rFonts w:ascii="Times New Roman" w:eastAsia="Calibri" w:hAnsi="Times New Roman" w:cs="Times New Roman"/>
          <w:sz w:val="24"/>
          <w:szCs w:val="24"/>
        </w:rPr>
        <w:t xml:space="preserve"> has not yet implemented chat, SMS text, or web forms, so cannot provide volumes. It is recommended that the Offerors use their previous experience to determine and provide estimates for </w:t>
      </w:r>
      <w:r w:rsidRPr="00E31320">
        <w:rPr>
          <w:rFonts w:ascii="Times New Roman" w:eastAsia="Calibri" w:hAnsi="Times New Roman" w:cs="Times New Roman"/>
          <w:sz w:val="24"/>
          <w:szCs w:val="24"/>
        </w:rPr>
        <w:lastRenderedPageBreak/>
        <w:t xml:space="preserve">these services and provide those estimates in their </w:t>
      </w:r>
      <w:r>
        <w:rPr>
          <w:rFonts w:ascii="Times New Roman" w:eastAsia="Calibri" w:hAnsi="Times New Roman" w:cs="Times New Roman"/>
          <w:sz w:val="24"/>
          <w:szCs w:val="24"/>
        </w:rPr>
        <w:t>proposals</w:t>
      </w:r>
      <w:r w:rsidRPr="00E31320">
        <w:rPr>
          <w:rFonts w:ascii="Times New Roman" w:eastAsia="Calibri" w:hAnsi="Times New Roman" w:cs="Times New Roman"/>
          <w:sz w:val="24"/>
          <w:szCs w:val="24"/>
        </w:rPr>
        <w:t>. For the purpose of responding to this RFP, use an annual growth rate of five (5) percent.</w:t>
      </w:r>
    </w:p>
    <w:p w14:paraId="3E8D9F57" w14:textId="77777777" w:rsidR="00811263" w:rsidRPr="00E31320" w:rsidRDefault="00811263" w:rsidP="00ED45C3">
      <w:pPr>
        <w:numPr>
          <w:ilvl w:val="1"/>
          <w:numId w:val="21"/>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Configure the CRM to enable, at a minimum, CTI Screen Pops, call, contact and resolution scripting, Pop-Ups, Data entry, search abilities for client historic contact data;</w:t>
      </w:r>
    </w:p>
    <w:p w14:paraId="5A269BE1" w14:textId="77777777" w:rsidR="00811263" w:rsidRPr="00E31320" w:rsidRDefault="00811263" w:rsidP="00ED45C3">
      <w:pPr>
        <w:numPr>
          <w:ilvl w:val="1"/>
          <w:numId w:val="21"/>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Configure the IVR to enable caller-friendly call handling, including voice commands, to enable callers to easily access information most frequently requested, to enable callers to readily understand options and to select appropriate services, and to support efficient, cost-effective service delivery while maximizing customer service quality;</w:t>
      </w:r>
    </w:p>
    <w:p w14:paraId="1636E753" w14:textId="77777777" w:rsidR="00811263" w:rsidRPr="00E31320" w:rsidRDefault="00811263" w:rsidP="00ED45C3">
      <w:pPr>
        <w:numPr>
          <w:ilvl w:val="1"/>
          <w:numId w:val="21"/>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Receive and handle inquiries received via fax;</w:t>
      </w:r>
    </w:p>
    <w:p w14:paraId="535513CC" w14:textId="77777777" w:rsidR="00811263" w:rsidRPr="00E31320" w:rsidRDefault="00811263" w:rsidP="00ED45C3">
      <w:pPr>
        <w:numPr>
          <w:ilvl w:val="1"/>
          <w:numId w:val="21"/>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Receive and handle inquiries received from ECMS;</w:t>
      </w:r>
    </w:p>
    <w:p w14:paraId="01E55F3E" w14:textId="77777777" w:rsidR="00811263" w:rsidRPr="00E31320" w:rsidRDefault="00811263" w:rsidP="00ED45C3">
      <w:pPr>
        <w:numPr>
          <w:ilvl w:val="1"/>
          <w:numId w:val="21"/>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Integrate with the SIs IP, for all current and historical customer contact information, including inbound and outbound phone calls, faxes, email, SMS text, webchats, historical recorded conversations and client resolutions;</w:t>
      </w:r>
    </w:p>
    <w:p w14:paraId="578370BD" w14:textId="77777777" w:rsidR="00811263" w:rsidRPr="00E31320" w:rsidRDefault="00811263" w:rsidP="00ED45C3">
      <w:pPr>
        <w:numPr>
          <w:ilvl w:val="1"/>
          <w:numId w:val="21"/>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Integrate with HSD systems via the </w:t>
      </w:r>
      <w:r>
        <w:rPr>
          <w:rFonts w:ascii="Times New Roman" w:eastAsia="Calibri" w:hAnsi="Times New Roman" w:cs="Times New Roman"/>
          <w:sz w:val="24"/>
          <w:szCs w:val="24"/>
        </w:rPr>
        <w:t xml:space="preserve">SI’s </w:t>
      </w:r>
      <w:r w:rsidRPr="00E31320">
        <w:rPr>
          <w:rFonts w:ascii="Times New Roman" w:eastAsia="Calibri" w:hAnsi="Times New Roman" w:cs="Times New Roman"/>
          <w:sz w:val="24"/>
          <w:szCs w:val="24"/>
        </w:rPr>
        <w:t>IP to obtain and provide data;</w:t>
      </w:r>
    </w:p>
    <w:p w14:paraId="6888EABC" w14:textId="77777777" w:rsidR="00811263" w:rsidRPr="00E31320" w:rsidRDefault="00811263" w:rsidP="00ED45C3">
      <w:pPr>
        <w:numPr>
          <w:ilvl w:val="1"/>
          <w:numId w:val="21"/>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Respond to inquiries using the client’s preferred or requested channel (e.g., telephone, text, chat, fax, email, remote customer desktop access, live chat);</w:t>
      </w:r>
    </w:p>
    <w:p w14:paraId="67A22A9A" w14:textId="77777777" w:rsidR="00811263" w:rsidRPr="00E31320" w:rsidRDefault="00811263" w:rsidP="00ED45C3">
      <w:pPr>
        <w:numPr>
          <w:ilvl w:val="1"/>
          <w:numId w:val="21"/>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Hire staff adequate to handle estimated contact volume, including overflow volume;</w:t>
      </w:r>
    </w:p>
    <w:p w14:paraId="53493CE5" w14:textId="77777777" w:rsidR="00811263" w:rsidRPr="00E31320" w:rsidRDefault="00811263" w:rsidP="00ED45C3">
      <w:pPr>
        <w:numPr>
          <w:ilvl w:val="1"/>
          <w:numId w:val="21"/>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Train staff to obtain the necessary knowledge and understanding to adequately provide customers with an excellent service experience;</w:t>
      </w:r>
    </w:p>
    <w:p w14:paraId="3BB20D0F" w14:textId="77777777" w:rsidR="00811263" w:rsidRPr="00E31320" w:rsidRDefault="00811263" w:rsidP="00ED45C3">
      <w:pPr>
        <w:numPr>
          <w:ilvl w:val="1"/>
          <w:numId w:val="21"/>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Evaluate </w:t>
      </w:r>
      <w:r>
        <w:rPr>
          <w:rFonts w:ascii="Times New Roman" w:eastAsia="Calibri" w:hAnsi="Times New Roman" w:cs="Times New Roman"/>
          <w:sz w:val="24"/>
          <w:szCs w:val="24"/>
        </w:rPr>
        <w:t xml:space="preserve">CCSC </w:t>
      </w:r>
      <w:r w:rsidRPr="00E31320">
        <w:rPr>
          <w:rFonts w:ascii="Times New Roman" w:eastAsia="Calibri" w:hAnsi="Times New Roman" w:cs="Times New Roman"/>
          <w:sz w:val="24"/>
          <w:szCs w:val="24"/>
        </w:rPr>
        <w:t>staff performance and provide training or take other steps required to ensure performance meets or exceeds targeted levels</w:t>
      </w:r>
      <w:r>
        <w:rPr>
          <w:rFonts w:ascii="Times New Roman" w:eastAsia="Calibri" w:hAnsi="Times New Roman" w:cs="Times New Roman"/>
          <w:sz w:val="24"/>
          <w:szCs w:val="24"/>
        </w:rPr>
        <w:t>.</w:t>
      </w:r>
    </w:p>
    <w:p w14:paraId="38ABD98F" w14:textId="77777777" w:rsidR="00811263" w:rsidRPr="00E31320" w:rsidRDefault="00811263" w:rsidP="00ED45C3">
      <w:pPr>
        <w:numPr>
          <w:ilvl w:val="1"/>
          <w:numId w:val="21"/>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Ensure continuity of knowledge and coverage in the face of staff absences or turnover</w:t>
      </w:r>
      <w:r>
        <w:rPr>
          <w:rFonts w:ascii="Times New Roman" w:eastAsia="Calibri" w:hAnsi="Times New Roman" w:cs="Times New Roman"/>
          <w:sz w:val="24"/>
          <w:szCs w:val="24"/>
        </w:rPr>
        <w:t>.</w:t>
      </w:r>
    </w:p>
    <w:p w14:paraId="33C60603" w14:textId="77777777" w:rsidR="00811263" w:rsidRPr="00E31320" w:rsidRDefault="00811263" w:rsidP="00ED45C3">
      <w:pPr>
        <w:numPr>
          <w:ilvl w:val="1"/>
          <w:numId w:val="21"/>
        </w:numPr>
        <w:spacing w:after="20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Handle exceptions and emergency contacts requiring immediate attention using an agreed-upon HSD protocol, established under the HSD Contract Manager’s direction, which addresses at a minimum:</w:t>
      </w:r>
    </w:p>
    <w:p w14:paraId="4EE16A5E"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Immediate call-back requests on HSD administrative actions;</w:t>
      </w:r>
    </w:p>
    <w:p w14:paraId="38BA8AB7"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Customer threats to contact news media</w:t>
      </w:r>
      <w:r>
        <w:rPr>
          <w:rFonts w:ascii="Times New Roman" w:eastAsia="Calibri" w:hAnsi="Times New Roman" w:cs="Times New Roman"/>
          <w:sz w:val="24"/>
        </w:rPr>
        <w:t>;</w:t>
      </w:r>
    </w:p>
    <w:p w14:paraId="67685DE7"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Security threats</w:t>
      </w:r>
      <w:r>
        <w:rPr>
          <w:rFonts w:ascii="Times New Roman" w:eastAsia="Calibri" w:hAnsi="Times New Roman" w:cs="Times New Roman"/>
          <w:sz w:val="24"/>
        </w:rPr>
        <w:t>;</w:t>
      </w:r>
    </w:p>
    <w:p w14:paraId="29E75570"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Contacts from governmental officials</w:t>
      </w:r>
      <w:r>
        <w:rPr>
          <w:rFonts w:ascii="Times New Roman" w:eastAsia="Calibri" w:hAnsi="Times New Roman" w:cs="Times New Roman"/>
          <w:sz w:val="24"/>
        </w:rPr>
        <w:t>;</w:t>
      </w:r>
    </w:p>
    <w:p w14:paraId="2AC58075"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Urgent hearing date requests</w:t>
      </w:r>
      <w:r>
        <w:rPr>
          <w:rFonts w:ascii="Times New Roman" w:eastAsia="Calibri" w:hAnsi="Times New Roman" w:cs="Times New Roman"/>
          <w:sz w:val="24"/>
        </w:rPr>
        <w:t>;</w:t>
      </w:r>
    </w:p>
    <w:p w14:paraId="75DDC904"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lastRenderedPageBreak/>
        <w:t>Expedited applications</w:t>
      </w:r>
      <w:r>
        <w:rPr>
          <w:rFonts w:ascii="Times New Roman" w:eastAsia="Calibri" w:hAnsi="Times New Roman" w:cs="Times New Roman"/>
          <w:sz w:val="24"/>
        </w:rPr>
        <w:t>;</w:t>
      </w:r>
      <w:r w:rsidRPr="00E31320">
        <w:rPr>
          <w:rFonts w:ascii="Times New Roman" w:eastAsia="Calibri" w:hAnsi="Times New Roman" w:cs="Times New Roman"/>
          <w:sz w:val="24"/>
        </w:rPr>
        <w:t xml:space="preserve"> </w:t>
      </w:r>
    </w:p>
    <w:p w14:paraId="5875875A"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Attorney contacts</w:t>
      </w:r>
      <w:r>
        <w:rPr>
          <w:rFonts w:ascii="Times New Roman" w:eastAsia="Calibri" w:hAnsi="Times New Roman" w:cs="Times New Roman"/>
          <w:sz w:val="24"/>
        </w:rPr>
        <w:t>;</w:t>
      </w:r>
    </w:p>
    <w:p w14:paraId="2FD66CED"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Bankruptcy notifications</w:t>
      </w:r>
      <w:r>
        <w:rPr>
          <w:rFonts w:ascii="Times New Roman" w:eastAsia="Calibri" w:hAnsi="Times New Roman" w:cs="Times New Roman"/>
          <w:sz w:val="24"/>
        </w:rPr>
        <w:t>; and</w:t>
      </w:r>
    </w:p>
    <w:p w14:paraId="501D82C8"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Identification of possible fraud and/or abuse</w:t>
      </w:r>
      <w:r>
        <w:rPr>
          <w:rFonts w:ascii="Times New Roman" w:eastAsia="Calibri" w:hAnsi="Times New Roman" w:cs="Times New Roman"/>
          <w:sz w:val="24"/>
        </w:rPr>
        <w:t>.</w:t>
      </w:r>
    </w:p>
    <w:p w14:paraId="172F25D3" w14:textId="77777777" w:rsidR="00811263" w:rsidRPr="00E31320" w:rsidRDefault="00811263" w:rsidP="00ED45C3">
      <w:pPr>
        <w:numPr>
          <w:ilvl w:val="1"/>
          <w:numId w:val="21"/>
        </w:numPr>
        <w:tabs>
          <w:tab w:val="left" w:pos="720"/>
        </w:tab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Perform a</w:t>
      </w:r>
      <w:r w:rsidRPr="00E31320">
        <w:rPr>
          <w:rFonts w:ascii="Times New Roman" w:eastAsia="Calibri" w:hAnsi="Times New Roman" w:cs="Times New Roman"/>
          <w:sz w:val="24"/>
          <w:szCs w:val="24"/>
        </w:rPr>
        <w:t>ll call transfers to outside agencies or individuals in accordance with State</w:t>
      </w:r>
      <w:r>
        <w:rPr>
          <w:rFonts w:ascii="Times New Roman" w:eastAsia="Calibri" w:hAnsi="Times New Roman" w:cs="Times New Roman"/>
          <w:sz w:val="24"/>
          <w:szCs w:val="24"/>
        </w:rPr>
        <w:t>-</w:t>
      </w:r>
      <w:r w:rsidRPr="00E31320">
        <w:rPr>
          <w:rFonts w:ascii="Times New Roman" w:eastAsia="Calibri" w:hAnsi="Times New Roman" w:cs="Times New Roman"/>
          <w:sz w:val="24"/>
          <w:szCs w:val="24"/>
        </w:rPr>
        <w:t>defined policy or business rules that direct how transfers will be conducted</w:t>
      </w:r>
      <w:r>
        <w:rPr>
          <w:rFonts w:ascii="Times New Roman" w:eastAsia="Calibri" w:hAnsi="Times New Roman" w:cs="Times New Roman"/>
          <w:sz w:val="24"/>
          <w:szCs w:val="24"/>
        </w:rPr>
        <w:t>.</w:t>
      </w:r>
    </w:p>
    <w:p w14:paraId="06CACA1A" w14:textId="77777777" w:rsidR="00811263" w:rsidRPr="00E31320" w:rsidRDefault="00811263" w:rsidP="00ED45C3">
      <w:pPr>
        <w:numPr>
          <w:ilvl w:val="1"/>
          <w:numId w:val="21"/>
        </w:numPr>
        <w:tabs>
          <w:tab w:val="left" w:pos="720"/>
        </w:tab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Perform c</w:t>
      </w:r>
      <w:r w:rsidRPr="00E31320">
        <w:rPr>
          <w:rFonts w:ascii="Times New Roman" w:eastAsia="Calibri" w:hAnsi="Times New Roman" w:cs="Times New Roman"/>
          <w:sz w:val="24"/>
          <w:szCs w:val="24"/>
        </w:rPr>
        <w:t>all transfers to any crisis line only as a “Warm Transfer”.</w:t>
      </w:r>
    </w:p>
    <w:p w14:paraId="2CB7EEA2" w14:textId="77777777" w:rsidR="00811263" w:rsidRPr="00E31320" w:rsidRDefault="00811263" w:rsidP="00ED45C3">
      <w:pPr>
        <w:numPr>
          <w:ilvl w:val="1"/>
          <w:numId w:val="21"/>
        </w:numPr>
        <w:tabs>
          <w:tab w:val="left" w:pos="720"/>
        </w:tab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Perform c</w:t>
      </w:r>
      <w:r w:rsidRPr="00E31320">
        <w:rPr>
          <w:rFonts w:ascii="Times New Roman" w:eastAsia="Calibri" w:hAnsi="Times New Roman" w:cs="Times New Roman"/>
          <w:sz w:val="24"/>
          <w:szCs w:val="24"/>
        </w:rPr>
        <w:t xml:space="preserve">all transfers to </w:t>
      </w:r>
      <w:r w:rsidRPr="00E30B96">
        <w:rPr>
          <w:rFonts w:ascii="Times New Roman" w:eastAsia="Calibri" w:hAnsi="Times New Roman" w:cs="Times New Roman"/>
          <w:sz w:val="24"/>
          <w:szCs w:val="24"/>
        </w:rPr>
        <w:t>MCOs</w:t>
      </w:r>
      <w:r w:rsidRPr="00E31320">
        <w:rPr>
          <w:rFonts w:ascii="Times New Roman" w:eastAsia="Calibri" w:hAnsi="Times New Roman" w:cs="Times New Roman"/>
          <w:sz w:val="24"/>
          <w:szCs w:val="24"/>
        </w:rPr>
        <w:t xml:space="preserve"> or providers as a “Warm Transfer” even when an “On Hold” occurs. The CCSC CSR will provide periodic status updates to the caller to inform them that they (the CSR) are still on hold with the MCO/provider. Based on the nature of the request, once the MCO/provider call is completed, the CCSC CSR may resume the call to ensure resolution of the caller’s request(s) or when the caller has additional requests.</w:t>
      </w:r>
    </w:p>
    <w:p w14:paraId="274A969E" w14:textId="77777777" w:rsidR="00811263" w:rsidRPr="00E31320" w:rsidRDefault="00811263" w:rsidP="00ED45C3">
      <w:pPr>
        <w:numPr>
          <w:ilvl w:val="1"/>
          <w:numId w:val="21"/>
        </w:numPr>
        <w:tabs>
          <w:tab w:val="left" w:pos="720"/>
        </w:tabs>
        <w:spacing w:after="240" w:line="240" w:lineRule="auto"/>
        <w:rPr>
          <w:rFonts w:ascii="Times New Roman" w:eastAsia="Calibri" w:hAnsi="Times New Roman" w:cs="Times New Roman"/>
          <w:sz w:val="24"/>
          <w:szCs w:val="24"/>
        </w:rPr>
      </w:pPr>
      <w:bookmarkStart w:id="18" w:name="_Hlk507074523"/>
      <w:r w:rsidRPr="00E31320">
        <w:rPr>
          <w:rFonts w:ascii="Times New Roman" w:eastAsia="Calibri" w:hAnsi="Times New Roman" w:cs="Times New Roman"/>
          <w:sz w:val="24"/>
          <w:szCs w:val="24"/>
        </w:rPr>
        <w:t>Handle customer contacts related to all aspects of programs listed in APPENDIX M.</w:t>
      </w:r>
    </w:p>
    <w:bookmarkEnd w:id="18"/>
    <w:p w14:paraId="7380F619" w14:textId="77777777" w:rsidR="00811263" w:rsidRPr="00E31320" w:rsidRDefault="00811263" w:rsidP="00ED45C3">
      <w:pPr>
        <w:numPr>
          <w:ilvl w:val="1"/>
          <w:numId w:val="21"/>
        </w:numPr>
        <w:tabs>
          <w:tab w:val="left" w:pos="720"/>
        </w:tabs>
        <w:spacing w:after="20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Document and maintain records</w:t>
      </w:r>
      <w:r>
        <w:rPr>
          <w:rFonts w:ascii="Times New Roman" w:eastAsia="Calibri" w:hAnsi="Times New Roman" w:cs="Times New Roman"/>
          <w:sz w:val="24"/>
          <w:szCs w:val="24"/>
        </w:rPr>
        <w:t xml:space="preserve"> and </w:t>
      </w:r>
      <w:r w:rsidRPr="00E31320">
        <w:rPr>
          <w:rFonts w:ascii="Times New Roman" w:eastAsia="Calibri" w:hAnsi="Times New Roman" w:cs="Times New Roman"/>
          <w:sz w:val="24"/>
          <w:szCs w:val="24"/>
        </w:rPr>
        <w:t>recordings of all CCSC client contacts, including, but not limited to:</w:t>
      </w:r>
    </w:p>
    <w:p w14:paraId="356E20F5"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Contact name and system ID</w:t>
      </w:r>
      <w:r>
        <w:rPr>
          <w:rFonts w:ascii="Times New Roman" w:eastAsia="Calibri" w:hAnsi="Times New Roman" w:cs="Times New Roman"/>
          <w:sz w:val="24"/>
        </w:rPr>
        <w:t>;</w:t>
      </w:r>
    </w:p>
    <w:p w14:paraId="5CF324DA"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Contact ID</w:t>
      </w:r>
      <w:r>
        <w:rPr>
          <w:rFonts w:ascii="Times New Roman" w:eastAsia="Calibri" w:hAnsi="Times New Roman" w:cs="Times New Roman"/>
          <w:sz w:val="24"/>
        </w:rPr>
        <w:t>;</w:t>
      </w:r>
    </w:p>
    <w:p w14:paraId="76D9B4D4"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Date of contact</w:t>
      </w:r>
      <w:r>
        <w:rPr>
          <w:rFonts w:ascii="Times New Roman" w:eastAsia="Calibri" w:hAnsi="Times New Roman" w:cs="Times New Roman"/>
          <w:sz w:val="24"/>
        </w:rPr>
        <w:t>;</w:t>
      </w:r>
    </w:p>
    <w:p w14:paraId="18FB2FF7"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CCSC CSR or supervisor responsible for handling contact</w:t>
      </w:r>
      <w:r>
        <w:rPr>
          <w:rFonts w:ascii="Times New Roman" w:eastAsia="Calibri" w:hAnsi="Times New Roman" w:cs="Times New Roman"/>
          <w:sz w:val="24"/>
        </w:rPr>
        <w:t>;</w:t>
      </w:r>
    </w:p>
    <w:p w14:paraId="776BCF73"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Geographic location of caller</w:t>
      </w:r>
      <w:r>
        <w:rPr>
          <w:rFonts w:ascii="Times New Roman" w:eastAsia="Calibri" w:hAnsi="Times New Roman" w:cs="Times New Roman"/>
          <w:sz w:val="24"/>
        </w:rPr>
        <w:t>;</w:t>
      </w:r>
    </w:p>
    <w:p w14:paraId="7E025BDF"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Contact status (e.g., in research, closed)</w:t>
      </w:r>
      <w:r>
        <w:rPr>
          <w:rFonts w:ascii="Times New Roman" w:eastAsia="Calibri" w:hAnsi="Times New Roman" w:cs="Times New Roman"/>
          <w:sz w:val="24"/>
        </w:rPr>
        <w:t>;</w:t>
      </w:r>
    </w:p>
    <w:p w14:paraId="3B8B65D6"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Summary and detail of voice mail messages, including time left and nature of follow-up</w:t>
      </w:r>
      <w:r>
        <w:rPr>
          <w:rFonts w:ascii="Times New Roman" w:eastAsia="Calibri" w:hAnsi="Times New Roman" w:cs="Times New Roman"/>
          <w:sz w:val="24"/>
        </w:rPr>
        <w:t>;</w:t>
      </w:r>
    </w:p>
    <w:p w14:paraId="6DCE84E7"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All calls must be recorded, and recordings maintained for a minimum of three (3) months</w:t>
      </w:r>
    </w:p>
    <w:p w14:paraId="26CD7AAB"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Historical analytics on contact support for Tier 0, Tier 1 and Tier 2 such as logged on phones to take calls, first contact resolution, contact transference</w:t>
      </w:r>
    </w:p>
    <w:p w14:paraId="33E7C990"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Historical documentation such as faxes, mail, chats</w:t>
      </w:r>
    </w:p>
    <w:p w14:paraId="5E2C722D"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Historical information on escalation and transfer of an individual customer for historical archives and training</w:t>
      </w:r>
    </w:p>
    <w:p w14:paraId="6A251285" w14:textId="447E3623" w:rsidR="00811263" w:rsidRPr="00E31320" w:rsidRDefault="00811263" w:rsidP="00ED45C3">
      <w:pPr>
        <w:numPr>
          <w:ilvl w:val="0"/>
          <w:numId w:val="22"/>
        </w:numPr>
        <w:tabs>
          <w:tab w:val="left" w:pos="1800"/>
        </w:tabs>
        <w:spacing w:after="240" w:line="240" w:lineRule="auto"/>
        <w:rPr>
          <w:rFonts w:ascii="Times New Roman" w:eastAsia="Calibri" w:hAnsi="Times New Roman" w:cs="Times New Roman"/>
          <w:sz w:val="24"/>
        </w:rPr>
      </w:pPr>
      <w:r w:rsidRPr="00E31320">
        <w:rPr>
          <w:rFonts w:ascii="Times New Roman" w:eastAsia="Calibri" w:hAnsi="Times New Roman" w:cs="Times New Roman"/>
          <w:sz w:val="24"/>
        </w:rPr>
        <w:t xml:space="preserve">Volume, purpose of call, category of eligibility, </w:t>
      </w:r>
      <w:r w:rsidR="00E85A7D">
        <w:rPr>
          <w:rFonts w:ascii="Times New Roman" w:eastAsia="Calibri" w:hAnsi="Times New Roman" w:cs="Times New Roman"/>
          <w:sz w:val="24"/>
        </w:rPr>
        <w:t>Long-Term</w:t>
      </w:r>
      <w:r w:rsidRPr="00E31320">
        <w:rPr>
          <w:rFonts w:ascii="Times New Roman" w:eastAsia="Calibri" w:hAnsi="Times New Roman" w:cs="Times New Roman"/>
          <w:sz w:val="24"/>
        </w:rPr>
        <w:t xml:space="preserve"> Services and Supports (LTSS), and records of referral to external services and supports for all beneficiary support system contacts</w:t>
      </w:r>
    </w:p>
    <w:p w14:paraId="2B4460EB" w14:textId="77777777" w:rsidR="00811263" w:rsidRPr="00E31320" w:rsidRDefault="00811263" w:rsidP="00ED45C3">
      <w:pPr>
        <w:numPr>
          <w:ilvl w:val="1"/>
          <w:numId w:val="21"/>
        </w:numPr>
        <w:spacing w:after="120" w:line="240" w:lineRule="auto"/>
        <w:rPr>
          <w:rFonts w:ascii="Times New Roman" w:eastAsia="Calibri" w:hAnsi="Times New Roman" w:cs="Times New Roman"/>
          <w:sz w:val="24"/>
        </w:rPr>
      </w:pPr>
      <w:r>
        <w:rPr>
          <w:rFonts w:ascii="Times New Roman" w:eastAsia="Calibri" w:hAnsi="Times New Roman" w:cs="Times New Roman"/>
          <w:sz w:val="24"/>
        </w:rPr>
        <w:t xml:space="preserve">The </w:t>
      </w:r>
      <w:r w:rsidRPr="00E31320">
        <w:rPr>
          <w:rFonts w:ascii="Times New Roman" w:eastAsia="Calibri" w:hAnsi="Times New Roman" w:cs="Times New Roman"/>
          <w:sz w:val="24"/>
        </w:rPr>
        <w:t>CCSC Contractor shall monitor and report on IVR, courtesy call back and voice mail request activity, including but not limited to:</w:t>
      </w:r>
    </w:p>
    <w:p w14:paraId="7946E0B9" w14:textId="77777777" w:rsidR="00811263" w:rsidRPr="00E31320" w:rsidRDefault="00811263" w:rsidP="00ED45C3">
      <w:pPr>
        <w:numPr>
          <w:ilvl w:val="0"/>
          <w:numId w:val="22"/>
        </w:numPr>
        <w:tabs>
          <w:tab w:val="left" w:pos="1800"/>
        </w:tabs>
        <w:spacing w:after="120" w:line="240" w:lineRule="auto"/>
        <w:rPr>
          <w:rFonts w:ascii="Times New Roman" w:hAnsi="Times New Roman" w:cs="Times New Roman"/>
          <w:sz w:val="24"/>
        </w:rPr>
      </w:pPr>
      <w:r w:rsidRPr="00E31320">
        <w:rPr>
          <w:rFonts w:ascii="Times New Roman" w:hAnsi="Times New Roman" w:cs="Times New Roman"/>
          <w:sz w:val="24"/>
        </w:rPr>
        <w:lastRenderedPageBreak/>
        <w:t xml:space="preserve">Checking the IVR system daily on a local time zone-based schedule </w:t>
      </w:r>
      <w:r w:rsidRPr="003D7193">
        <w:rPr>
          <w:rFonts w:ascii="Times New Roman" w:hAnsi="Times New Roman" w:cs="Times New Roman"/>
          <w:sz w:val="24"/>
        </w:rPr>
        <w:t>(MST/MDT)</w:t>
      </w:r>
      <w:r w:rsidRPr="00E31320">
        <w:rPr>
          <w:rFonts w:ascii="Times New Roman" w:hAnsi="Times New Roman" w:cs="Times New Roman"/>
          <w:sz w:val="24"/>
        </w:rPr>
        <w:t xml:space="preserve"> to ensure it provides service 24 hours a day, 7 days a week; </w:t>
      </w:r>
    </w:p>
    <w:p w14:paraId="2F2812BE" w14:textId="77777777" w:rsidR="00811263" w:rsidRPr="00E31320" w:rsidRDefault="00811263" w:rsidP="00ED45C3">
      <w:pPr>
        <w:numPr>
          <w:ilvl w:val="0"/>
          <w:numId w:val="22"/>
        </w:numPr>
        <w:tabs>
          <w:tab w:val="left" w:pos="1800"/>
        </w:tabs>
        <w:spacing w:after="120" w:line="240" w:lineRule="auto"/>
        <w:rPr>
          <w:rFonts w:ascii="Times New Roman" w:hAnsi="Times New Roman" w:cs="Times New Roman"/>
          <w:sz w:val="24"/>
        </w:rPr>
      </w:pPr>
      <w:r w:rsidRPr="00E31320">
        <w:rPr>
          <w:rFonts w:ascii="Times New Roman" w:hAnsi="Times New Roman" w:cs="Times New Roman"/>
          <w:sz w:val="24"/>
        </w:rPr>
        <w:t>Checking the IVR system at least three times daily on every State business day – once before 8:30 AM MST/MDT</w:t>
      </w:r>
      <w:r>
        <w:rPr>
          <w:rFonts w:ascii="Times New Roman" w:hAnsi="Times New Roman" w:cs="Times New Roman"/>
          <w:sz w:val="24"/>
        </w:rPr>
        <w:t xml:space="preserve"> – </w:t>
      </w:r>
      <w:r w:rsidRPr="00E31320">
        <w:rPr>
          <w:rFonts w:ascii="Times New Roman" w:hAnsi="Times New Roman" w:cs="Times New Roman"/>
          <w:sz w:val="24"/>
        </w:rPr>
        <w:t xml:space="preserve">once between 1:00 PM and 5:00 PM MST/MDT, and once between 9:00 PM and 1:00 AM </w:t>
      </w:r>
      <w:r>
        <w:rPr>
          <w:rFonts w:ascii="Times New Roman" w:hAnsi="Times New Roman" w:cs="Times New Roman"/>
          <w:sz w:val="24"/>
        </w:rPr>
        <w:t xml:space="preserve">– </w:t>
      </w:r>
      <w:r w:rsidRPr="00E31320">
        <w:rPr>
          <w:rFonts w:ascii="Times New Roman" w:hAnsi="Times New Roman" w:cs="Times New Roman"/>
          <w:sz w:val="24"/>
        </w:rPr>
        <w:t>to verify that the IVR is operational;</w:t>
      </w:r>
    </w:p>
    <w:p w14:paraId="2F63CE7A" w14:textId="77777777" w:rsidR="00811263" w:rsidRPr="00E31320" w:rsidRDefault="00811263" w:rsidP="00ED45C3">
      <w:pPr>
        <w:numPr>
          <w:ilvl w:val="0"/>
          <w:numId w:val="22"/>
        </w:numPr>
        <w:tabs>
          <w:tab w:val="left" w:pos="1800"/>
        </w:tabs>
        <w:spacing w:after="120" w:line="240" w:lineRule="auto"/>
        <w:rPr>
          <w:rFonts w:ascii="Times New Roman" w:hAnsi="Times New Roman" w:cs="Times New Roman"/>
          <w:sz w:val="24"/>
        </w:rPr>
      </w:pPr>
      <w:r w:rsidRPr="00E31320">
        <w:rPr>
          <w:rFonts w:ascii="Times New Roman" w:hAnsi="Times New Roman" w:cs="Times New Roman"/>
          <w:sz w:val="24"/>
        </w:rPr>
        <w:t>Checking the IVR system once each State non-business day (weekends, State holidays) to verify that it is operational;</w:t>
      </w:r>
    </w:p>
    <w:p w14:paraId="22F4F4CA" w14:textId="77777777" w:rsidR="00811263" w:rsidRPr="00E31320" w:rsidRDefault="00811263" w:rsidP="00ED45C3">
      <w:pPr>
        <w:numPr>
          <w:ilvl w:val="0"/>
          <w:numId w:val="22"/>
        </w:numPr>
        <w:tabs>
          <w:tab w:val="left" w:pos="1800"/>
        </w:tabs>
        <w:spacing w:after="120" w:line="240" w:lineRule="auto"/>
        <w:rPr>
          <w:rFonts w:ascii="Times New Roman" w:hAnsi="Times New Roman" w:cs="Times New Roman"/>
          <w:sz w:val="24"/>
        </w:rPr>
      </w:pPr>
      <w:r w:rsidRPr="00E31320">
        <w:rPr>
          <w:rFonts w:ascii="Times New Roman" w:hAnsi="Times New Roman" w:cs="Times New Roman"/>
          <w:sz w:val="24"/>
        </w:rPr>
        <w:t>Logging any courtesy call back and voice mail requests received outside of CCSC operational hours into the Contractor’s CRM system;</w:t>
      </w:r>
    </w:p>
    <w:p w14:paraId="2A5FB463" w14:textId="77777777" w:rsidR="00811263" w:rsidRPr="00E31320" w:rsidRDefault="00811263" w:rsidP="00ED45C3">
      <w:pPr>
        <w:numPr>
          <w:ilvl w:val="0"/>
          <w:numId w:val="22"/>
        </w:numPr>
        <w:tabs>
          <w:tab w:val="left" w:pos="1800"/>
        </w:tabs>
        <w:spacing w:after="120" w:line="240" w:lineRule="auto"/>
        <w:rPr>
          <w:rFonts w:ascii="Times New Roman" w:hAnsi="Times New Roman" w:cs="Times New Roman"/>
          <w:sz w:val="24"/>
        </w:rPr>
      </w:pPr>
      <w:r w:rsidRPr="00E31320">
        <w:rPr>
          <w:rFonts w:ascii="Times New Roman" w:hAnsi="Times New Roman" w:cs="Times New Roman"/>
          <w:sz w:val="24"/>
        </w:rPr>
        <w:t>Spot checking the IVR using active case data once each State business day, and upon receipt of any customer complaint regarding IVR operation, to verify that information the IVR is providing is current and consistent with what is displayed on line; and</w:t>
      </w:r>
    </w:p>
    <w:p w14:paraId="34980CFD" w14:textId="77777777" w:rsidR="00811263" w:rsidRPr="00E31320" w:rsidRDefault="00811263" w:rsidP="00ED45C3">
      <w:pPr>
        <w:numPr>
          <w:ilvl w:val="0"/>
          <w:numId w:val="22"/>
        </w:numPr>
        <w:tabs>
          <w:tab w:val="left" w:pos="1800"/>
        </w:tabs>
        <w:spacing w:after="240" w:line="240" w:lineRule="auto"/>
        <w:rPr>
          <w:rFonts w:ascii="Times New Roman" w:hAnsi="Times New Roman" w:cs="Times New Roman"/>
          <w:sz w:val="24"/>
        </w:rPr>
      </w:pPr>
      <w:r w:rsidRPr="00E31320">
        <w:rPr>
          <w:rFonts w:ascii="Times New Roman" w:hAnsi="Times New Roman" w:cs="Times New Roman"/>
          <w:sz w:val="24"/>
        </w:rPr>
        <w:t>Immediately notifying appropriate HSD personnel, as directed by the HSD Contract Manager, of any problems with IVR functionality and correcting the problem within the specified service level.</w:t>
      </w:r>
    </w:p>
    <w:p w14:paraId="48370347" w14:textId="77777777" w:rsidR="00811263" w:rsidRPr="00E31320" w:rsidRDefault="00811263" w:rsidP="00ED45C3">
      <w:pPr>
        <w:numPr>
          <w:ilvl w:val="1"/>
          <w:numId w:val="21"/>
        </w:numPr>
        <w:spacing w:after="120" w:line="240" w:lineRule="auto"/>
        <w:rPr>
          <w:rFonts w:ascii="Times New Roman" w:eastAsia="Calibri" w:hAnsi="Times New Roman" w:cs="Times New Roman"/>
          <w:sz w:val="24"/>
        </w:rPr>
      </w:pPr>
      <w:r w:rsidRPr="00E31320">
        <w:rPr>
          <w:rFonts w:ascii="Times New Roman" w:eastAsia="Calibri" w:hAnsi="Times New Roman" w:cs="Times New Roman"/>
          <w:sz w:val="24"/>
        </w:rPr>
        <w:t>The CCSC Contractor shall, at a minimum, provide the following training services:</w:t>
      </w:r>
    </w:p>
    <w:p w14:paraId="01858B92" w14:textId="77777777" w:rsidR="00811263" w:rsidRPr="00E31320" w:rsidRDefault="00811263" w:rsidP="00ED45C3">
      <w:pPr>
        <w:numPr>
          <w:ilvl w:val="0"/>
          <w:numId w:val="22"/>
        </w:numPr>
        <w:tabs>
          <w:tab w:val="left" w:pos="1800"/>
        </w:tabs>
        <w:spacing w:after="120" w:line="240" w:lineRule="auto"/>
        <w:rPr>
          <w:rFonts w:ascii="Times New Roman" w:eastAsia="Calibri" w:hAnsi="Times New Roman" w:cs="Times New Roman"/>
          <w:sz w:val="24"/>
        </w:rPr>
      </w:pPr>
      <w:r w:rsidRPr="00E31320">
        <w:rPr>
          <w:rFonts w:ascii="Times New Roman" w:eastAsia="Calibri" w:hAnsi="Times New Roman" w:cs="Times New Roman"/>
          <w:sz w:val="24"/>
        </w:rPr>
        <w:t xml:space="preserve">Develop and update training manuals, materials and records needed to manage and deliver comprehensive training needed to maintain staff certifications, </w:t>
      </w:r>
      <w:r>
        <w:rPr>
          <w:rFonts w:ascii="Times New Roman" w:eastAsia="Calibri" w:hAnsi="Times New Roman" w:cs="Times New Roman"/>
          <w:sz w:val="24"/>
        </w:rPr>
        <w:t xml:space="preserve">to </w:t>
      </w:r>
      <w:r w:rsidRPr="00E31320">
        <w:rPr>
          <w:rFonts w:ascii="Times New Roman" w:eastAsia="Calibri" w:hAnsi="Times New Roman" w:cs="Times New Roman"/>
          <w:sz w:val="24"/>
        </w:rPr>
        <w:t>meet State and Federal requirements, and</w:t>
      </w:r>
      <w:r>
        <w:rPr>
          <w:rFonts w:ascii="Times New Roman" w:eastAsia="Calibri" w:hAnsi="Times New Roman" w:cs="Times New Roman"/>
          <w:sz w:val="24"/>
        </w:rPr>
        <w:t xml:space="preserve"> to</w:t>
      </w:r>
      <w:r w:rsidRPr="00E31320">
        <w:rPr>
          <w:rFonts w:ascii="Times New Roman" w:eastAsia="Calibri" w:hAnsi="Times New Roman" w:cs="Times New Roman"/>
          <w:sz w:val="24"/>
        </w:rPr>
        <w:t xml:space="preserve"> maintain the </w:t>
      </w:r>
      <w:r>
        <w:rPr>
          <w:rFonts w:ascii="Times New Roman" w:eastAsia="Calibri" w:hAnsi="Times New Roman" w:cs="Times New Roman"/>
          <w:sz w:val="24"/>
        </w:rPr>
        <w:t xml:space="preserve">CCSC’s CSR’s </w:t>
      </w:r>
      <w:r w:rsidRPr="00E31320">
        <w:rPr>
          <w:rFonts w:ascii="Times New Roman" w:eastAsia="Calibri" w:hAnsi="Times New Roman" w:cs="Times New Roman"/>
          <w:sz w:val="24"/>
        </w:rPr>
        <w:t>skill level and knowledge regarding the services of all implemented State Divisions required to effectively deliver CCSC services</w:t>
      </w:r>
      <w:r>
        <w:rPr>
          <w:rFonts w:ascii="Times New Roman" w:eastAsia="Calibri" w:hAnsi="Times New Roman" w:cs="Times New Roman"/>
          <w:sz w:val="24"/>
        </w:rPr>
        <w:t>;</w:t>
      </w:r>
    </w:p>
    <w:p w14:paraId="7B480C2B" w14:textId="77777777" w:rsidR="00811263" w:rsidRPr="00E31320" w:rsidRDefault="00811263" w:rsidP="00ED45C3">
      <w:pPr>
        <w:numPr>
          <w:ilvl w:val="0"/>
          <w:numId w:val="22"/>
        </w:numPr>
        <w:tabs>
          <w:tab w:val="left" w:pos="1800"/>
        </w:tabs>
        <w:spacing w:after="120" w:line="240" w:lineRule="auto"/>
        <w:rPr>
          <w:rFonts w:ascii="Times New Roman" w:eastAsia="Calibri" w:hAnsi="Times New Roman" w:cs="Times New Roman"/>
          <w:sz w:val="24"/>
        </w:rPr>
      </w:pPr>
      <w:r w:rsidRPr="00E31320">
        <w:rPr>
          <w:rFonts w:ascii="Times New Roman" w:eastAsia="Calibri" w:hAnsi="Times New Roman" w:cs="Times New Roman"/>
          <w:sz w:val="24"/>
        </w:rPr>
        <w:t>Develop training and corrective actions on items that have missed the agreed KPI’s</w:t>
      </w:r>
      <w:r>
        <w:rPr>
          <w:rFonts w:ascii="Times New Roman" w:eastAsia="Calibri" w:hAnsi="Times New Roman" w:cs="Times New Roman"/>
          <w:sz w:val="24"/>
        </w:rPr>
        <w:t>;</w:t>
      </w:r>
      <w:r w:rsidRPr="00E31320">
        <w:rPr>
          <w:rFonts w:ascii="Times New Roman" w:eastAsia="Calibri" w:hAnsi="Times New Roman" w:cs="Times New Roman"/>
          <w:sz w:val="24"/>
        </w:rPr>
        <w:t xml:space="preserve"> </w:t>
      </w:r>
    </w:p>
    <w:p w14:paraId="1607CD4E" w14:textId="77777777" w:rsidR="00811263" w:rsidRPr="00E31320" w:rsidRDefault="00811263" w:rsidP="00ED45C3">
      <w:pPr>
        <w:numPr>
          <w:ilvl w:val="0"/>
          <w:numId w:val="22"/>
        </w:numPr>
        <w:tabs>
          <w:tab w:val="left" w:pos="1800"/>
        </w:tabs>
        <w:spacing w:after="120" w:line="240" w:lineRule="auto"/>
        <w:rPr>
          <w:rFonts w:ascii="Times New Roman" w:eastAsia="Calibri" w:hAnsi="Times New Roman" w:cs="Times New Roman"/>
          <w:sz w:val="24"/>
        </w:rPr>
      </w:pPr>
      <w:r w:rsidRPr="00E31320">
        <w:rPr>
          <w:rFonts w:ascii="Times New Roman" w:eastAsia="Calibri" w:hAnsi="Times New Roman" w:cs="Times New Roman"/>
          <w:sz w:val="24"/>
        </w:rPr>
        <w:t>Maintain training manuals, materials and records for HSD review and approval, including providing print and electronic copies of all training materials to HSD as they are developed and subsequently as they are revised</w:t>
      </w:r>
      <w:r>
        <w:rPr>
          <w:rFonts w:ascii="Times New Roman" w:eastAsia="Calibri" w:hAnsi="Times New Roman" w:cs="Times New Roman"/>
          <w:sz w:val="24"/>
        </w:rPr>
        <w:t>;</w:t>
      </w:r>
    </w:p>
    <w:p w14:paraId="445BD5C5" w14:textId="77777777" w:rsidR="00811263" w:rsidRPr="00E31320" w:rsidRDefault="00811263" w:rsidP="00ED45C3">
      <w:pPr>
        <w:numPr>
          <w:ilvl w:val="0"/>
          <w:numId w:val="22"/>
        </w:numPr>
        <w:tabs>
          <w:tab w:val="left" w:pos="1800"/>
        </w:tabs>
        <w:spacing w:after="120" w:line="240" w:lineRule="auto"/>
        <w:rPr>
          <w:rFonts w:ascii="Times New Roman" w:eastAsia="Calibri" w:hAnsi="Times New Roman" w:cs="Times New Roman"/>
          <w:sz w:val="24"/>
        </w:rPr>
      </w:pPr>
      <w:r w:rsidRPr="00E31320">
        <w:rPr>
          <w:rFonts w:ascii="Times New Roman" w:eastAsia="Calibri" w:hAnsi="Times New Roman" w:cs="Times New Roman"/>
          <w:sz w:val="24"/>
        </w:rPr>
        <w:t xml:space="preserve">Train </w:t>
      </w:r>
      <w:r>
        <w:rPr>
          <w:rFonts w:ascii="Times New Roman" w:eastAsia="Calibri" w:hAnsi="Times New Roman" w:cs="Times New Roman"/>
          <w:sz w:val="24"/>
        </w:rPr>
        <w:t xml:space="preserve">CCSC CSR </w:t>
      </w:r>
      <w:r w:rsidRPr="00E31320">
        <w:rPr>
          <w:rFonts w:ascii="Times New Roman" w:eastAsia="Calibri" w:hAnsi="Times New Roman" w:cs="Times New Roman"/>
          <w:sz w:val="24"/>
        </w:rPr>
        <w:t>staff to ensure continued effective operation of the CCSC, including training replacement staff and providing refresher or update training as needed</w:t>
      </w:r>
      <w:r>
        <w:rPr>
          <w:rFonts w:ascii="Times New Roman" w:eastAsia="Calibri" w:hAnsi="Times New Roman" w:cs="Times New Roman"/>
          <w:sz w:val="24"/>
        </w:rPr>
        <w:t>;</w:t>
      </w:r>
    </w:p>
    <w:p w14:paraId="1224B565" w14:textId="77777777" w:rsidR="00811263" w:rsidRDefault="00811263" w:rsidP="00ED45C3">
      <w:pPr>
        <w:numPr>
          <w:ilvl w:val="0"/>
          <w:numId w:val="22"/>
        </w:numPr>
        <w:tabs>
          <w:tab w:val="left" w:pos="1800"/>
        </w:tabs>
        <w:spacing w:after="120" w:line="240" w:lineRule="auto"/>
        <w:rPr>
          <w:rFonts w:ascii="Times New Roman" w:eastAsia="Calibri" w:hAnsi="Times New Roman" w:cs="Times New Roman"/>
          <w:sz w:val="24"/>
        </w:rPr>
      </w:pPr>
      <w:r w:rsidRPr="00E31320">
        <w:rPr>
          <w:rFonts w:ascii="Times New Roman" w:eastAsia="Calibri" w:hAnsi="Times New Roman" w:cs="Times New Roman"/>
          <w:sz w:val="24"/>
        </w:rPr>
        <w:t xml:space="preserve">Train </w:t>
      </w:r>
      <w:r>
        <w:rPr>
          <w:rFonts w:ascii="Times New Roman" w:eastAsia="Calibri" w:hAnsi="Times New Roman" w:cs="Times New Roman"/>
          <w:sz w:val="24"/>
        </w:rPr>
        <w:t xml:space="preserve">CCSC CSR </w:t>
      </w:r>
      <w:r w:rsidRPr="00E31320">
        <w:rPr>
          <w:rFonts w:ascii="Times New Roman" w:eastAsia="Calibri" w:hAnsi="Times New Roman" w:cs="Times New Roman"/>
          <w:sz w:val="24"/>
        </w:rPr>
        <w:t>staff on all required HSD-mandated topics including, but not limited to, handling confidential information, Federal Tax Information (FTI), and computer security and privacy requirements</w:t>
      </w:r>
      <w:r>
        <w:rPr>
          <w:rFonts w:ascii="Times New Roman" w:eastAsia="Calibri" w:hAnsi="Times New Roman" w:cs="Times New Roman"/>
          <w:sz w:val="24"/>
        </w:rPr>
        <w:t>;</w:t>
      </w:r>
    </w:p>
    <w:p w14:paraId="254F9A77" w14:textId="77777777" w:rsidR="00811263" w:rsidRPr="00E31320" w:rsidRDefault="00811263" w:rsidP="00ED45C3">
      <w:pPr>
        <w:numPr>
          <w:ilvl w:val="0"/>
          <w:numId w:val="22"/>
        </w:numPr>
        <w:tabs>
          <w:tab w:val="left" w:pos="1800"/>
        </w:tabs>
        <w:spacing w:after="120" w:line="240" w:lineRule="auto"/>
        <w:rPr>
          <w:rFonts w:ascii="Times New Roman" w:eastAsia="Calibri" w:hAnsi="Times New Roman" w:cs="Times New Roman"/>
          <w:sz w:val="24"/>
        </w:rPr>
      </w:pPr>
      <w:r>
        <w:rPr>
          <w:rFonts w:ascii="Times New Roman" w:eastAsia="Calibri" w:hAnsi="Times New Roman" w:cs="Times New Roman"/>
          <w:sz w:val="24"/>
        </w:rPr>
        <w:t xml:space="preserve">Train CCSC CSR staff on all Service and Program Types listed in APPENDIX M </w:t>
      </w:r>
    </w:p>
    <w:p w14:paraId="79E59899" w14:textId="77777777" w:rsidR="00811263" w:rsidRPr="00E31320" w:rsidRDefault="00811263" w:rsidP="00ED45C3">
      <w:pPr>
        <w:numPr>
          <w:ilvl w:val="0"/>
          <w:numId w:val="22"/>
        </w:numPr>
        <w:tabs>
          <w:tab w:val="left" w:pos="1800"/>
        </w:tabs>
        <w:spacing w:after="120" w:line="240" w:lineRule="auto"/>
        <w:rPr>
          <w:rFonts w:ascii="Times New Roman" w:eastAsia="Calibri" w:hAnsi="Times New Roman" w:cs="Times New Roman"/>
          <w:sz w:val="24"/>
        </w:rPr>
      </w:pPr>
      <w:r w:rsidRPr="00E31320">
        <w:rPr>
          <w:rFonts w:ascii="Times New Roman" w:eastAsia="Calibri" w:hAnsi="Times New Roman" w:cs="Times New Roman"/>
          <w:sz w:val="24"/>
        </w:rPr>
        <w:t>Coordinate training efforts with HSD program trainers, as requested by HSD</w:t>
      </w:r>
      <w:r>
        <w:rPr>
          <w:rFonts w:ascii="Times New Roman" w:eastAsia="Calibri" w:hAnsi="Times New Roman" w:cs="Times New Roman"/>
          <w:sz w:val="24"/>
        </w:rPr>
        <w:t>;</w:t>
      </w:r>
      <w:r w:rsidRPr="00E31320">
        <w:rPr>
          <w:rFonts w:ascii="Times New Roman" w:eastAsia="Calibri" w:hAnsi="Times New Roman" w:cs="Times New Roman"/>
          <w:sz w:val="24"/>
        </w:rPr>
        <w:t xml:space="preserve"> </w:t>
      </w:r>
      <w:r>
        <w:rPr>
          <w:rFonts w:ascii="Times New Roman" w:eastAsia="Calibri" w:hAnsi="Times New Roman" w:cs="Times New Roman"/>
          <w:sz w:val="24"/>
        </w:rPr>
        <w:t>and</w:t>
      </w:r>
    </w:p>
    <w:p w14:paraId="781C2FD2" w14:textId="77777777" w:rsidR="00811263" w:rsidRPr="00E31320" w:rsidRDefault="00811263" w:rsidP="00ED45C3">
      <w:pPr>
        <w:numPr>
          <w:ilvl w:val="0"/>
          <w:numId w:val="22"/>
        </w:numPr>
        <w:tabs>
          <w:tab w:val="left" w:pos="1800"/>
        </w:tabs>
        <w:spacing w:after="120" w:line="240" w:lineRule="auto"/>
        <w:rPr>
          <w:rFonts w:ascii="Times New Roman" w:eastAsia="Calibri" w:hAnsi="Times New Roman" w:cs="Times New Roman"/>
          <w:sz w:val="24"/>
        </w:rPr>
      </w:pPr>
      <w:r w:rsidRPr="00E31320">
        <w:rPr>
          <w:rFonts w:ascii="Times New Roman" w:eastAsia="Calibri" w:hAnsi="Times New Roman" w:cs="Times New Roman"/>
          <w:sz w:val="24"/>
        </w:rPr>
        <w:lastRenderedPageBreak/>
        <w:t xml:space="preserve">Train both CCSC </w:t>
      </w:r>
      <w:r>
        <w:rPr>
          <w:rFonts w:ascii="Times New Roman" w:eastAsia="Calibri" w:hAnsi="Times New Roman" w:cs="Times New Roman"/>
          <w:sz w:val="24"/>
        </w:rPr>
        <w:t>CSR</w:t>
      </w:r>
      <w:r w:rsidRPr="00E31320">
        <w:rPr>
          <w:rFonts w:ascii="Times New Roman" w:eastAsia="Calibri" w:hAnsi="Times New Roman" w:cs="Times New Roman"/>
          <w:sz w:val="24"/>
        </w:rPr>
        <w:t xml:space="preserve"> staff and appropriate HSD staff on use of the Contractor’s technology supporting CCSC operations, e.g., IVR operation, CRM system use, and script development</w:t>
      </w:r>
      <w:r>
        <w:rPr>
          <w:rFonts w:ascii="Times New Roman" w:eastAsia="Calibri" w:hAnsi="Times New Roman" w:cs="Times New Roman"/>
          <w:sz w:val="24"/>
        </w:rPr>
        <w:t>.</w:t>
      </w:r>
    </w:p>
    <w:p w14:paraId="6C63906F" w14:textId="77777777" w:rsidR="00811263" w:rsidRPr="00E31320" w:rsidRDefault="00811263" w:rsidP="00ED45C3">
      <w:pPr>
        <w:numPr>
          <w:ilvl w:val="1"/>
          <w:numId w:val="21"/>
        </w:numPr>
        <w:spacing w:after="120" w:line="240" w:lineRule="auto"/>
        <w:rPr>
          <w:rFonts w:ascii="Times New Roman" w:eastAsia="Calibri" w:hAnsi="Times New Roman" w:cs="Times New Roman"/>
          <w:sz w:val="24"/>
        </w:rPr>
      </w:pPr>
      <w:bookmarkStart w:id="19" w:name="_Hlk497835263"/>
      <w:r w:rsidRPr="00E31320">
        <w:rPr>
          <w:rFonts w:ascii="Times New Roman" w:eastAsia="Calibri" w:hAnsi="Times New Roman" w:cs="Times New Roman"/>
          <w:sz w:val="24"/>
        </w:rPr>
        <w:t xml:space="preserve">Provide a monthly dashboard report </w:t>
      </w:r>
      <w:r>
        <w:rPr>
          <w:rFonts w:ascii="Times New Roman" w:eastAsia="Calibri" w:hAnsi="Times New Roman" w:cs="Times New Roman"/>
          <w:sz w:val="24"/>
        </w:rPr>
        <w:t>that</w:t>
      </w:r>
      <w:r w:rsidRPr="00E31320">
        <w:rPr>
          <w:rFonts w:ascii="Times New Roman" w:eastAsia="Calibri" w:hAnsi="Times New Roman" w:cs="Times New Roman"/>
          <w:sz w:val="24"/>
        </w:rPr>
        <w:t xml:space="preserve"> provides detailed information to enable the </w:t>
      </w:r>
      <w:r>
        <w:rPr>
          <w:rFonts w:ascii="Times New Roman" w:eastAsia="Calibri" w:hAnsi="Times New Roman" w:cs="Times New Roman"/>
          <w:sz w:val="24"/>
        </w:rPr>
        <w:t>HSD</w:t>
      </w:r>
      <w:r w:rsidRPr="00E31320">
        <w:rPr>
          <w:rFonts w:ascii="Times New Roman" w:eastAsia="Calibri" w:hAnsi="Times New Roman" w:cs="Times New Roman"/>
          <w:sz w:val="24"/>
        </w:rPr>
        <w:t xml:space="preserve"> to assess and implement the appropriate actions regarding customers’ needs, issues and difficulties. </w:t>
      </w:r>
      <w:r>
        <w:rPr>
          <w:rFonts w:ascii="Times New Roman" w:eastAsia="Calibri" w:hAnsi="Times New Roman" w:cs="Times New Roman"/>
          <w:sz w:val="24"/>
        </w:rPr>
        <w:t>Reports shall</w:t>
      </w:r>
      <w:r w:rsidRPr="00E31320">
        <w:rPr>
          <w:rFonts w:ascii="Times New Roman" w:eastAsia="Calibri" w:hAnsi="Times New Roman" w:cs="Times New Roman"/>
          <w:sz w:val="24"/>
        </w:rPr>
        <w:t xml:space="preserve"> address progress on customer outcomes, as described below. At a minimum, the report will provide:</w:t>
      </w:r>
    </w:p>
    <w:p w14:paraId="42A8E9FC" w14:textId="6AA7C3D1" w:rsidR="00811263" w:rsidRPr="00E31320" w:rsidRDefault="00811263" w:rsidP="00ED45C3">
      <w:pPr>
        <w:numPr>
          <w:ilvl w:val="0"/>
          <w:numId w:val="22"/>
        </w:numPr>
        <w:tabs>
          <w:tab w:val="left" w:pos="1800"/>
        </w:tabs>
        <w:spacing w:after="120" w:line="240" w:lineRule="auto"/>
        <w:rPr>
          <w:rFonts w:ascii="Times New Roman" w:eastAsia="Calibri" w:hAnsi="Times New Roman" w:cs="Times New Roman"/>
          <w:sz w:val="24"/>
        </w:rPr>
      </w:pPr>
      <w:r w:rsidRPr="00E31320">
        <w:rPr>
          <w:rFonts w:ascii="Times New Roman" w:eastAsia="Calibri" w:hAnsi="Times New Roman" w:cs="Times New Roman"/>
          <w:sz w:val="24"/>
        </w:rPr>
        <w:t xml:space="preserve">Volume and content analysis of reasons for customers’ </w:t>
      </w:r>
      <w:r>
        <w:rPr>
          <w:rFonts w:ascii="Times New Roman" w:eastAsia="Calibri" w:hAnsi="Times New Roman" w:cs="Times New Roman"/>
          <w:sz w:val="24"/>
        </w:rPr>
        <w:t xml:space="preserve">inquiries, using </w:t>
      </w:r>
      <w:r w:rsidRPr="00E31320">
        <w:rPr>
          <w:rFonts w:ascii="Times New Roman" w:eastAsia="Calibri" w:hAnsi="Times New Roman" w:cs="Times New Roman"/>
          <w:sz w:val="24"/>
        </w:rPr>
        <w:t xml:space="preserve">reason codes approved by </w:t>
      </w:r>
      <w:r>
        <w:rPr>
          <w:rFonts w:ascii="Times New Roman" w:eastAsia="Calibri" w:hAnsi="Times New Roman" w:cs="Times New Roman"/>
          <w:sz w:val="24"/>
        </w:rPr>
        <w:t>HSD</w:t>
      </w:r>
      <w:r w:rsidRPr="00E31320">
        <w:rPr>
          <w:rFonts w:ascii="Times New Roman" w:eastAsia="Calibri" w:hAnsi="Times New Roman" w:cs="Times New Roman"/>
          <w:sz w:val="24"/>
        </w:rPr>
        <w:t xml:space="preserve">, </w:t>
      </w:r>
      <w:r>
        <w:rPr>
          <w:rFonts w:ascii="Times New Roman" w:eastAsia="Calibri" w:hAnsi="Times New Roman" w:cs="Times New Roman"/>
          <w:sz w:val="24"/>
        </w:rPr>
        <w:t>with CCSC</w:t>
      </w:r>
      <w:r w:rsidRPr="00E31320">
        <w:rPr>
          <w:rFonts w:ascii="Times New Roman" w:eastAsia="Calibri" w:hAnsi="Times New Roman" w:cs="Times New Roman"/>
          <w:sz w:val="24"/>
        </w:rPr>
        <w:t xml:space="preserve"> staff to select all that apply to the contact.</w:t>
      </w:r>
    </w:p>
    <w:p w14:paraId="65254588" w14:textId="77777777" w:rsidR="00811263" w:rsidRPr="00E31320" w:rsidRDefault="00811263" w:rsidP="00ED45C3">
      <w:pPr>
        <w:numPr>
          <w:ilvl w:val="0"/>
          <w:numId w:val="22"/>
        </w:numPr>
        <w:tabs>
          <w:tab w:val="left" w:pos="1800"/>
        </w:tabs>
        <w:spacing w:after="120" w:line="240" w:lineRule="auto"/>
        <w:rPr>
          <w:rFonts w:ascii="Times New Roman" w:eastAsia="Calibri" w:hAnsi="Times New Roman" w:cs="Times New Roman"/>
          <w:sz w:val="24"/>
        </w:rPr>
      </w:pPr>
      <w:r w:rsidRPr="00E31320">
        <w:rPr>
          <w:rFonts w:ascii="Times New Roman" w:eastAsia="Calibri" w:hAnsi="Times New Roman" w:cs="Times New Roman"/>
          <w:sz w:val="24"/>
        </w:rPr>
        <w:t xml:space="preserve">Dashboard report(s) that </w:t>
      </w:r>
      <w:bookmarkStart w:id="20" w:name="_Hlk497821251"/>
      <w:r w:rsidRPr="00E31320">
        <w:rPr>
          <w:rFonts w:ascii="Times New Roman" w:eastAsia="Calibri" w:hAnsi="Times New Roman" w:cs="Times New Roman"/>
          <w:sz w:val="24"/>
        </w:rPr>
        <w:t xml:space="preserve">identify </w:t>
      </w:r>
      <w:bookmarkEnd w:id="20"/>
      <w:r w:rsidRPr="00E31320">
        <w:rPr>
          <w:rFonts w:ascii="Times New Roman" w:eastAsia="Calibri" w:hAnsi="Times New Roman" w:cs="Times New Roman"/>
          <w:sz w:val="24"/>
        </w:rPr>
        <w:t>emerging, ongoing and resolved customer issues</w:t>
      </w:r>
      <w:r>
        <w:rPr>
          <w:rFonts w:ascii="Times New Roman" w:eastAsia="Calibri" w:hAnsi="Times New Roman" w:cs="Times New Roman"/>
          <w:sz w:val="24"/>
        </w:rPr>
        <w:t>,</w:t>
      </w:r>
      <w:r w:rsidRPr="00E31320">
        <w:rPr>
          <w:rFonts w:ascii="Times New Roman" w:eastAsia="Calibri" w:hAnsi="Times New Roman" w:cs="Times New Roman"/>
          <w:sz w:val="24"/>
        </w:rPr>
        <w:t xml:space="preserve"> including any resolution actions </w:t>
      </w:r>
      <w:r>
        <w:rPr>
          <w:rFonts w:ascii="Times New Roman" w:eastAsia="Calibri" w:hAnsi="Times New Roman" w:cs="Times New Roman"/>
          <w:sz w:val="24"/>
        </w:rPr>
        <w:t>underway</w:t>
      </w:r>
      <w:r w:rsidRPr="006A5FB9">
        <w:rPr>
          <w:rFonts w:ascii="Times New Roman" w:eastAsia="Calibri" w:hAnsi="Times New Roman" w:cs="Times New Roman"/>
          <w:sz w:val="24"/>
        </w:rPr>
        <w:t xml:space="preserve"> </w:t>
      </w:r>
      <w:r w:rsidRPr="00E31320">
        <w:rPr>
          <w:rFonts w:ascii="Times New Roman" w:eastAsia="Calibri" w:hAnsi="Times New Roman" w:cs="Times New Roman"/>
          <w:sz w:val="24"/>
        </w:rPr>
        <w:t xml:space="preserve">The Contractor shall provide appropriate recommendations to the </w:t>
      </w:r>
      <w:r>
        <w:rPr>
          <w:rFonts w:ascii="Times New Roman" w:eastAsia="Calibri" w:hAnsi="Times New Roman" w:cs="Times New Roman"/>
          <w:sz w:val="24"/>
        </w:rPr>
        <w:t>HSD</w:t>
      </w:r>
      <w:r w:rsidRPr="00E31320">
        <w:rPr>
          <w:rFonts w:ascii="Times New Roman" w:eastAsia="Calibri" w:hAnsi="Times New Roman" w:cs="Times New Roman"/>
          <w:sz w:val="24"/>
        </w:rPr>
        <w:t xml:space="preserve"> to address and resolve customer’s needs and issues in timely, thorough fashion.</w:t>
      </w:r>
    </w:p>
    <w:p w14:paraId="61E95C34" w14:textId="77777777" w:rsidR="00811263" w:rsidRPr="00E31320" w:rsidRDefault="00811263" w:rsidP="00ED45C3">
      <w:pPr>
        <w:numPr>
          <w:ilvl w:val="0"/>
          <w:numId w:val="22"/>
        </w:numPr>
        <w:tabs>
          <w:tab w:val="left" w:pos="1800"/>
        </w:tabs>
        <w:spacing w:after="120" w:line="240" w:lineRule="auto"/>
        <w:rPr>
          <w:rFonts w:ascii="Times New Roman" w:eastAsia="Calibri" w:hAnsi="Times New Roman" w:cs="Times New Roman"/>
          <w:sz w:val="24"/>
        </w:rPr>
      </w:pPr>
      <w:r>
        <w:rPr>
          <w:rFonts w:ascii="Times New Roman" w:eastAsia="Calibri" w:hAnsi="Times New Roman" w:cs="Times New Roman"/>
          <w:sz w:val="24"/>
        </w:rPr>
        <w:t>Statistics regarding r</w:t>
      </w:r>
      <w:r w:rsidRPr="00E31320">
        <w:rPr>
          <w:rFonts w:ascii="Times New Roman" w:eastAsia="Calibri" w:hAnsi="Times New Roman" w:cs="Times New Roman"/>
          <w:sz w:val="24"/>
        </w:rPr>
        <w:t>equests resolved on first c</w:t>
      </w:r>
      <w:r>
        <w:rPr>
          <w:rFonts w:ascii="Times New Roman" w:eastAsia="Calibri" w:hAnsi="Times New Roman" w:cs="Times New Roman"/>
          <w:sz w:val="24"/>
        </w:rPr>
        <w:t xml:space="preserve">ontact, requests </w:t>
      </w:r>
      <w:r w:rsidRPr="00E31320">
        <w:rPr>
          <w:rFonts w:ascii="Times New Roman" w:eastAsia="Calibri" w:hAnsi="Times New Roman" w:cs="Times New Roman"/>
          <w:sz w:val="24"/>
        </w:rPr>
        <w:t>referred to Tier 2</w:t>
      </w:r>
      <w:r>
        <w:rPr>
          <w:rFonts w:ascii="Times New Roman" w:eastAsia="Calibri" w:hAnsi="Times New Roman" w:cs="Times New Roman"/>
          <w:sz w:val="24"/>
        </w:rPr>
        <w:t xml:space="preserve">, and request </w:t>
      </w:r>
      <w:r w:rsidRPr="00E31320">
        <w:rPr>
          <w:rFonts w:ascii="Times New Roman" w:eastAsia="Calibri" w:hAnsi="Times New Roman" w:cs="Times New Roman"/>
          <w:sz w:val="24"/>
        </w:rPr>
        <w:t>referred to Tier 3/closed.</w:t>
      </w:r>
    </w:p>
    <w:p w14:paraId="50832303" w14:textId="77777777" w:rsidR="00811263" w:rsidRPr="00811263" w:rsidRDefault="00811263" w:rsidP="00ED45C3">
      <w:pPr>
        <w:numPr>
          <w:ilvl w:val="0"/>
          <w:numId w:val="22"/>
        </w:numPr>
        <w:tabs>
          <w:tab w:val="left" w:pos="1800"/>
        </w:tabs>
        <w:spacing w:after="120" w:line="240" w:lineRule="auto"/>
        <w:rPr>
          <w:rFonts w:ascii="Times New Roman" w:eastAsia="Calibri" w:hAnsi="Times New Roman" w:cs="Times New Roman"/>
          <w:sz w:val="24"/>
        </w:rPr>
      </w:pPr>
      <w:r>
        <w:rPr>
          <w:rFonts w:ascii="Times New Roman" w:eastAsia="Calibri" w:hAnsi="Times New Roman" w:cs="Times New Roman"/>
          <w:sz w:val="24"/>
        </w:rPr>
        <w:t>Data and content</w:t>
      </w:r>
      <w:r w:rsidRPr="00E31320">
        <w:rPr>
          <w:rFonts w:ascii="Times New Roman" w:eastAsia="Calibri" w:hAnsi="Times New Roman" w:cs="Times New Roman"/>
          <w:sz w:val="24"/>
        </w:rPr>
        <w:t xml:space="preserve"> analysis </w:t>
      </w:r>
      <w:r>
        <w:rPr>
          <w:rFonts w:ascii="Times New Roman" w:eastAsia="Calibri" w:hAnsi="Times New Roman" w:cs="Times New Roman"/>
          <w:sz w:val="24"/>
        </w:rPr>
        <w:t>regarding any issues that challenge customers use of the CCSC</w:t>
      </w:r>
      <w:r w:rsidRPr="00E31320">
        <w:rPr>
          <w:rFonts w:ascii="Times New Roman" w:eastAsia="Calibri" w:hAnsi="Times New Roman" w:cs="Times New Roman"/>
          <w:sz w:val="24"/>
        </w:rPr>
        <w:t>. The State uses this data to implement improvements for navigation/ease-of-use of various systems and processes</w:t>
      </w:r>
      <w:r>
        <w:rPr>
          <w:rFonts w:ascii="Times New Roman" w:eastAsia="Calibri" w:hAnsi="Times New Roman" w:cs="Times New Roman"/>
          <w:sz w:val="24"/>
        </w:rPr>
        <w:t>.</w:t>
      </w:r>
      <w:bookmarkEnd w:id="19"/>
    </w:p>
    <w:p w14:paraId="51E3080D" w14:textId="77777777" w:rsidR="00811263" w:rsidRDefault="00811263" w:rsidP="00811263">
      <w:pPr>
        <w:widowControl w:val="0"/>
        <w:spacing w:after="0" w:line="240" w:lineRule="auto"/>
        <w:rPr>
          <w:rFonts w:ascii="Times New Roman" w:hAnsi="Times New Roman"/>
          <w:b/>
          <w:sz w:val="24"/>
          <w:szCs w:val="24"/>
        </w:rPr>
      </w:pPr>
    </w:p>
    <w:p w14:paraId="0DB8AC06" w14:textId="77777777" w:rsidR="00FC401C" w:rsidRPr="00811263" w:rsidRDefault="00811263" w:rsidP="00811263">
      <w:pPr>
        <w:rPr>
          <w:rFonts w:ascii="Times New Roman" w:hAnsi="Times New Roman"/>
          <w:b/>
          <w:i/>
          <w:sz w:val="24"/>
          <w:szCs w:val="24"/>
        </w:rPr>
      </w:pPr>
      <w:r w:rsidRPr="007659FC">
        <w:rPr>
          <w:rFonts w:ascii="Times New Roman" w:hAnsi="Times New Roman"/>
          <w:b/>
          <w:i/>
          <w:sz w:val="24"/>
          <w:szCs w:val="24"/>
        </w:rPr>
        <w:t>To:</w:t>
      </w:r>
    </w:p>
    <w:p w14:paraId="00AC18BB" w14:textId="77777777" w:rsidR="00811263" w:rsidRPr="00811263" w:rsidRDefault="00811263" w:rsidP="00ED45C3">
      <w:pPr>
        <w:pStyle w:val="ListParagraph"/>
        <w:keepNext/>
        <w:numPr>
          <w:ilvl w:val="1"/>
          <w:numId w:val="30"/>
        </w:numPr>
        <w:tabs>
          <w:tab w:val="left" w:pos="540"/>
        </w:tabs>
        <w:spacing w:before="120" w:after="200" w:line="240" w:lineRule="auto"/>
        <w:outlineLvl w:val="0"/>
        <w:rPr>
          <w:rFonts w:ascii="Times New Roman" w:eastAsia="MS Gothic" w:hAnsi="Times New Roman" w:cs="Times New Roman"/>
          <w:b/>
          <w:bCs/>
          <w:sz w:val="24"/>
          <w:szCs w:val="24"/>
        </w:rPr>
      </w:pPr>
      <w:r>
        <w:rPr>
          <w:rFonts w:ascii="Times New Roman" w:eastAsia="MS Gothic" w:hAnsi="Times New Roman" w:cs="Times New Roman"/>
          <w:b/>
          <w:bCs/>
          <w:sz w:val="24"/>
          <w:szCs w:val="24"/>
        </w:rPr>
        <w:t xml:space="preserve"> </w:t>
      </w:r>
      <w:r w:rsidRPr="00811263">
        <w:rPr>
          <w:rFonts w:ascii="Times New Roman" w:eastAsia="MS Gothic" w:hAnsi="Times New Roman" w:cs="Times New Roman"/>
          <w:b/>
          <w:bCs/>
          <w:sz w:val="24"/>
          <w:szCs w:val="24"/>
        </w:rPr>
        <w:t>CCSC Operations</w:t>
      </w:r>
    </w:p>
    <w:p w14:paraId="653D7A66" w14:textId="3F4E8E9D" w:rsidR="00811263" w:rsidRPr="00E31320" w:rsidRDefault="00811263" w:rsidP="00811263">
      <w:pPr>
        <w:widowControl w:val="0"/>
        <w:spacing w:after="240" w:line="240" w:lineRule="auto"/>
        <w:ind w:left="720"/>
        <w:rPr>
          <w:rFonts w:ascii="Times New Roman" w:eastAsia="Calibri" w:hAnsi="Times New Roman" w:cs="Times New Roman"/>
          <w:sz w:val="24"/>
        </w:rPr>
      </w:pPr>
      <w:r w:rsidRPr="00E31320">
        <w:rPr>
          <w:rFonts w:ascii="Times New Roman" w:eastAsia="Calibri" w:hAnsi="Times New Roman" w:cs="Times New Roman"/>
          <w:sz w:val="24"/>
        </w:rPr>
        <w:t>Within this RFP the term “Tier” is used to define the teams, team levels or automation responsible for different actions. For this RFP the following terms apply:</w:t>
      </w:r>
    </w:p>
    <w:p w14:paraId="028D8B4D" w14:textId="77777777" w:rsidR="00811263" w:rsidRPr="00E31320" w:rsidRDefault="00811263" w:rsidP="00ED45C3">
      <w:pPr>
        <w:numPr>
          <w:ilvl w:val="0"/>
          <w:numId w:val="26"/>
        </w:numPr>
        <w:tabs>
          <w:tab w:val="left" w:pos="1080"/>
        </w:tabs>
        <w:spacing w:after="20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Tier 0 – Request processed by automation (e.g., IVR) </w:t>
      </w:r>
      <w:r>
        <w:rPr>
          <w:rFonts w:ascii="Times New Roman" w:eastAsia="Calibri" w:hAnsi="Times New Roman" w:cs="Times New Roman"/>
          <w:sz w:val="24"/>
          <w:szCs w:val="24"/>
        </w:rPr>
        <w:t>until it is</w:t>
      </w:r>
      <w:r w:rsidRPr="00E31320">
        <w:rPr>
          <w:rFonts w:ascii="Times New Roman" w:eastAsia="Calibri" w:hAnsi="Times New Roman" w:cs="Times New Roman"/>
          <w:sz w:val="24"/>
          <w:szCs w:val="24"/>
        </w:rPr>
        <w:t xml:space="preserve"> resolved or transferred to higher tier</w:t>
      </w:r>
      <w:r>
        <w:rPr>
          <w:rFonts w:ascii="Times New Roman" w:eastAsia="Calibri" w:hAnsi="Times New Roman" w:cs="Times New Roman"/>
          <w:sz w:val="24"/>
          <w:szCs w:val="24"/>
        </w:rPr>
        <w:t>;</w:t>
      </w:r>
    </w:p>
    <w:p w14:paraId="0B25CBAA" w14:textId="77777777" w:rsidR="00811263" w:rsidRPr="00E31320" w:rsidRDefault="00811263" w:rsidP="00ED45C3">
      <w:pPr>
        <w:numPr>
          <w:ilvl w:val="0"/>
          <w:numId w:val="26"/>
        </w:numPr>
        <w:tabs>
          <w:tab w:val="left" w:pos="1080"/>
        </w:tabs>
        <w:spacing w:after="20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Tier 1 – CCSC CSR front line staff</w:t>
      </w:r>
      <w:r>
        <w:rPr>
          <w:rFonts w:ascii="Times New Roman" w:eastAsia="Calibri" w:hAnsi="Times New Roman" w:cs="Times New Roman"/>
          <w:sz w:val="24"/>
          <w:szCs w:val="24"/>
        </w:rPr>
        <w:t>;</w:t>
      </w:r>
    </w:p>
    <w:p w14:paraId="4402DF33" w14:textId="3E50890B" w:rsidR="00811263" w:rsidRPr="00E31320" w:rsidRDefault="00811263" w:rsidP="00ED45C3">
      <w:pPr>
        <w:numPr>
          <w:ilvl w:val="0"/>
          <w:numId w:val="26"/>
        </w:numPr>
        <w:tabs>
          <w:tab w:val="left" w:pos="1080"/>
        </w:tabs>
        <w:spacing w:after="20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Tier 2 – CCSC </w:t>
      </w:r>
      <w:r w:rsidR="00B34B75">
        <w:rPr>
          <w:rFonts w:ascii="Times New Roman" w:eastAsia="Calibri" w:hAnsi="Times New Roman" w:cs="Times New Roman"/>
          <w:sz w:val="24"/>
          <w:szCs w:val="24"/>
        </w:rPr>
        <w:t xml:space="preserve">specialist, </w:t>
      </w:r>
      <w:r>
        <w:rPr>
          <w:rFonts w:ascii="Times New Roman" w:eastAsia="Calibri" w:hAnsi="Times New Roman" w:cs="Times New Roman"/>
          <w:sz w:val="24"/>
          <w:szCs w:val="24"/>
        </w:rPr>
        <w:t>s</w:t>
      </w:r>
      <w:r w:rsidRPr="00E31320">
        <w:rPr>
          <w:rFonts w:ascii="Times New Roman" w:eastAsia="Calibri" w:hAnsi="Times New Roman" w:cs="Times New Roman"/>
          <w:sz w:val="24"/>
          <w:szCs w:val="24"/>
        </w:rPr>
        <w:t xml:space="preserve">upervisor or </w:t>
      </w:r>
      <w:r>
        <w:rPr>
          <w:rFonts w:ascii="Times New Roman" w:eastAsia="Calibri" w:hAnsi="Times New Roman" w:cs="Times New Roman"/>
          <w:sz w:val="24"/>
          <w:szCs w:val="24"/>
        </w:rPr>
        <w:t>m</w:t>
      </w:r>
      <w:r w:rsidRPr="00E31320">
        <w:rPr>
          <w:rFonts w:ascii="Times New Roman" w:eastAsia="Calibri" w:hAnsi="Times New Roman" w:cs="Times New Roman"/>
          <w:sz w:val="24"/>
          <w:szCs w:val="24"/>
        </w:rPr>
        <w:t xml:space="preserve">anagement </w:t>
      </w:r>
      <w:r>
        <w:rPr>
          <w:rFonts w:ascii="Times New Roman" w:eastAsia="Calibri" w:hAnsi="Times New Roman" w:cs="Times New Roman"/>
          <w:sz w:val="24"/>
          <w:szCs w:val="24"/>
        </w:rPr>
        <w:t>s</w:t>
      </w:r>
      <w:r w:rsidRPr="00E31320">
        <w:rPr>
          <w:rFonts w:ascii="Times New Roman" w:eastAsia="Calibri" w:hAnsi="Times New Roman" w:cs="Times New Roman"/>
          <w:sz w:val="24"/>
          <w:szCs w:val="24"/>
        </w:rPr>
        <w:t>taff</w:t>
      </w:r>
      <w:r>
        <w:rPr>
          <w:rFonts w:ascii="Times New Roman" w:eastAsia="Calibri" w:hAnsi="Times New Roman" w:cs="Times New Roman"/>
          <w:sz w:val="24"/>
          <w:szCs w:val="24"/>
        </w:rPr>
        <w:t>; and</w:t>
      </w:r>
    </w:p>
    <w:p w14:paraId="3D3978F7" w14:textId="77777777" w:rsidR="00811263" w:rsidRDefault="00811263" w:rsidP="00ED45C3">
      <w:pPr>
        <w:numPr>
          <w:ilvl w:val="0"/>
          <w:numId w:val="26"/>
        </w:numPr>
        <w:tabs>
          <w:tab w:val="left" w:pos="1080"/>
        </w:tabs>
        <w:spacing w:after="240" w:line="240" w:lineRule="auto"/>
        <w:contextualSpacing/>
        <w:rPr>
          <w:rFonts w:ascii="Times New Roman" w:eastAsia="Calibri" w:hAnsi="Times New Roman" w:cs="Times New Roman"/>
          <w:sz w:val="24"/>
          <w:szCs w:val="24"/>
        </w:rPr>
      </w:pPr>
      <w:r w:rsidRPr="00E31320">
        <w:rPr>
          <w:rFonts w:ascii="Times New Roman" w:eastAsia="Calibri" w:hAnsi="Times New Roman" w:cs="Times New Roman"/>
          <w:sz w:val="24"/>
          <w:szCs w:val="24"/>
        </w:rPr>
        <w:t>Tier 3 – Non-CCSC Staff (e.g., State,</w:t>
      </w:r>
      <w:r>
        <w:rPr>
          <w:rFonts w:ascii="Times New Roman" w:eastAsia="Calibri" w:hAnsi="Times New Roman" w:cs="Times New Roman"/>
          <w:sz w:val="24"/>
          <w:szCs w:val="24"/>
        </w:rPr>
        <w:t xml:space="preserve"> other HSD’s</w:t>
      </w:r>
      <w:r w:rsidRPr="00E31320">
        <w:rPr>
          <w:rFonts w:ascii="Times New Roman" w:eastAsia="Calibri" w:hAnsi="Times New Roman" w:cs="Times New Roman"/>
          <w:sz w:val="24"/>
          <w:szCs w:val="24"/>
        </w:rPr>
        <w:t xml:space="preserve"> BPO </w:t>
      </w:r>
      <w:r>
        <w:rPr>
          <w:rFonts w:ascii="Times New Roman" w:eastAsia="Calibri" w:hAnsi="Times New Roman" w:cs="Times New Roman"/>
          <w:sz w:val="24"/>
          <w:szCs w:val="24"/>
        </w:rPr>
        <w:t xml:space="preserve">module’s </w:t>
      </w:r>
      <w:r w:rsidRPr="00E31320">
        <w:rPr>
          <w:rFonts w:ascii="Times New Roman" w:eastAsia="Calibri" w:hAnsi="Times New Roman" w:cs="Times New Roman"/>
          <w:sz w:val="24"/>
          <w:szCs w:val="24"/>
        </w:rPr>
        <w:t>Staff). Tier 3 is the final entity for contact resolution.</w:t>
      </w:r>
    </w:p>
    <w:p w14:paraId="60E2774B" w14:textId="77777777" w:rsidR="00811263" w:rsidRPr="00E31320" w:rsidRDefault="00811263" w:rsidP="00811263">
      <w:pPr>
        <w:tabs>
          <w:tab w:val="left" w:pos="1080"/>
        </w:tabs>
        <w:spacing w:after="240" w:line="240" w:lineRule="auto"/>
        <w:ind w:left="1800"/>
        <w:contextualSpacing/>
        <w:rPr>
          <w:rFonts w:ascii="Times New Roman" w:eastAsia="Calibri" w:hAnsi="Times New Roman" w:cs="Times New Roman"/>
          <w:sz w:val="24"/>
          <w:szCs w:val="24"/>
        </w:rPr>
      </w:pPr>
    </w:p>
    <w:p w14:paraId="6B0750BC" w14:textId="42EADB1B" w:rsidR="00811263" w:rsidRPr="00E31320" w:rsidRDefault="00811263" w:rsidP="00811263">
      <w:pPr>
        <w:widowControl w:val="0"/>
        <w:spacing w:after="240" w:line="240" w:lineRule="auto"/>
        <w:ind w:left="720"/>
        <w:rPr>
          <w:rFonts w:ascii="Times New Roman" w:eastAsia="Calibri" w:hAnsi="Times New Roman" w:cs="Times New Roman"/>
          <w:sz w:val="24"/>
        </w:rPr>
      </w:pPr>
      <w:r>
        <w:rPr>
          <w:rFonts w:ascii="Times New Roman" w:eastAsia="Calibri" w:hAnsi="Times New Roman" w:cs="Times New Roman"/>
          <w:sz w:val="24"/>
        </w:rPr>
        <w:t xml:space="preserve">The </w:t>
      </w:r>
      <w:r w:rsidRPr="00E31320">
        <w:rPr>
          <w:rFonts w:ascii="Times New Roman" w:eastAsia="Calibri" w:hAnsi="Times New Roman" w:cs="Times New Roman"/>
          <w:sz w:val="24"/>
        </w:rPr>
        <w:t>Contractor shall provide the following services:</w:t>
      </w:r>
    </w:p>
    <w:p w14:paraId="12B129FF" w14:textId="33F13141" w:rsidR="00ED45C3" w:rsidRPr="00E31320" w:rsidRDefault="00ED45C3" w:rsidP="00ED45C3">
      <w:pPr>
        <w:numPr>
          <w:ilvl w:val="1"/>
          <w:numId w:val="21"/>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Respond to inquiries received via telephone, chat, SMS texts, ECMS workflows for fax and email from clients, providers and other stakeholders. Current operations handle, on an annual basis, </w:t>
      </w:r>
      <w:r w:rsidRPr="00847F63">
        <w:rPr>
          <w:rFonts w:ascii="Times New Roman" w:eastAsia="Calibri" w:hAnsi="Times New Roman" w:cs="Times New Roman"/>
          <w:sz w:val="24"/>
          <w:szCs w:val="24"/>
          <w:highlight w:val="yellow"/>
        </w:rPr>
        <w:t>1.0 million incoming calls, 17,000 outbound calls from previously captured voicemails, 3,000 emails and 400,000 scanned faxes and postal mail within ECMS placed within MAD</w:t>
      </w:r>
      <w:r w:rsidR="00615BDC">
        <w:rPr>
          <w:rFonts w:ascii="Times New Roman" w:eastAsia="Calibri" w:hAnsi="Times New Roman" w:cs="Times New Roman"/>
          <w:sz w:val="24"/>
          <w:szCs w:val="24"/>
          <w:highlight w:val="yellow"/>
        </w:rPr>
        <w:t xml:space="preserve">, </w:t>
      </w:r>
      <w:r w:rsidRPr="00847F63">
        <w:rPr>
          <w:rFonts w:ascii="Times New Roman" w:eastAsia="Calibri" w:hAnsi="Times New Roman" w:cs="Times New Roman"/>
          <w:sz w:val="24"/>
          <w:szCs w:val="24"/>
          <w:highlight w:val="yellow"/>
        </w:rPr>
        <w:t>ISD</w:t>
      </w:r>
      <w:r w:rsidR="00615BDC">
        <w:rPr>
          <w:rFonts w:ascii="Times New Roman" w:eastAsia="Calibri" w:hAnsi="Times New Roman" w:cs="Times New Roman"/>
          <w:sz w:val="24"/>
          <w:szCs w:val="24"/>
          <w:highlight w:val="yellow"/>
        </w:rPr>
        <w:t xml:space="preserve"> and CSED</w:t>
      </w:r>
      <w:r w:rsidRPr="00847F63">
        <w:rPr>
          <w:rFonts w:ascii="Times New Roman" w:eastAsia="Calibri" w:hAnsi="Times New Roman" w:cs="Times New Roman"/>
          <w:sz w:val="24"/>
          <w:szCs w:val="24"/>
          <w:highlight w:val="yellow"/>
        </w:rPr>
        <w:t xml:space="preserve"> workflows. Workflow inquiries involve matching electronically captured forms </w:t>
      </w:r>
      <w:r w:rsidRPr="00847F63">
        <w:rPr>
          <w:rFonts w:ascii="Times New Roman" w:eastAsia="Calibri" w:hAnsi="Times New Roman" w:cs="Times New Roman"/>
          <w:sz w:val="24"/>
          <w:szCs w:val="24"/>
          <w:highlight w:val="yellow"/>
        </w:rPr>
        <w:lastRenderedPageBreak/>
        <w:t>and documents from providers and clients to specific cases within HSD systems. The HSD has not yet implemented c</w:t>
      </w:r>
      <w:r w:rsidRPr="009B57B0">
        <w:rPr>
          <w:rFonts w:ascii="Times New Roman" w:eastAsia="Calibri" w:hAnsi="Times New Roman" w:cs="Times New Roman"/>
          <w:sz w:val="24"/>
          <w:szCs w:val="24"/>
          <w:highlight w:val="yellow"/>
        </w:rPr>
        <w:t>hat, or web forms, so cannot provide volumes</w:t>
      </w:r>
      <w:r w:rsidR="0019386E">
        <w:rPr>
          <w:rFonts w:ascii="Times New Roman" w:eastAsia="Calibri" w:hAnsi="Times New Roman" w:cs="Times New Roman"/>
          <w:sz w:val="24"/>
          <w:szCs w:val="24"/>
          <w:highlight w:val="yellow"/>
        </w:rPr>
        <w:t>;</w:t>
      </w:r>
      <w:r w:rsidR="002C51A6">
        <w:rPr>
          <w:rFonts w:ascii="Times New Roman" w:eastAsia="Calibri" w:hAnsi="Times New Roman" w:cs="Times New Roman"/>
          <w:sz w:val="24"/>
          <w:szCs w:val="24"/>
          <w:highlight w:val="yellow"/>
        </w:rPr>
        <w:t xml:space="preserve"> SMS text </w:t>
      </w:r>
      <w:r w:rsidR="0019386E">
        <w:rPr>
          <w:rFonts w:ascii="Times New Roman" w:eastAsia="Calibri" w:hAnsi="Times New Roman" w:cs="Times New Roman"/>
          <w:sz w:val="24"/>
          <w:szCs w:val="24"/>
          <w:highlight w:val="yellow"/>
        </w:rPr>
        <w:t xml:space="preserve">has been implemented </w:t>
      </w:r>
      <w:r w:rsidR="009F55BF">
        <w:rPr>
          <w:rFonts w:ascii="Times New Roman" w:eastAsia="Calibri" w:hAnsi="Times New Roman" w:cs="Times New Roman"/>
          <w:sz w:val="24"/>
          <w:szCs w:val="24"/>
          <w:highlight w:val="yellow"/>
        </w:rPr>
        <w:t>in a nominal fashion</w:t>
      </w:r>
      <w:r w:rsidRPr="00847F63">
        <w:rPr>
          <w:rFonts w:ascii="Times New Roman" w:eastAsia="Calibri" w:hAnsi="Times New Roman" w:cs="Times New Roman"/>
          <w:sz w:val="24"/>
          <w:szCs w:val="24"/>
          <w:highlight w:val="yellow"/>
        </w:rPr>
        <w:t>.</w:t>
      </w:r>
      <w:r w:rsidRPr="00E31320">
        <w:rPr>
          <w:rFonts w:ascii="Times New Roman" w:eastAsia="Calibri" w:hAnsi="Times New Roman" w:cs="Times New Roman"/>
          <w:sz w:val="24"/>
          <w:szCs w:val="24"/>
        </w:rPr>
        <w:t xml:space="preserve"> It is recommended that the Offerors use their previous experience to determine and provide estimates for these services and provide those estimates in their </w:t>
      </w:r>
      <w:r>
        <w:rPr>
          <w:rFonts w:ascii="Times New Roman" w:eastAsia="Calibri" w:hAnsi="Times New Roman" w:cs="Times New Roman"/>
          <w:sz w:val="24"/>
          <w:szCs w:val="24"/>
        </w:rPr>
        <w:t>proposals</w:t>
      </w:r>
      <w:r w:rsidRPr="00E31320">
        <w:rPr>
          <w:rFonts w:ascii="Times New Roman" w:eastAsia="Calibri" w:hAnsi="Times New Roman" w:cs="Times New Roman"/>
          <w:sz w:val="24"/>
          <w:szCs w:val="24"/>
        </w:rPr>
        <w:t xml:space="preserve">. For the purpose of responding to this RFP, use an annual growth rate of five (5) percent. </w:t>
      </w:r>
    </w:p>
    <w:p w14:paraId="31A4CC1E" w14:textId="5FC16413" w:rsidR="00811263" w:rsidRPr="00E31320" w:rsidRDefault="00811263" w:rsidP="00ED45C3">
      <w:pPr>
        <w:numPr>
          <w:ilvl w:val="1"/>
          <w:numId w:val="21"/>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Configure the CRM to enable, at a minimum, CTI Screen Pops, call, contact and resolution scripting, Pop-Ups, Data entry, search abilities for client historic contact data;</w:t>
      </w:r>
    </w:p>
    <w:p w14:paraId="1A376262" w14:textId="6078201F" w:rsidR="00811263" w:rsidRPr="00E31320" w:rsidRDefault="00811263" w:rsidP="00ED45C3">
      <w:pPr>
        <w:numPr>
          <w:ilvl w:val="1"/>
          <w:numId w:val="21"/>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Configure the IVR to enable caller-friendly call handling, including voice commands</w:t>
      </w:r>
      <w:r w:rsidR="00CA1AD1">
        <w:rPr>
          <w:rFonts w:ascii="Times New Roman" w:eastAsia="Calibri" w:hAnsi="Times New Roman" w:cs="Times New Roman"/>
          <w:sz w:val="24"/>
          <w:szCs w:val="24"/>
        </w:rPr>
        <w:t xml:space="preserve"> </w:t>
      </w:r>
      <w:r w:rsidR="00CA1AD1" w:rsidRPr="0015683F">
        <w:rPr>
          <w:rFonts w:ascii="Times New Roman" w:eastAsia="Calibri" w:hAnsi="Times New Roman" w:cs="Times New Roman"/>
          <w:sz w:val="24"/>
          <w:szCs w:val="24"/>
          <w:highlight w:val="yellow"/>
        </w:rPr>
        <w:t>and la</w:t>
      </w:r>
      <w:r w:rsidR="001A6756" w:rsidRPr="0015683F">
        <w:rPr>
          <w:rFonts w:ascii="Times New Roman" w:eastAsia="Calibri" w:hAnsi="Times New Roman" w:cs="Times New Roman"/>
          <w:sz w:val="24"/>
          <w:szCs w:val="24"/>
          <w:highlight w:val="yellow"/>
        </w:rPr>
        <w:t xml:space="preserve">nguage </w:t>
      </w:r>
      <w:r w:rsidR="003219A3" w:rsidRPr="0015683F">
        <w:rPr>
          <w:rFonts w:ascii="Times New Roman" w:eastAsia="Calibri" w:hAnsi="Times New Roman" w:cs="Times New Roman"/>
          <w:sz w:val="24"/>
          <w:szCs w:val="24"/>
          <w:highlight w:val="yellow"/>
        </w:rPr>
        <w:t>options</w:t>
      </w:r>
      <w:r w:rsidRPr="0015683F">
        <w:rPr>
          <w:rFonts w:ascii="Times New Roman" w:eastAsia="Calibri" w:hAnsi="Times New Roman" w:cs="Times New Roman"/>
          <w:sz w:val="24"/>
          <w:szCs w:val="24"/>
          <w:highlight w:val="yellow"/>
        </w:rPr>
        <w:t>,</w:t>
      </w:r>
      <w:r w:rsidRPr="00E31320">
        <w:rPr>
          <w:rFonts w:ascii="Times New Roman" w:eastAsia="Calibri" w:hAnsi="Times New Roman" w:cs="Times New Roman"/>
          <w:sz w:val="24"/>
          <w:szCs w:val="24"/>
        </w:rPr>
        <w:t xml:space="preserve"> to enable callers to easily access information most frequently requested, to enable callers to readily understand options and to select appropriate services, and to support efficient, cost-effective service delivery while maximizing customer service quality;</w:t>
      </w:r>
    </w:p>
    <w:p w14:paraId="59C60804" w14:textId="77777777" w:rsidR="00811263" w:rsidRPr="00E31320" w:rsidRDefault="00811263" w:rsidP="00ED45C3">
      <w:pPr>
        <w:numPr>
          <w:ilvl w:val="1"/>
          <w:numId w:val="21"/>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Receive and handle inquiries received via fax;</w:t>
      </w:r>
    </w:p>
    <w:p w14:paraId="1D2E670F" w14:textId="77777777" w:rsidR="00811263" w:rsidRPr="00E31320" w:rsidRDefault="00811263" w:rsidP="00ED45C3">
      <w:pPr>
        <w:numPr>
          <w:ilvl w:val="1"/>
          <w:numId w:val="21"/>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Receive and handle inquiries received from ECMS;</w:t>
      </w:r>
    </w:p>
    <w:p w14:paraId="1834699E" w14:textId="10C74CFA" w:rsidR="00811263" w:rsidRPr="00E31320" w:rsidRDefault="00811263" w:rsidP="00ED45C3">
      <w:pPr>
        <w:numPr>
          <w:ilvl w:val="1"/>
          <w:numId w:val="21"/>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Integrate with the SI</w:t>
      </w:r>
      <w:r w:rsidR="0019386E">
        <w:rPr>
          <w:rFonts w:ascii="Times New Roman" w:eastAsia="Calibri" w:hAnsi="Times New Roman" w:cs="Times New Roman"/>
          <w:sz w:val="24"/>
          <w:szCs w:val="24"/>
        </w:rPr>
        <w:t>’</w:t>
      </w:r>
      <w:r w:rsidRPr="00E31320">
        <w:rPr>
          <w:rFonts w:ascii="Times New Roman" w:eastAsia="Calibri" w:hAnsi="Times New Roman" w:cs="Times New Roman"/>
          <w:sz w:val="24"/>
          <w:szCs w:val="24"/>
        </w:rPr>
        <w:t>s IP for all current and historical customer contact information, including inbound and outbound phone calls, faxes, email, SMS text, webchats, historical recorded conversations and client resolutions;</w:t>
      </w:r>
    </w:p>
    <w:p w14:paraId="2DC48A99" w14:textId="77777777" w:rsidR="00811263" w:rsidRPr="00E31320" w:rsidRDefault="00811263" w:rsidP="00ED45C3">
      <w:pPr>
        <w:numPr>
          <w:ilvl w:val="1"/>
          <w:numId w:val="21"/>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Integrate with HSD systems via the </w:t>
      </w:r>
      <w:r>
        <w:rPr>
          <w:rFonts w:ascii="Times New Roman" w:eastAsia="Calibri" w:hAnsi="Times New Roman" w:cs="Times New Roman"/>
          <w:sz w:val="24"/>
          <w:szCs w:val="24"/>
        </w:rPr>
        <w:t xml:space="preserve">SI’s </w:t>
      </w:r>
      <w:r w:rsidRPr="00E31320">
        <w:rPr>
          <w:rFonts w:ascii="Times New Roman" w:eastAsia="Calibri" w:hAnsi="Times New Roman" w:cs="Times New Roman"/>
          <w:sz w:val="24"/>
          <w:szCs w:val="24"/>
        </w:rPr>
        <w:t>IP to obtain and provide data;</w:t>
      </w:r>
    </w:p>
    <w:p w14:paraId="6805CBE6" w14:textId="77777777" w:rsidR="00811263" w:rsidRPr="00E31320" w:rsidRDefault="00811263" w:rsidP="00ED45C3">
      <w:pPr>
        <w:numPr>
          <w:ilvl w:val="1"/>
          <w:numId w:val="21"/>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Respond to inquiries using the client’s preferred or requested channel (e.g., telephone, text, chat, fax, email, remote customer desktop access, live chat);</w:t>
      </w:r>
    </w:p>
    <w:p w14:paraId="416C18DC" w14:textId="77777777" w:rsidR="00811263" w:rsidRPr="00E31320" w:rsidRDefault="00811263" w:rsidP="00ED45C3">
      <w:pPr>
        <w:numPr>
          <w:ilvl w:val="1"/>
          <w:numId w:val="21"/>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Hire staff adequate to handle estimated contact volume, including overflow volume;</w:t>
      </w:r>
    </w:p>
    <w:p w14:paraId="6B0295BF" w14:textId="77777777" w:rsidR="00811263" w:rsidRPr="00E31320" w:rsidRDefault="00811263" w:rsidP="00ED45C3">
      <w:pPr>
        <w:numPr>
          <w:ilvl w:val="1"/>
          <w:numId w:val="21"/>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Train staff to obtain the necessary knowledge and understanding to adequately provide customers with an excellent service experience;</w:t>
      </w:r>
    </w:p>
    <w:p w14:paraId="5D37BAD1" w14:textId="48E0D788" w:rsidR="00811263" w:rsidRPr="00E31320" w:rsidRDefault="00811263" w:rsidP="00ED45C3">
      <w:pPr>
        <w:numPr>
          <w:ilvl w:val="1"/>
          <w:numId w:val="21"/>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 xml:space="preserve">Evaluate </w:t>
      </w:r>
      <w:r>
        <w:rPr>
          <w:rFonts w:ascii="Times New Roman" w:eastAsia="Calibri" w:hAnsi="Times New Roman" w:cs="Times New Roman"/>
          <w:sz w:val="24"/>
          <w:szCs w:val="24"/>
        </w:rPr>
        <w:t xml:space="preserve">CCSC </w:t>
      </w:r>
      <w:r w:rsidRPr="00E31320">
        <w:rPr>
          <w:rFonts w:ascii="Times New Roman" w:eastAsia="Calibri" w:hAnsi="Times New Roman" w:cs="Times New Roman"/>
          <w:sz w:val="24"/>
          <w:szCs w:val="24"/>
        </w:rPr>
        <w:t>staff performance and provide training or take other steps required to ensure performance meets or exceeds targeted levels</w:t>
      </w:r>
      <w:r w:rsidR="0019386E">
        <w:rPr>
          <w:rFonts w:ascii="Times New Roman" w:eastAsia="Calibri" w:hAnsi="Times New Roman" w:cs="Times New Roman"/>
          <w:sz w:val="24"/>
          <w:szCs w:val="24"/>
        </w:rPr>
        <w:t>;</w:t>
      </w:r>
    </w:p>
    <w:p w14:paraId="3E06DCA3" w14:textId="74B94589" w:rsidR="00811263" w:rsidRPr="00E31320" w:rsidRDefault="00811263" w:rsidP="00ED45C3">
      <w:pPr>
        <w:numPr>
          <w:ilvl w:val="1"/>
          <w:numId w:val="21"/>
        </w:numPr>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Ensure continuity of knowledge and coverage in the face of staff absences or turnover</w:t>
      </w:r>
      <w:r w:rsidR="0019386E">
        <w:rPr>
          <w:rFonts w:ascii="Times New Roman" w:eastAsia="Calibri" w:hAnsi="Times New Roman" w:cs="Times New Roman"/>
          <w:sz w:val="24"/>
          <w:szCs w:val="24"/>
        </w:rPr>
        <w:t>;</w:t>
      </w:r>
    </w:p>
    <w:p w14:paraId="284B2498" w14:textId="77777777" w:rsidR="00811263" w:rsidRPr="00E31320" w:rsidRDefault="00811263" w:rsidP="00ED45C3">
      <w:pPr>
        <w:numPr>
          <w:ilvl w:val="1"/>
          <w:numId w:val="21"/>
        </w:numPr>
        <w:spacing w:after="20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Handle exceptions and emergency contacts requiring immediate attention using an agreed-upon HSD protocol, established under the HSD Contract Manager’s direction, which addresses at a minimum:</w:t>
      </w:r>
    </w:p>
    <w:p w14:paraId="65C7AAB7"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Immediate call-back requests on HSD administrative actions;</w:t>
      </w:r>
    </w:p>
    <w:p w14:paraId="37ED23F8"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lastRenderedPageBreak/>
        <w:t>Customer threats to contact news media</w:t>
      </w:r>
      <w:r>
        <w:rPr>
          <w:rFonts w:ascii="Times New Roman" w:eastAsia="Calibri" w:hAnsi="Times New Roman" w:cs="Times New Roman"/>
          <w:sz w:val="24"/>
        </w:rPr>
        <w:t>;</w:t>
      </w:r>
    </w:p>
    <w:p w14:paraId="1F89B3BE"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Security threats</w:t>
      </w:r>
      <w:r>
        <w:rPr>
          <w:rFonts w:ascii="Times New Roman" w:eastAsia="Calibri" w:hAnsi="Times New Roman" w:cs="Times New Roman"/>
          <w:sz w:val="24"/>
        </w:rPr>
        <w:t>;</w:t>
      </w:r>
    </w:p>
    <w:p w14:paraId="00C140EA"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Contacts from governmental officials</w:t>
      </w:r>
      <w:r>
        <w:rPr>
          <w:rFonts w:ascii="Times New Roman" w:eastAsia="Calibri" w:hAnsi="Times New Roman" w:cs="Times New Roman"/>
          <w:sz w:val="24"/>
        </w:rPr>
        <w:t>;</w:t>
      </w:r>
    </w:p>
    <w:p w14:paraId="10E41007"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Urgent hearing date requests</w:t>
      </w:r>
      <w:r>
        <w:rPr>
          <w:rFonts w:ascii="Times New Roman" w:eastAsia="Calibri" w:hAnsi="Times New Roman" w:cs="Times New Roman"/>
          <w:sz w:val="24"/>
        </w:rPr>
        <w:t>;</w:t>
      </w:r>
    </w:p>
    <w:p w14:paraId="184786CE"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Expedited applications</w:t>
      </w:r>
      <w:r>
        <w:rPr>
          <w:rFonts w:ascii="Times New Roman" w:eastAsia="Calibri" w:hAnsi="Times New Roman" w:cs="Times New Roman"/>
          <w:sz w:val="24"/>
        </w:rPr>
        <w:t>;</w:t>
      </w:r>
      <w:r w:rsidRPr="00E31320">
        <w:rPr>
          <w:rFonts w:ascii="Times New Roman" w:eastAsia="Calibri" w:hAnsi="Times New Roman" w:cs="Times New Roman"/>
          <w:sz w:val="24"/>
        </w:rPr>
        <w:t xml:space="preserve"> </w:t>
      </w:r>
    </w:p>
    <w:p w14:paraId="0B0B5CE6"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Attorney contacts</w:t>
      </w:r>
      <w:r>
        <w:rPr>
          <w:rFonts w:ascii="Times New Roman" w:eastAsia="Calibri" w:hAnsi="Times New Roman" w:cs="Times New Roman"/>
          <w:sz w:val="24"/>
        </w:rPr>
        <w:t>;</w:t>
      </w:r>
    </w:p>
    <w:p w14:paraId="4DF7AD65" w14:textId="77777777" w:rsidR="00811263" w:rsidRPr="00E31320" w:rsidRDefault="00811263" w:rsidP="00ED45C3">
      <w:pPr>
        <w:numPr>
          <w:ilvl w:val="0"/>
          <w:numId w:val="22"/>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Bankruptcy notifications</w:t>
      </w:r>
      <w:r>
        <w:rPr>
          <w:rFonts w:ascii="Times New Roman" w:eastAsia="Calibri" w:hAnsi="Times New Roman" w:cs="Times New Roman"/>
          <w:sz w:val="24"/>
        </w:rPr>
        <w:t>; and</w:t>
      </w:r>
    </w:p>
    <w:p w14:paraId="31C3E8FA" w14:textId="724D6796" w:rsidR="00811263" w:rsidRDefault="00811263" w:rsidP="004C71A9">
      <w:pPr>
        <w:numPr>
          <w:ilvl w:val="0"/>
          <w:numId w:val="22"/>
        </w:numPr>
        <w:tabs>
          <w:tab w:val="left" w:pos="1800"/>
        </w:tabs>
        <w:spacing w:after="240" w:line="240" w:lineRule="auto"/>
        <w:rPr>
          <w:rFonts w:ascii="Times New Roman" w:eastAsia="Calibri" w:hAnsi="Times New Roman" w:cs="Times New Roman"/>
          <w:sz w:val="24"/>
        </w:rPr>
      </w:pPr>
      <w:r w:rsidRPr="00E31320">
        <w:rPr>
          <w:rFonts w:ascii="Times New Roman" w:eastAsia="Calibri" w:hAnsi="Times New Roman" w:cs="Times New Roman"/>
          <w:sz w:val="24"/>
        </w:rPr>
        <w:t>Identification of possible fraud and/or abuse</w:t>
      </w:r>
      <w:r>
        <w:rPr>
          <w:rFonts w:ascii="Times New Roman" w:eastAsia="Calibri" w:hAnsi="Times New Roman" w:cs="Times New Roman"/>
          <w:sz w:val="24"/>
        </w:rPr>
        <w:t>.</w:t>
      </w:r>
    </w:p>
    <w:p w14:paraId="43CD828E" w14:textId="0EDE8E06" w:rsidR="00811263" w:rsidRPr="00E31320" w:rsidRDefault="00811263" w:rsidP="00ED45C3">
      <w:pPr>
        <w:numPr>
          <w:ilvl w:val="1"/>
          <w:numId w:val="21"/>
        </w:numPr>
        <w:tabs>
          <w:tab w:val="left" w:pos="720"/>
        </w:tab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Perform a</w:t>
      </w:r>
      <w:r w:rsidRPr="00E31320">
        <w:rPr>
          <w:rFonts w:ascii="Times New Roman" w:eastAsia="Calibri" w:hAnsi="Times New Roman" w:cs="Times New Roman"/>
          <w:sz w:val="24"/>
          <w:szCs w:val="24"/>
        </w:rPr>
        <w:t>ll call transfers to outside agencies or individuals in accordance with State</w:t>
      </w:r>
      <w:r>
        <w:rPr>
          <w:rFonts w:ascii="Times New Roman" w:eastAsia="Calibri" w:hAnsi="Times New Roman" w:cs="Times New Roman"/>
          <w:sz w:val="24"/>
          <w:szCs w:val="24"/>
        </w:rPr>
        <w:t>-</w:t>
      </w:r>
      <w:r w:rsidRPr="00E31320">
        <w:rPr>
          <w:rFonts w:ascii="Times New Roman" w:eastAsia="Calibri" w:hAnsi="Times New Roman" w:cs="Times New Roman"/>
          <w:sz w:val="24"/>
          <w:szCs w:val="24"/>
        </w:rPr>
        <w:t>defined policy or business rules that direct how transfers will be conducted</w:t>
      </w:r>
      <w:r w:rsidR="0019386E">
        <w:rPr>
          <w:rFonts w:ascii="Times New Roman" w:eastAsia="Calibri" w:hAnsi="Times New Roman" w:cs="Times New Roman"/>
          <w:sz w:val="24"/>
          <w:szCs w:val="24"/>
        </w:rPr>
        <w:t>;</w:t>
      </w:r>
    </w:p>
    <w:p w14:paraId="3E166338" w14:textId="0AFB28FE" w:rsidR="00811263" w:rsidRPr="00E31320" w:rsidRDefault="00811263" w:rsidP="00ED45C3">
      <w:pPr>
        <w:numPr>
          <w:ilvl w:val="1"/>
          <w:numId w:val="21"/>
        </w:numPr>
        <w:tabs>
          <w:tab w:val="left" w:pos="720"/>
        </w:tab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Perform c</w:t>
      </w:r>
      <w:r w:rsidRPr="00E31320">
        <w:rPr>
          <w:rFonts w:ascii="Times New Roman" w:eastAsia="Calibri" w:hAnsi="Times New Roman" w:cs="Times New Roman"/>
          <w:sz w:val="24"/>
          <w:szCs w:val="24"/>
        </w:rPr>
        <w:t>all transfers to any crisis line only as a “Warm Transfer”</w:t>
      </w:r>
      <w:r w:rsidR="0019386E">
        <w:rPr>
          <w:rFonts w:ascii="Times New Roman" w:eastAsia="Calibri" w:hAnsi="Times New Roman" w:cs="Times New Roman"/>
          <w:sz w:val="24"/>
          <w:szCs w:val="24"/>
        </w:rPr>
        <w:t>;</w:t>
      </w:r>
    </w:p>
    <w:p w14:paraId="7BE928D1" w14:textId="77777777" w:rsidR="00811263" w:rsidRPr="00E31320" w:rsidRDefault="00811263" w:rsidP="00ED45C3">
      <w:pPr>
        <w:numPr>
          <w:ilvl w:val="1"/>
          <w:numId w:val="21"/>
        </w:numPr>
        <w:tabs>
          <w:tab w:val="left" w:pos="720"/>
        </w:tabs>
        <w:spacing w:after="240" w:line="240" w:lineRule="auto"/>
        <w:rPr>
          <w:rFonts w:ascii="Times New Roman" w:eastAsia="Calibri" w:hAnsi="Times New Roman" w:cs="Times New Roman"/>
          <w:sz w:val="24"/>
          <w:szCs w:val="24"/>
        </w:rPr>
      </w:pPr>
      <w:r>
        <w:rPr>
          <w:rFonts w:ascii="Times New Roman" w:eastAsia="Calibri" w:hAnsi="Times New Roman" w:cs="Times New Roman"/>
          <w:sz w:val="24"/>
          <w:szCs w:val="24"/>
        </w:rPr>
        <w:t>Perform c</w:t>
      </w:r>
      <w:r w:rsidRPr="00E31320">
        <w:rPr>
          <w:rFonts w:ascii="Times New Roman" w:eastAsia="Calibri" w:hAnsi="Times New Roman" w:cs="Times New Roman"/>
          <w:sz w:val="24"/>
          <w:szCs w:val="24"/>
        </w:rPr>
        <w:t xml:space="preserve">all transfers to </w:t>
      </w:r>
      <w:r w:rsidRPr="00E30B96">
        <w:rPr>
          <w:rFonts w:ascii="Times New Roman" w:eastAsia="Calibri" w:hAnsi="Times New Roman" w:cs="Times New Roman"/>
          <w:sz w:val="24"/>
          <w:szCs w:val="24"/>
        </w:rPr>
        <w:t>MCOs</w:t>
      </w:r>
      <w:r w:rsidRPr="00E31320">
        <w:rPr>
          <w:rFonts w:ascii="Times New Roman" w:eastAsia="Calibri" w:hAnsi="Times New Roman" w:cs="Times New Roman"/>
          <w:sz w:val="24"/>
          <w:szCs w:val="24"/>
        </w:rPr>
        <w:t xml:space="preserve"> or providers as a “Warm Transfer” even when an “On Hold” occurs. The CCSC CSR will provide periodic status updates to the caller to inform them that they (the CSR) are still on hold with the MCO/provider. Based on the nature of the request, once the MCO/provider call is completed, the CCSC CSR may resume the call to ensure resolution of the caller’s request(s) or when the caller has additional requests.</w:t>
      </w:r>
    </w:p>
    <w:p w14:paraId="3ACFD316" w14:textId="77777777" w:rsidR="00811263" w:rsidRPr="00E31320" w:rsidRDefault="00811263" w:rsidP="00ED45C3">
      <w:pPr>
        <w:numPr>
          <w:ilvl w:val="1"/>
          <w:numId w:val="21"/>
        </w:numPr>
        <w:tabs>
          <w:tab w:val="left" w:pos="720"/>
        </w:tabs>
        <w:spacing w:after="24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Handle customer contacts related to all aspects of programs listed in APPENDIX M.</w:t>
      </w:r>
    </w:p>
    <w:p w14:paraId="51E1C1E4" w14:textId="213AA141" w:rsidR="00811263" w:rsidRPr="00E31320" w:rsidRDefault="00811263" w:rsidP="00ED45C3">
      <w:pPr>
        <w:numPr>
          <w:ilvl w:val="1"/>
          <w:numId w:val="21"/>
        </w:numPr>
        <w:tabs>
          <w:tab w:val="left" w:pos="720"/>
        </w:tabs>
        <w:spacing w:after="200" w:line="240" w:lineRule="auto"/>
        <w:rPr>
          <w:rFonts w:ascii="Times New Roman" w:eastAsia="Calibri" w:hAnsi="Times New Roman" w:cs="Times New Roman"/>
          <w:sz w:val="24"/>
          <w:szCs w:val="24"/>
        </w:rPr>
      </w:pPr>
      <w:r w:rsidRPr="00E31320">
        <w:rPr>
          <w:rFonts w:ascii="Times New Roman" w:eastAsia="Calibri" w:hAnsi="Times New Roman" w:cs="Times New Roman"/>
          <w:sz w:val="24"/>
          <w:szCs w:val="24"/>
        </w:rPr>
        <w:t>Document and maintain records</w:t>
      </w:r>
      <w:r>
        <w:rPr>
          <w:rFonts w:ascii="Times New Roman" w:eastAsia="Calibri" w:hAnsi="Times New Roman" w:cs="Times New Roman"/>
          <w:sz w:val="24"/>
          <w:szCs w:val="24"/>
        </w:rPr>
        <w:t xml:space="preserve"> and </w:t>
      </w:r>
      <w:r w:rsidRPr="00E31320">
        <w:rPr>
          <w:rFonts w:ascii="Times New Roman" w:eastAsia="Calibri" w:hAnsi="Times New Roman" w:cs="Times New Roman"/>
          <w:sz w:val="24"/>
          <w:szCs w:val="24"/>
        </w:rPr>
        <w:t>recordings of all CCSC client contacts, including, but not limited to:</w:t>
      </w:r>
    </w:p>
    <w:p w14:paraId="5CD82BEE" w14:textId="77777777" w:rsidR="00811263" w:rsidRPr="00E31320" w:rsidRDefault="00811263" w:rsidP="0063334F">
      <w:pPr>
        <w:numPr>
          <w:ilvl w:val="0"/>
          <w:numId w:val="56"/>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Contact name and system ID</w:t>
      </w:r>
      <w:r>
        <w:rPr>
          <w:rFonts w:ascii="Times New Roman" w:eastAsia="Calibri" w:hAnsi="Times New Roman" w:cs="Times New Roman"/>
          <w:sz w:val="24"/>
        </w:rPr>
        <w:t>;</w:t>
      </w:r>
    </w:p>
    <w:p w14:paraId="6C1A3D13" w14:textId="77777777" w:rsidR="00811263" w:rsidRPr="00E31320" w:rsidRDefault="00811263" w:rsidP="0063334F">
      <w:pPr>
        <w:numPr>
          <w:ilvl w:val="0"/>
          <w:numId w:val="56"/>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Contact ID</w:t>
      </w:r>
      <w:r>
        <w:rPr>
          <w:rFonts w:ascii="Times New Roman" w:eastAsia="Calibri" w:hAnsi="Times New Roman" w:cs="Times New Roman"/>
          <w:sz w:val="24"/>
        </w:rPr>
        <w:t>;</w:t>
      </w:r>
    </w:p>
    <w:p w14:paraId="45A5E628" w14:textId="77777777" w:rsidR="00811263" w:rsidRPr="00E31320" w:rsidRDefault="00811263" w:rsidP="0063334F">
      <w:pPr>
        <w:numPr>
          <w:ilvl w:val="0"/>
          <w:numId w:val="56"/>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Date of contact</w:t>
      </w:r>
      <w:r>
        <w:rPr>
          <w:rFonts w:ascii="Times New Roman" w:eastAsia="Calibri" w:hAnsi="Times New Roman" w:cs="Times New Roman"/>
          <w:sz w:val="24"/>
        </w:rPr>
        <w:t>;</w:t>
      </w:r>
    </w:p>
    <w:p w14:paraId="087B67DF" w14:textId="77777777" w:rsidR="00811263" w:rsidRPr="00E31320" w:rsidRDefault="00811263" w:rsidP="0063334F">
      <w:pPr>
        <w:numPr>
          <w:ilvl w:val="0"/>
          <w:numId w:val="56"/>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CCSC CSR or supervisor responsible for handling contact</w:t>
      </w:r>
      <w:r>
        <w:rPr>
          <w:rFonts w:ascii="Times New Roman" w:eastAsia="Calibri" w:hAnsi="Times New Roman" w:cs="Times New Roman"/>
          <w:sz w:val="24"/>
        </w:rPr>
        <w:t>;</w:t>
      </w:r>
    </w:p>
    <w:p w14:paraId="014C999A" w14:textId="77777777" w:rsidR="0066372D" w:rsidRPr="0066372D" w:rsidRDefault="00811263" w:rsidP="0066372D">
      <w:pPr>
        <w:numPr>
          <w:ilvl w:val="0"/>
          <w:numId w:val="56"/>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Geographic location of caller</w:t>
      </w:r>
      <w:r>
        <w:rPr>
          <w:rFonts w:ascii="Times New Roman" w:eastAsia="Calibri" w:hAnsi="Times New Roman" w:cs="Times New Roman"/>
          <w:sz w:val="24"/>
        </w:rPr>
        <w:t>;</w:t>
      </w:r>
    </w:p>
    <w:p w14:paraId="3DCE1B26" w14:textId="39C2A3BB" w:rsidR="003D2617" w:rsidRPr="003D2617" w:rsidRDefault="003D2617" w:rsidP="00055203">
      <w:pPr>
        <w:numPr>
          <w:ilvl w:val="0"/>
          <w:numId w:val="56"/>
        </w:numPr>
        <w:tabs>
          <w:tab w:val="left" w:pos="1800"/>
        </w:tabs>
        <w:spacing w:after="60" w:line="240" w:lineRule="auto"/>
        <w:rPr>
          <w:rFonts w:ascii="Times New Roman" w:eastAsia="Calibri" w:hAnsi="Times New Roman" w:cs="Times New Roman"/>
          <w:sz w:val="24"/>
        </w:rPr>
      </w:pPr>
      <w:r w:rsidRPr="00E31320">
        <w:rPr>
          <w:rFonts w:ascii="Times New Roman" w:eastAsia="Calibri" w:hAnsi="Times New Roman" w:cs="Times New Roman"/>
          <w:sz w:val="24"/>
        </w:rPr>
        <w:t xml:space="preserve">Volume, purpose of call, category of eligibility, </w:t>
      </w:r>
      <w:r w:rsidR="00E85A7D">
        <w:rPr>
          <w:rFonts w:ascii="Times New Roman" w:eastAsia="Calibri" w:hAnsi="Times New Roman" w:cs="Times New Roman"/>
          <w:sz w:val="24"/>
        </w:rPr>
        <w:t>Long-Term</w:t>
      </w:r>
      <w:r w:rsidRPr="00E31320">
        <w:rPr>
          <w:rFonts w:ascii="Times New Roman" w:eastAsia="Calibri" w:hAnsi="Times New Roman" w:cs="Times New Roman"/>
          <w:sz w:val="24"/>
        </w:rPr>
        <w:t xml:space="preserve"> Services and Supports (LTSS), and records of referral to external services and supports for all beneficiary support system contacts</w:t>
      </w:r>
      <w:r w:rsidR="00C11749">
        <w:rPr>
          <w:rStyle w:val="CommentReference"/>
        </w:rPr>
        <w:t>;</w:t>
      </w:r>
    </w:p>
    <w:p w14:paraId="72AD5646" w14:textId="4591E8C0" w:rsidR="00811263" w:rsidRPr="0063334F" w:rsidRDefault="00811263" w:rsidP="0063334F">
      <w:pPr>
        <w:numPr>
          <w:ilvl w:val="0"/>
          <w:numId w:val="56"/>
        </w:numPr>
        <w:tabs>
          <w:tab w:val="left" w:pos="1800"/>
        </w:tabs>
        <w:spacing w:after="60" w:line="240" w:lineRule="auto"/>
        <w:rPr>
          <w:rFonts w:ascii="Times New Roman" w:eastAsia="Calibri" w:hAnsi="Times New Roman" w:cs="Times New Roman"/>
          <w:sz w:val="24"/>
          <w:highlight w:val="yellow"/>
        </w:rPr>
      </w:pPr>
      <w:r w:rsidRPr="00E31320">
        <w:rPr>
          <w:rFonts w:ascii="Times New Roman" w:eastAsia="Calibri" w:hAnsi="Times New Roman" w:cs="Times New Roman"/>
          <w:sz w:val="24"/>
        </w:rPr>
        <w:t>Contact status (e.g., in research, closed)</w:t>
      </w:r>
      <w:r>
        <w:rPr>
          <w:rFonts w:ascii="Times New Roman" w:eastAsia="Calibri" w:hAnsi="Times New Roman" w:cs="Times New Roman"/>
          <w:sz w:val="24"/>
        </w:rPr>
        <w:t>;</w:t>
      </w:r>
      <w:r w:rsidR="0019386E">
        <w:rPr>
          <w:rFonts w:ascii="Times New Roman" w:eastAsia="Calibri" w:hAnsi="Times New Roman" w:cs="Times New Roman"/>
          <w:sz w:val="24"/>
        </w:rPr>
        <w:t xml:space="preserve"> </w:t>
      </w:r>
      <w:r w:rsidR="0019386E" w:rsidRPr="0063334F">
        <w:rPr>
          <w:rFonts w:ascii="Times New Roman" w:eastAsia="Calibri" w:hAnsi="Times New Roman" w:cs="Times New Roman"/>
          <w:sz w:val="24"/>
          <w:highlight w:val="yellow"/>
        </w:rPr>
        <w:t>and</w:t>
      </w:r>
    </w:p>
    <w:p w14:paraId="2DBB1305" w14:textId="35CA742F" w:rsidR="0019386E" w:rsidRPr="0063334F" w:rsidRDefault="00811263" w:rsidP="004C71A9">
      <w:pPr>
        <w:numPr>
          <w:ilvl w:val="0"/>
          <w:numId w:val="56"/>
        </w:numPr>
        <w:tabs>
          <w:tab w:val="left" w:pos="1800"/>
        </w:tabs>
        <w:spacing w:after="240" w:line="240" w:lineRule="auto"/>
        <w:rPr>
          <w:rFonts w:ascii="Times New Roman" w:eastAsia="Calibri" w:hAnsi="Times New Roman" w:cs="Times New Roman"/>
          <w:sz w:val="24"/>
        </w:rPr>
      </w:pPr>
      <w:r w:rsidRPr="00E31320">
        <w:rPr>
          <w:rFonts w:ascii="Times New Roman" w:eastAsia="Calibri" w:hAnsi="Times New Roman" w:cs="Times New Roman"/>
          <w:sz w:val="24"/>
        </w:rPr>
        <w:t>Summary and detail of voice mail messages, including time left and nature of follow-up</w:t>
      </w:r>
      <w:r w:rsidR="0019386E">
        <w:rPr>
          <w:rFonts w:ascii="Times New Roman" w:eastAsia="Calibri" w:hAnsi="Times New Roman" w:cs="Times New Roman"/>
          <w:sz w:val="24"/>
        </w:rPr>
        <w:t>.</w:t>
      </w:r>
    </w:p>
    <w:p w14:paraId="1B33FA2E" w14:textId="63EAADAB" w:rsidR="00811263" w:rsidRPr="0063334F" w:rsidRDefault="00BD4D1A" w:rsidP="004C71A9">
      <w:pPr>
        <w:numPr>
          <w:ilvl w:val="0"/>
          <w:numId w:val="57"/>
        </w:numPr>
        <w:tabs>
          <w:tab w:val="left" w:pos="1800"/>
        </w:tabs>
        <w:spacing w:after="240" w:line="240" w:lineRule="auto"/>
        <w:rPr>
          <w:rFonts w:ascii="Times New Roman" w:eastAsia="Calibri" w:hAnsi="Times New Roman" w:cs="Times New Roman"/>
          <w:sz w:val="24"/>
          <w:highlight w:val="yellow"/>
        </w:rPr>
      </w:pPr>
      <w:r w:rsidRPr="0063334F">
        <w:rPr>
          <w:rFonts w:ascii="Times New Roman" w:eastAsia="Calibri" w:hAnsi="Times New Roman" w:cs="Times New Roman"/>
          <w:sz w:val="24"/>
          <w:highlight w:val="yellow"/>
        </w:rPr>
        <w:t>R</w:t>
      </w:r>
      <w:r w:rsidR="00811263" w:rsidRPr="0063334F">
        <w:rPr>
          <w:rFonts w:ascii="Times New Roman" w:eastAsia="Calibri" w:hAnsi="Times New Roman" w:cs="Times New Roman"/>
          <w:sz w:val="24"/>
          <w:highlight w:val="yellow"/>
        </w:rPr>
        <w:t>ecord</w:t>
      </w:r>
      <w:r w:rsidRPr="0063334F">
        <w:rPr>
          <w:rFonts w:ascii="Times New Roman" w:eastAsia="Calibri" w:hAnsi="Times New Roman" w:cs="Times New Roman"/>
          <w:sz w:val="24"/>
          <w:highlight w:val="yellow"/>
        </w:rPr>
        <w:t xml:space="preserve"> all calls</w:t>
      </w:r>
      <w:r w:rsidR="00811263" w:rsidRPr="0063334F">
        <w:rPr>
          <w:rFonts w:ascii="Times New Roman" w:eastAsia="Calibri" w:hAnsi="Times New Roman" w:cs="Times New Roman"/>
          <w:sz w:val="24"/>
          <w:highlight w:val="yellow"/>
        </w:rPr>
        <w:t xml:space="preserve"> and </w:t>
      </w:r>
      <w:r w:rsidRPr="0063334F">
        <w:rPr>
          <w:rFonts w:ascii="Times New Roman" w:eastAsia="Calibri" w:hAnsi="Times New Roman" w:cs="Times New Roman"/>
          <w:sz w:val="24"/>
          <w:highlight w:val="yellow"/>
        </w:rPr>
        <w:t xml:space="preserve">maintain the </w:t>
      </w:r>
      <w:r w:rsidR="0063334F" w:rsidRPr="0063334F">
        <w:rPr>
          <w:rFonts w:ascii="Times New Roman" w:eastAsia="Calibri" w:hAnsi="Times New Roman" w:cs="Times New Roman"/>
          <w:sz w:val="24"/>
          <w:highlight w:val="yellow"/>
        </w:rPr>
        <w:t>recordings for</w:t>
      </w:r>
      <w:r w:rsidR="00811263" w:rsidRPr="0063334F">
        <w:rPr>
          <w:rFonts w:ascii="Times New Roman" w:eastAsia="Calibri" w:hAnsi="Times New Roman" w:cs="Times New Roman"/>
          <w:sz w:val="24"/>
          <w:highlight w:val="yellow"/>
        </w:rPr>
        <w:t xml:space="preserve"> a minimum of three (3)</w:t>
      </w:r>
      <w:r w:rsidRPr="0063334F">
        <w:rPr>
          <w:rFonts w:ascii="Times New Roman" w:eastAsia="Calibri" w:hAnsi="Times New Roman" w:cs="Times New Roman"/>
          <w:sz w:val="24"/>
          <w:highlight w:val="yellow"/>
        </w:rPr>
        <w:t xml:space="preserve"> full</w:t>
      </w:r>
      <w:r w:rsidR="00811263" w:rsidRPr="0063334F">
        <w:rPr>
          <w:rFonts w:ascii="Times New Roman" w:eastAsia="Calibri" w:hAnsi="Times New Roman" w:cs="Times New Roman"/>
          <w:sz w:val="24"/>
          <w:highlight w:val="yellow"/>
        </w:rPr>
        <w:t xml:space="preserve"> months</w:t>
      </w:r>
      <w:r w:rsidRPr="0063334F">
        <w:rPr>
          <w:rFonts w:ascii="Times New Roman" w:eastAsia="Calibri" w:hAnsi="Times New Roman" w:cs="Times New Roman"/>
          <w:sz w:val="24"/>
          <w:highlight w:val="yellow"/>
        </w:rPr>
        <w:t>.</w:t>
      </w:r>
    </w:p>
    <w:p w14:paraId="3411653E" w14:textId="7159F393" w:rsidR="00811263" w:rsidRPr="0063334F" w:rsidRDefault="00BD4D1A" w:rsidP="004C71A9">
      <w:pPr>
        <w:numPr>
          <w:ilvl w:val="0"/>
          <w:numId w:val="57"/>
        </w:numPr>
        <w:tabs>
          <w:tab w:val="left" w:pos="1800"/>
        </w:tabs>
        <w:spacing w:after="240" w:line="240" w:lineRule="auto"/>
        <w:rPr>
          <w:rFonts w:ascii="Times New Roman" w:eastAsia="Calibri" w:hAnsi="Times New Roman" w:cs="Times New Roman"/>
          <w:sz w:val="24"/>
          <w:highlight w:val="yellow"/>
        </w:rPr>
      </w:pPr>
      <w:r w:rsidRPr="0063334F">
        <w:rPr>
          <w:rFonts w:ascii="Times New Roman" w:eastAsia="Calibri" w:hAnsi="Times New Roman" w:cs="Times New Roman"/>
          <w:sz w:val="24"/>
          <w:highlight w:val="yellow"/>
        </w:rPr>
        <w:lastRenderedPageBreak/>
        <w:t>Conduct and maintain for review h</w:t>
      </w:r>
      <w:r w:rsidR="00811263" w:rsidRPr="0063334F">
        <w:rPr>
          <w:rFonts w:ascii="Times New Roman" w:eastAsia="Calibri" w:hAnsi="Times New Roman" w:cs="Times New Roman"/>
          <w:sz w:val="24"/>
          <w:highlight w:val="yellow"/>
        </w:rPr>
        <w:t xml:space="preserve">istorical analytics on contact support for Tier 0, Tier 1 and Tier 2 such as logged on phones to take calls, first contact resolution, </w:t>
      </w:r>
      <w:r w:rsidRPr="0063334F">
        <w:rPr>
          <w:rFonts w:ascii="Times New Roman" w:eastAsia="Calibri" w:hAnsi="Times New Roman" w:cs="Times New Roman"/>
          <w:sz w:val="24"/>
          <w:highlight w:val="yellow"/>
        </w:rPr>
        <w:t xml:space="preserve">and </w:t>
      </w:r>
      <w:r w:rsidR="00811263" w:rsidRPr="0063334F">
        <w:rPr>
          <w:rFonts w:ascii="Times New Roman" w:eastAsia="Calibri" w:hAnsi="Times New Roman" w:cs="Times New Roman"/>
          <w:sz w:val="24"/>
          <w:highlight w:val="yellow"/>
        </w:rPr>
        <w:t>contact transference</w:t>
      </w:r>
      <w:r w:rsidRPr="0063334F">
        <w:rPr>
          <w:rFonts w:ascii="Times New Roman" w:eastAsia="Calibri" w:hAnsi="Times New Roman" w:cs="Times New Roman"/>
          <w:sz w:val="24"/>
          <w:highlight w:val="yellow"/>
        </w:rPr>
        <w:t>.</w:t>
      </w:r>
    </w:p>
    <w:p w14:paraId="4DE81BEC" w14:textId="22E23222" w:rsidR="00BD4D1A" w:rsidRPr="00BD4D1A" w:rsidRDefault="00BD4D1A" w:rsidP="004C71A9">
      <w:pPr>
        <w:pStyle w:val="ListParagraph"/>
        <w:numPr>
          <w:ilvl w:val="0"/>
          <w:numId w:val="57"/>
        </w:numPr>
        <w:spacing w:after="240" w:line="240" w:lineRule="auto"/>
        <w:contextualSpacing w:val="0"/>
        <w:rPr>
          <w:rFonts w:ascii="Times New Roman" w:eastAsia="Calibri" w:hAnsi="Times New Roman" w:cs="Times New Roman"/>
          <w:sz w:val="24"/>
        </w:rPr>
      </w:pPr>
      <w:r w:rsidRPr="0063334F">
        <w:rPr>
          <w:rFonts w:ascii="Times New Roman" w:eastAsia="Calibri" w:hAnsi="Times New Roman" w:cs="Times New Roman"/>
          <w:sz w:val="24"/>
          <w:highlight w:val="yellow"/>
        </w:rPr>
        <w:t>Maintain h</w:t>
      </w:r>
      <w:r w:rsidR="00811263" w:rsidRPr="0063334F">
        <w:rPr>
          <w:rFonts w:ascii="Times New Roman" w:eastAsia="Calibri" w:hAnsi="Times New Roman" w:cs="Times New Roman"/>
          <w:sz w:val="24"/>
          <w:highlight w:val="yellow"/>
        </w:rPr>
        <w:t>istorical documentation such as faxes, mail, chats</w:t>
      </w:r>
      <w:r w:rsidRPr="0063334F">
        <w:rPr>
          <w:rFonts w:ascii="Times New Roman" w:eastAsia="Calibri" w:hAnsi="Times New Roman" w:cs="Times New Roman"/>
          <w:sz w:val="24"/>
          <w:highlight w:val="yellow"/>
        </w:rPr>
        <w:t xml:space="preserve"> as well as historical information on escalation and transfer of an individual customer for historical archives and training</w:t>
      </w:r>
      <w:r>
        <w:rPr>
          <w:rFonts w:ascii="Times New Roman" w:eastAsia="Calibri" w:hAnsi="Times New Roman" w:cs="Times New Roman"/>
          <w:sz w:val="24"/>
        </w:rPr>
        <w:t>.</w:t>
      </w:r>
    </w:p>
    <w:p w14:paraId="4CCDC988" w14:textId="68089444" w:rsidR="00811263" w:rsidRPr="00E31320" w:rsidRDefault="00811263" w:rsidP="00ED45C3">
      <w:pPr>
        <w:numPr>
          <w:ilvl w:val="1"/>
          <w:numId w:val="21"/>
        </w:numPr>
        <w:spacing w:after="120" w:line="240" w:lineRule="auto"/>
        <w:rPr>
          <w:rFonts w:ascii="Times New Roman" w:eastAsia="Calibri" w:hAnsi="Times New Roman" w:cs="Times New Roman"/>
          <w:sz w:val="24"/>
        </w:rPr>
      </w:pPr>
      <w:r w:rsidRPr="003465F1">
        <w:rPr>
          <w:rFonts w:ascii="Times New Roman" w:eastAsia="Calibri" w:hAnsi="Times New Roman" w:cs="Times New Roman"/>
          <w:sz w:val="24"/>
          <w:highlight w:val="yellow"/>
        </w:rPr>
        <w:t>The CCSC Contractor shall monitor and report on IVR, courtesy call back</w:t>
      </w:r>
      <w:r w:rsidR="00B95212" w:rsidRPr="003465F1">
        <w:rPr>
          <w:rFonts w:ascii="Times New Roman" w:eastAsia="Calibri" w:hAnsi="Times New Roman" w:cs="Times New Roman"/>
          <w:sz w:val="24"/>
          <w:highlight w:val="yellow"/>
        </w:rPr>
        <w:t xml:space="preserve">, </w:t>
      </w:r>
      <w:r w:rsidRPr="003465F1">
        <w:rPr>
          <w:rFonts w:ascii="Times New Roman" w:eastAsia="Calibri" w:hAnsi="Times New Roman" w:cs="Times New Roman"/>
          <w:sz w:val="24"/>
          <w:highlight w:val="yellow"/>
        </w:rPr>
        <w:t>voice mail request activity</w:t>
      </w:r>
      <w:r w:rsidR="00B95212" w:rsidRPr="003465F1">
        <w:rPr>
          <w:rFonts w:ascii="Times New Roman" w:eastAsia="Calibri" w:hAnsi="Times New Roman" w:cs="Times New Roman"/>
          <w:sz w:val="24"/>
          <w:highlight w:val="yellow"/>
        </w:rPr>
        <w:t xml:space="preserve">, and any other automated </w:t>
      </w:r>
      <w:r w:rsidR="00224C2D" w:rsidRPr="003465F1">
        <w:rPr>
          <w:rFonts w:ascii="Times New Roman" w:eastAsia="Calibri" w:hAnsi="Times New Roman" w:cs="Times New Roman"/>
          <w:sz w:val="24"/>
          <w:highlight w:val="yellow"/>
        </w:rPr>
        <w:t>services</w:t>
      </w:r>
      <w:r w:rsidRPr="003465F1">
        <w:rPr>
          <w:rFonts w:ascii="Times New Roman" w:eastAsia="Calibri" w:hAnsi="Times New Roman" w:cs="Times New Roman"/>
          <w:sz w:val="24"/>
          <w:highlight w:val="yellow"/>
        </w:rPr>
        <w:t>, including but not limited to</w:t>
      </w:r>
      <w:r w:rsidRPr="00E31320">
        <w:rPr>
          <w:rFonts w:ascii="Times New Roman" w:eastAsia="Calibri" w:hAnsi="Times New Roman" w:cs="Times New Roman"/>
          <w:sz w:val="24"/>
        </w:rPr>
        <w:t>:</w:t>
      </w:r>
    </w:p>
    <w:p w14:paraId="1763DCBE" w14:textId="2D2461E8" w:rsidR="00811263" w:rsidRPr="00847F63" w:rsidRDefault="00811263" w:rsidP="00ED45C3">
      <w:pPr>
        <w:numPr>
          <w:ilvl w:val="0"/>
          <w:numId w:val="22"/>
        </w:numPr>
        <w:tabs>
          <w:tab w:val="left" w:pos="1800"/>
        </w:tabs>
        <w:spacing w:after="120" w:line="240" w:lineRule="auto"/>
        <w:rPr>
          <w:rFonts w:ascii="Times New Roman" w:hAnsi="Times New Roman" w:cs="Times New Roman"/>
          <w:sz w:val="24"/>
          <w:highlight w:val="yellow"/>
        </w:rPr>
      </w:pPr>
      <w:r w:rsidRPr="00847F63">
        <w:rPr>
          <w:rFonts w:ascii="Times New Roman" w:hAnsi="Times New Roman" w:cs="Times New Roman"/>
          <w:sz w:val="24"/>
          <w:highlight w:val="yellow"/>
        </w:rPr>
        <w:t xml:space="preserve">Checking </w:t>
      </w:r>
      <w:r w:rsidR="00BE18FF">
        <w:rPr>
          <w:rFonts w:ascii="Times New Roman" w:hAnsi="Times New Roman" w:cs="Times New Roman"/>
          <w:sz w:val="24"/>
          <w:highlight w:val="yellow"/>
        </w:rPr>
        <w:t>all automated</w:t>
      </w:r>
      <w:r w:rsidRPr="00847F63">
        <w:rPr>
          <w:rFonts w:ascii="Times New Roman" w:hAnsi="Times New Roman" w:cs="Times New Roman"/>
          <w:sz w:val="24"/>
          <w:highlight w:val="yellow"/>
        </w:rPr>
        <w:t xml:space="preserve"> </w:t>
      </w:r>
      <w:r w:rsidR="00836C7B">
        <w:rPr>
          <w:rFonts w:ascii="Times New Roman" w:hAnsi="Times New Roman" w:cs="Times New Roman"/>
          <w:sz w:val="24"/>
          <w:highlight w:val="yellow"/>
        </w:rPr>
        <w:t xml:space="preserve">contact channel </w:t>
      </w:r>
      <w:r w:rsidRPr="00847F63">
        <w:rPr>
          <w:rFonts w:ascii="Times New Roman" w:hAnsi="Times New Roman" w:cs="Times New Roman"/>
          <w:sz w:val="24"/>
          <w:highlight w:val="yellow"/>
        </w:rPr>
        <w:t>system</w:t>
      </w:r>
      <w:r w:rsidR="00CC3D5E">
        <w:rPr>
          <w:rFonts w:ascii="Times New Roman" w:hAnsi="Times New Roman" w:cs="Times New Roman"/>
          <w:sz w:val="24"/>
          <w:highlight w:val="yellow"/>
        </w:rPr>
        <w:t>s</w:t>
      </w:r>
      <w:r w:rsidRPr="00847F63">
        <w:rPr>
          <w:rFonts w:ascii="Times New Roman" w:hAnsi="Times New Roman" w:cs="Times New Roman"/>
          <w:sz w:val="24"/>
          <w:highlight w:val="yellow"/>
        </w:rPr>
        <w:t xml:space="preserve"> at least three times daily on every State business day – once before </w:t>
      </w:r>
      <w:r w:rsidR="00A6605C" w:rsidRPr="00847F63">
        <w:rPr>
          <w:rFonts w:ascii="Times New Roman" w:hAnsi="Times New Roman" w:cs="Times New Roman"/>
          <w:sz w:val="24"/>
          <w:highlight w:val="yellow"/>
        </w:rPr>
        <w:t>7</w:t>
      </w:r>
      <w:r w:rsidRPr="00847F63">
        <w:rPr>
          <w:rFonts w:ascii="Times New Roman" w:hAnsi="Times New Roman" w:cs="Times New Roman"/>
          <w:sz w:val="24"/>
          <w:highlight w:val="yellow"/>
        </w:rPr>
        <w:t>:30 AM MST/MDT – once between 1:00 PM and 5:00 PM MST/MDT, and once between 9:00 PM and 1:00 AM – to verify that the IVR is operational;</w:t>
      </w:r>
    </w:p>
    <w:p w14:paraId="6D181E6B" w14:textId="1D379994" w:rsidR="00811263" w:rsidRPr="00E31320" w:rsidRDefault="00811263" w:rsidP="00ED45C3">
      <w:pPr>
        <w:numPr>
          <w:ilvl w:val="0"/>
          <w:numId w:val="22"/>
        </w:numPr>
        <w:tabs>
          <w:tab w:val="left" w:pos="1800"/>
        </w:tabs>
        <w:spacing w:after="120" w:line="240" w:lineRule="auto"/>
        <w:rPr>
          <w:rFonts w:ascii="Times New Roman" w:hAnsi="Times New Roman" w:cs="Times New Roman"/>
          <w:sz w:val="24"/>
        </w:rPr>
      </w:pPr>
      <w:r w:rsidRPr="007D434E">
        <w:rPr>
          <w:rFonts w:ascii="Times New Roman" w:hAnsi="Times New Roman" w:cs="Times New Roman"/>
          <w:sz w:val="24"/>
          <w:highlight w:val="yellow"/>
        </w:rPr>
        <w:t xml:space="preserve">Checking </w:t>
      </w:r>
      <w:r w:rsidR="00CC3D5E" w:rsidRPr="007D434E">
        <w:rPr>
          <w:rFonts w:ascii="Times New Roman" w:hAnsi="Times New Roman" w:cs="Times New Roman"/>
          <w:sz w:val="24"/>
          <w:highlight w:val="yellow"/>
        </w:rPr>
        <w:t>all automated</w:t>
      </w:r>
      <w:r w:rsidRPr="007D434E">
        <w:rPr>
          <w:rFonts w:ascii="Times New Roman" w:hAnsi="Times New Roman" w:cs="Times New Roman"/>
          <w:sz w:val="24"/>
          <w:highlight w:val="yellow"/>
        </w:rPr>
        <w:t xml:space="preserve"> </w:t>
      </w:r>
      <w:r w:rsidR="00836C7B" w:rsidRPr="007D434E">
        <w:rPr>
          <w:rFonts w:ascii="Times New Roman" w:hAnsi="Times New Roman" w:cs="Times New Roman"/>
          <w:sz w:val="24"/>
          <w:highlight w:val="yellow"/>
        </w:rPr>
        <w:t xml:space="preserve">contact channel </w:t>
      </w:r>
      <w:r w:rsidRPr="007D434E">
        <w:rPr>
          <w:rFonts w:ascii="Times New Roman" w:hAnsi="Times New Roman" w:cs="Times New Roman"/>
          <w:sz w:val="24"/>
          <w:highlight w:val="yellow"/>
        </w:rPr>
        <w:t>system</w:t>
      </w:r>
      <w:r w:rsidR="00836C7B" w:rsidRPr="007D434E">
        <w:rPr>
          <w:rFonts w:ascii="Times New Roman" w:hAnsi="Times New Roman" w:cs="Times New Roman"/>
          <w:sz w:val="24"/>
          <w:highlight w:val="yellow"/>
        </w:rPr>
        <w:t>s</w:t>
      </w:r>
      <w:r w:rsidRPr="007D434E">
        <w:rPr>
          <w:rFonts w:ascii="Times New Roman" w:hAnsi="Times New Roman" w:cs="Times New Roman"/>
          <w:sz w:val="24"/>
          <w:highlight w:val="yellow"/>
        </w:rPr>
        <w:t xml:space="preserve"> </w:t>
      </w:r>
      <w:r w:rsidR="00BD4D1A" w:rsidRPr="007D434E">
        <w:rPr>
          <w:rFonts w:ascii="Times New Roman" w:hAnsi="Times New Roman" w:cs="Times New Roman"/>
          <w:sz w:val="24"/>
          <w:highlight w:val="yellow"/>
        </w:rPr>
        <w:t>twice (morning and afternoon)</w:t>
      </w:r>
      <w:r w:rsidRPr="00E31320">
        <w:rPr>
          <w:rFonts w:ascii="Times New Roman" w:hAnsi="Times New Roman" w:cs="Times New Roman"/>
          <w:sz w:val="24"/>
        </w:rPr>
        <w:t xml:space="preserve"> each State non-business day (weekends, State holidays) to verify that it is operational;</w:t>
      </w:r>
    </w:p>
    <w:p w14:paraId="5153CDF4" w14:textId="0E25072E" w:rsidR="00811263" w:rsidRPr="00E31320" w:rsidRDefault="00811263" w:rsidP="00ED45C3">
      <w:pPr>
        <w:numPr>
          <w:ilvl w:val="0"/>
          <w:numId w:val="22"/>
        </w:numPr>
        <w:tabs>
          <w:tab w:val="left" w:pos="1800"/>
        </w:tabs>
        <w:spacing w:after="120" w:line="240" w:lineRule="auto"/>
        <w:rPr>
          <w:rFonts w:ascii="Times New Roman" w:hAnsi="Times New Roman" w:cs="Times New Roman"/>
          <w:sz w:val="24"/>
        </w:rPr>
      </w:pPr>
      <w:r w:rsidRPr="00E31320">
        <w:rPr>
          <w:rFonts w:ascii="Times New Roman" w:hAnsi="Times New Roman" w:cs="Times New Roman"/>
          <w:sz w:val="24"/>
        </w:rPr>
        <w:t>Logging any courtesy call back</w:t>
      </w:r>
      <w:r w:rsidR="009A0A96" w:rsidRPr="00465639">
        <w:rPr>
          <w:rFonts w:ascii="Times New Roman" w:hAnsi="Times New Roman" w:cs="Times New Roman"/>
          <w:sz w:val="24"/>
          <w:highlight w:val="yellow"/>
        </w:rPr>
        <w:t xml:space="preserve">, </w:t>
      </w:r>
      <w:r w:rsidRPr="00465639">
        <w:rPr>
          <w:rFonts w:ascii="Times New Roman" w:hAnsi="Times New Roman" w:cs="Times New Roman"/>
          <w:sz w:val="24"/>
          <w:highlight w:val="yellow"/>
        </w:rPr>
        <w:t>voice mail</w:t>
      </w:r>
      <w:r w:rsidR="009A0A96" w:rsidRPr="00465639">
        <w:rPr>
          <w:rFonts w:ascii="Times New Roman" w:hAnsi="Times New Roman" w:cs="Times New Roman"/>
          <w:sz w:val="24"/>
          <w:highlight w:val="yellow"/>
        </w:rPr>
        <w:t xml:space="preserve">, </w:t>
      </w:r>
      <w:r w:rsidR="00465639" w:rsidRPr="00465639">
        <w:rPr>
          <w:rFonts w:ascii="Times New Roman" w:hAnsi="Times New Roman" w:cs="Times New Roman"/>
          <w:sz w:val="24"/>
          <w:highlight w:val="yellow"/>
        </w:rPr>
        <w:t>or</w:t>
      </w:r>
      <w:r w:rsidR="009A0A96" w:rsidRPr="00465639">
        <w:rPr>
          <w:rFonts w:ascii="Times New Roman" w:hAnsi="Times New Roman" w:cs="Times New Roman"/>
          <w:sz w:val="24"/>
          <w:highlight w:val="yellow"/>
        </w:rPr>
        <w:t xml:space="preserve"> other after</w:t>
      </w:r>
      <w:r w:rsidR="00B57D13" w:rsidRPr="00465639">
        <w:rPr>
          <w:rFonts w:ascii="Times New Roman" w:hAnsi="Times New Roman" w:cs="Times New Roman"/>
          <w:sz w:val="24"/>
          <w:highlight w:val="yellow"/>
        </w:rPr>
        <w:t>-hour channel</w:t>
      </w:r>
      <w:r w:rsidRPr="00E31320">
        <w:rPr>
          <w:rFonts w:ascii="Times New Roman" w:hAnsi="Times New Roman" w:cs="Times New Roman"/>
          <w:sz w:val="24"/>
        </w:rPr>
        <w:t xml:space="preserve"> requests received outside of CCSC operational hours into the Contractor’s CRM system;</w:t>
      </w:r>
    </w:p>
    <w:p w14:paraId="1710F6D0" w14:textId="0D692851" w:rsidR="00811263" w:rsidRPr="00E31320" w:rsidRDefault="00811263" w:rsidP="00ED45C3">
      <w:pPr>
        <w:numPr>
          <w:ilvl w:val="0"/>
          <w:numId w:val="22"/>
        </w:numPr>
        <w:tabs>
          <w:tab w:val="left" w:pos="1800"/>
        </w:tabs>
        <w:spacing w:after="120" w:line="240" w:lineRule="auto"/>
        <w:rPr>
          <w:rFonts w:ascii="Times New Roman" w:hAnsi="Times New Roman" w:cs="Times New Roman"/>
          <w:sz w:val="24"/>
        </w:rPr>
      </w:pPr>
      <w:r w:rsidRPr="00E31320">
        <w:rPr>
          <w:rFonts w:ascii="Times New Roman" w:hAnsi="Times New Roman" w:cs="Times New Roman"/>
          <w:sz w:val="24"/>
        </w:rPr>
        <w:t>Spot checking</w:t>
      </w:r>
      <w:r w:rsidR="00FC454C">
        <w:rPr>
          <w:rFonts w:ascii="Times New Roman" w:hAnsi="Times New Roman" w:cs="Times New Roman"/>
          <w:sz w:val="24"/>
        </w:rPr>
        <w:t xml:space="preserve"> </w:t>
      </w:r>
      <w:r w:rsidR="00FC454C" w:rsidRPr="00465639">
        <w:rPr>
          <w:rFonts w:ascii="Times New Roman" w:hAnsi="Times New Roman" w:cs="Times New Roman"/>
          <w:sz w:val="24"/>
          <w:highlight w:val="yellow"/>
        </w:rPr>
        <w:t>all systems</w:t>
      </w:r>
      <w:r w:rsidRPr="00E31320" w:rsidDel="00FC454C">
        <w:rPr>
          <w:rFonts w:ascii="Times New Roman" w:hAnsi="Times New Roman" w:cs="Times New Roman"/>
          <w:sz w:val="24"/>
        </w:rPr>
        <w:t xml:space="preserve"> </w:t>
      </w:r>
      <w:r w:rsidRPr="00E31320">
        <w:rPr>
          <w:rFonts w:ascii="Times New Roman" w:hAnsi="Times New Roman" w:cs="Times New Roman"/>
          <w:sz w:val="24"/>
        </w:rPr>
        <w:t>using active case data,</w:t>
      </w:r>
      <w:r w:rsidRPr="00E31320" w:rsidDel="00561D1B">
        <w:rPr>
          <w:rFonts w:ascii="Times New Roman" w:hAnsi="Times New Roman" w:cs="Times New Roman"/>
          <w:sz w:val="24"/>
        </w:rPr>
        <w:t xml:space="preserve"> </w:t>
      </w:r>
      <w:r w:rsidRPr="00E31320">
        <w:rPr>
          <w:rFonts w:ascii="Times New Roman" w:hAnsi="Times New Roman" w:cs="Times New Roman"/>
          <w:sz w:val="24"/>
        </w:rPr>
        <w:t xml:space="preserve">upon receipt of any customer complaint regarding </w:t>
      </w:r>
      <w:r w:rsidR="00153AEB" w:rsidRPr="00465639">
        <w:rPr>
          <w:rFonts w:ascii="Times New Roman" w:hAnsi="Times New Roman" w:cs="Times New Roman"/>
          <w:sz w:val="24"/>
          <w:highlight w:val="yellow"/>
        </w:rPr>
        <w:t>such</w:t>
      </w:r>
      <w:r w:rsidRPr="00E31320">
        <w:rPr>
          <w:rFonts w:ascii="Times New Roman" w:hAnsi="Times New Roman" w:cs="Times New Roman"/>
          <w:sz w:val="24"/>
        </w:rPr>
        <w:t xml:space="preserve"> operation, to verify that information the </w:t>
      </w:r>
      <w:r w:rsidR="00153AEB" w:rsidRPr="00465639">
        <w:rPr>
          <w:rFonts w:ascii="Times New Roman" w:hAnsi="Times New Roman" w:cs="Times New Roman"/>
          <w:sz w:val="24"/>
          <w:highlight w:val="yellow"/>
        </w:rPr>
        <w:t>system</w:t>
      </w:r>
      <w:r w:rsidR="003E0236" w:rsidRPr="00465639">
        <w:rPr>
          <w:rFonts w:ascii="Times New Roman" w:hAnsi="Times New Roman" w:cs="Times New Roman"/>
          <w:sz w:val="24"/>
          <w:highlight w:val="yellow"/>
        </w:rPr>
        <w:t>s</w:t>
      </w:r>
      <w:r w:rsidRPr="00465639">
        <w:rPr>
          <w:rFonts w:ascii="Times New Roman" w:hAnsi="Times New Roman" w:cs="Times New Roman"/>
          <w:sz w:val="24"/>
          <w:highlight w:val="yellow"/>
        </w:rPr>
        <w:t xml:space="preserve"> </w:t>
      </w:r>
      <w:r w:rsidRPr="00465639" w:rsidDel="003E0236">
        <w:rPr>
          <w:rFonts w:ascii="Times New Roman" w:hAnsi="Times New Roman" w:cs="Times New Roman"/>
          <w:sz w:val="24"/>
          <w:highlight w:val="yellow"/>
        </w:rPr>
        <w:t>is</w:t>
      </w:r>
      <w:r w:rsidRPr="00E31320" w:rsidDel="003E0236">
        <w:rPr>
          <w:rFonts w:ascii="Times New Roman" w:hAnsi="Times New Roman" w:cs="Times New Roman"/>
          <w:sz w:val="24"/>
        </w:rPr>
        <w:t xml:space="preserve"> </w:t>
      </w:r>
      <w:r w:rsidRPr="00E31320">
        <w:rPr>
          <w:rFonts w:ascii="Times New Roman" w:hAnsi="Times New Roman" w:cs="Times New Roman"/>
          <w:sz w:val="24"/>
        </w:rPr>
        <w:t>providing is current and consistent with what is displayed on line; and</w:t>
      </w:r>
    </w:p>
    <w:p w14:paraId="00D955FE" w14:textId="163C6340" w:rsidR="00811263" w:rsidRPr="00E31320" w:rsidRDefault="00811263" w:rsidP="00ED45C3">
      <w:pPr>
        <w:numPr>
          <w:ilvl w:val="0"/>
          <w:numId w:val="22"/>
        </w:numPr>
        <w:tabs>
          <w:tab w:val="left" w:pos="1800"/>
        </w:tabs>
        <w:spacing w:after="240" w:line="240" w:lineRule="auto"/>
        <w:rPr>
          <w:rFonts w:ascii="Times New Roman" w:hAnsi="Times New Roman" w:cs="Times New Roman"/>
          <w:sz w:val="24"/>
        </w:rPr>
      </w:pPr>
      <w:r w:rsidRPr="00E31320">
        <w:rPr>
          <w:rFonts w:ascii="Times New Roman" w:hAnsi="Times New Roman" w:cs="Times New Roman"/>
          <w:sz w:val="24"/>
        </w:rPr>
        <w:t xml:space="preserve">Immediately notifying appropriate HSD personnel, as directed by the HSD Contract Manager, of any problems with </w:t>
      </w:r>
      <w:r w:rsidR="00FE014E" w:rsidRPr="00465639">
        <w:rPr>
          <w:rFonts w:ascii="Times New Roman" w:hAnsi="Times New Roman" w:cs="Times New Roman"/>
          <w:sz w:val="24"/>
          <w:highlight w:val="yellow"/>
        </w:rPr>
        <w:t>system</w:t>
      </w:r>
      <w:r w:rsidRPr="00E31320">
        <w:rPr>
          <w:rFonts w:ascii="Times New Roman" w:hAnsi="Times New Roman" w:cs="Times New Roman"/>
          <w:sz w:val="24"/>
        </w:rPr>
        <w:t xml:space="preserve"> functionality and correcting the problem within the specified service level.</w:t>
      </w:r>
    </w:p>
    <w:p w14:paraId="2CC4AF3E" w14:textId="77777777" w:rsidR="00811263" w:rsidRPr="00E31320" w:rsidRDefault="00811263" w:rsidP="00ED45C3">
      <w:pPr>
        <w:numPr>
          <w:ilvl w:val="1"/>
          <w:numId w:val="21"/>
        </w:numPr>
        <w:spacing w:after="120" w:line="240" w:lineRule="auto"/>
        <w:rPr>
          <w:rFonts w:ascii="Times New Roman" w:eastAsia="Calibri" w:hAnsi="Times New Roman" w:cs="Times New Roman"/>
          <w:sz w:val="24"/>
        </w:rPr>
      </w:pPr>
      <w:r w:rsidRPr="00E31320">
        <w:rPr>
          <w:rFonts w:ascii="Times New Roman" w:eastAsia="Calibri" w:hAnsi="Times New Roman" w:cs="Times New Roman"/>
          <w:sz w:val="24"/>
        </w:rPr>
        <w:t>The CCSC Contractor shall, at a minimum, provide the following training services:</w:t>
      </w:r>
    </w:p>
    <w:p w14:paraId="10839952" w14:textId="77777777" w:rsidR="00811263" w:rsidRPr="00E31320" w:rsidRDefault="00811263" w:rsidP="00ED45C3">
      <w:pPr>
        <w:numPr>
          <w:ilvl w:val="0"/>
          <w:numId w:val="22"/>
        </w:numPr>
        <w:tabs>
          <w:tab w:val="left" w:pos="1800"/>
        </w:tabs>
        <w:spacing w:after="120" w:line="240" w:lineRule="auto"/>
        <w:rPr>
          <w:rFonts w:ascii="Times New Roman" w:eastAsia="Calibri" w:hAnsi="Times New Roman" w:cs="Times New Roman"/>
          <w:sz w:val="24"/>
        </w:rPr>
      </w:pPr>
      <w:r w:rsidRPr="00E31320">
        <w:rPr>
          <w:rFonts w:ascii="Times New Roman" w:eastAsia="Calibri" w:hAnsi="Times New Roman" w:cs="Times New Roman"/>
          <w:sz w:val="24"/>
        </w:rPr>
        <w:t xml:space="preserve">Develop and update training manuals, materials and records needed to manage and deliver comprehensive training needed to maintain staff certifications, </w:t>
      </w:r>
      <w:r>
        <w:rPr>
          <w:rFonts w:ascii="Times New Roman" w:eastAsia="Calibri" w:hAnsi="Times New Roman" w:cs="Times New Roman"/>
          <w:sz w:val="24"/>
        </w:rPr>
        <w:t xml:space="preserve">to </w:t>
      </w:r>
      <w:r w:rsidRPr="00E31320">
        <w:rPr>
          <w:rFonts w:ascii="Times New Roman" w:eastAsia="Calibri" w:hAnsi="Times New Roman" w:cs="Times New Roman"/>
          <w:sz w:val="24"/>
        </w:rPr>
        <w:t>meet State and Federal requirements, and</w:t>
      </w:r>
      <w:r>
        <w:rPr>
          <w:rFonts w:ascii="Times New Roman" w:eastAsia="Calibri" w:hAnsi="Times New Roman" w:cs="Times New Roman"/>
          <w:sz w:val="24"/>
        </w:rPr>
        <w:t xml:space="preserve"> to</w:t>
      </w:r>
      <w:r w:rsidRPr="00E31320">
        <w:rPr>
          <w:rFonts w:ascii="Times New Roman" w:eastAsia="Calibri" w:hAnsi="Times New Roman" w:cs="Times New Roman"/>
          <w:sz w:val="24"/>
        </w:rPr>
        <w:t xml:space="preserve"> maintain the </w:t>
      </w:r>
      <w:r>
        <w:rPr>
          <w:rFonts w:ascii="Times New Roman" w:eastAsia="Calibri" w:hAnsi="Times New Roman" w:cs="Times New Roman"/>
          <w:sz w:val="24"/>
        </w:rPr>
        <w:t xml:space="preserve">CCSC’s CSR’s </w:t>
      </w:r>
      <w:r w:rsidRPr="00E31320">
        <w:rPr>
          <w:rFonts w:ascii="Times New Roman" w:eastAsia="Calibri" w:hAnsi="Times New Roman" w:cs="Times New Roman"/>
          <w:sz w:val="24"/>
        </w:rPr>
        <w:t>skill level and knowledge regarding the services of all implemented State Divisions required to effectively deliver CCSC services</w:t>
      </w:r>
      <w:r>
        <w:rPr>
          <w:rFonts w:ascii="Times New Roman" w:eastAsia="Calibri" w:hAnsi="Times New Roman" w:cs="Times New Roman"/>
          <w:sz w:val="24"/>
        </w:rPr>
        <w:t>;</w:t>
      </w:r>
    </w:p>
    <w:p w14:paraId="239D9BD2" w14:textId="77777777" w:rsidR="00811263" w:rsidRPr="00E31320" w:rsidRDefault="00811263" w:rsidP="00ED45C3">
      <w:pPr>
        <w:numPr>
          <w:ilvl w:val="0"/>
          <w:numId w:val="22"/>
        </w:numPr>
        <w:tabs>
          <w:tab w:val="left" w:pos="1800"/>
        </w:tabs>
        <w:spacing w:after="120" w:line="240" w:lineRule="auto"/>
        <w:rPr>
          <w:rFonts w:ascii="Times New Roman" w:eastAsia="Calibri" w:hAnsi="Times New Roman" w:cs="Times New Roman"/>
          <w:sz w:val="24"/>
        </w:rPr>
      </w:pPr>
      <w:r w:rsidRPr="00E31320">
        <w:rPr>
          <w:rFonts w:ascii="Times New Roman" w:eastAsia="Calibri" w:hAnsi="Times New Roman" w:cs="Times New Roman"/>
          <w:sz w:val="24"/>
        </w:rPr>
        <w:t>Develop training and corrective actions on items that have missed the agreed KPI’s</w:t>
      </w:r>
      <w:r>
        <w:rPr>
          <w:rFonts w:ascii="Times New Roman" w:eastAsia="Calibri" w:hAnsi="Times New Roman" w:cs="Times New Roman"/>
          <w:sz w:val="24"/>
        </w:rPr>
        <w:t>;</w:t>
      </w:r>
      <w:r w:rsidRPr="00E31320">
        <w:rPr>
          <w:rFonts w:ascii="Times New Roman" w:eastAsia="Calibri" w:hAnsi="Times New Roman" w:cs="Times New Roman"/>
          <w:sz w:val="24"/>
        </w:rPr>
        <w:t xml:space="preserve"> </w:t>
      </w:r>
    </w:p>
    <w:p w14:paraId="706F8BE2" w14:textId="77777777" w:rsidR="00811263" w:rsidRPr="00E31320" w:rsidRDefault="00811263" w:rsidP="00ED45C3">
      <w:pPr>
        <w:numPr>
          <w:ilvl w:val="0"/>
          <w:numId w:val="22"/>
        </w:numPr>
        <w:tabs>
          <w:tab w:val="left" w:pos="1800"/>
        </w:tabs>
        <w:spacing w:after="120" w:line="240" w:lineRule="auto"/>
        <w:rPr>
          <w:rFonts w:ascii="Times New Roman" w:eastAsia="Calibri" w:hAnsi="Times New Roman" w:cs="Times New Roman"/>
          <w:sz w:val="24"/>
        </w:rPr>
      </w:pPr>
      <w:r w:rsidRPr="00E31320">
        <w:rPr>
          <w:rFonts w:ascii="Times New Roman" w:eastAsia="Calibri" w:hAnsi="Times New Roman" w:cs="Times New Roman"/>
          <w:sz w:val="24"/>
        </w:rPr>
        <w:t>Maintain training manuals, materials and records for HSD review and approval, including providing print and electronic copies of all training materials to HSD as they are developed and subsequently as they are revised</w:t>
      </w:r>
      <w:r>
        <w:rPr>
          <w:rFonts w:ascii="Times New Roman" w:eastAsia="Calibri" w:hAnsi="Times New Roman" w:cs="Times New Roman"/>
          <w:sz w:val="24"/>
        </w:rPr>
        <w:t>;</w:t>
      </w:r>
    </w:p>
    <w:p w14:paraId="02565554" w14:textId="77777777" w:rsidR="00811263" w:rsidRPr="00E31320" w:rsidRDefault="00811263" w:rsidP="00ED45C3">
      <w:pPr>
        <w:numPr>
          <w:ilvl w:val="0"/>
          <w:numId w:val="22"/>
        </w:numPr>
        <w:tabs>
          <w:tab w:val="left" w:pos="1800"/>
        </w:tabs>
        <w:spacing w:after="120" w:line="240" w:lineRule="auto"/>
        <w:rPr>
          <w:rFonts w:ascii="Times New Roman" w:eastAsia="Calibri" w:hAnsi="Times New Roman" w:cs="Times New Roman"/>
          <w:sz w:val="24"/>
        </w:rPr>
      </w:pPr>
      <w:r w:rsidRPr="00E31320">
        <w:rPr>
          <w:rFonts w:ascii="Times New Roman" w:eastAsia="Calibri" w:hAnsi="Times New Roman" w:cs="Times New Roman"/>
          <w:sz w:val="24"/>
        </w:rPr>
        <w:t xml:space="preserve">Train </w:t>
      </w:r>
      <w:r>
        <w:rPr>
          <w:rFonts w:ascii="Times New Roman" w:eastAsia="Calibri" w:hAnsi="Times New Roman" w:cs="Times New Roman"/>
          <w:sz w:val="24"/>
        </w:rPr>
        <w:t xml:space="preserve">CCSC CSR </w:t>
      </w:r>
      <w:r w:rsidRPr="00E31320">
        <w:rPr>
          <w:rFonts w:ascii="Times New Roman" w:eastAsia="Calibri" w:hAnsi="Times New Roman" w:cs="Times New Roman"/>
          <w:sz w:val="24"/>
        </w:rPr>
        <w:t>staff to ensure continued effective operation of the CCSC, including training replacement staff and providing refresher or update training as needed</w:t>
      </w:r>
      <w:r>
        <w:rPr>
          <w:rFonts w:ascii="Times New Roman" w:eastAsia="Calibri" w:hAnsi="Times New Roman" w:cs="Times New Roman"/>
          <w:sz w:val="24"/>
        </w:rPr>
        <w:t>;</w:t>
      </w:r>
    </w:p>
    <w:p w14:paraId="451428E5" w14:textId="5940D72F" w:rsidR="00811263" w:rsidRDefault="00811263" w:rsidP="00ED45C3">
      <w:pPr>
        <w:numPr>
          <w:ilvl w:val="0"/>
          <w:numId w:val="22"/>
        </w:numPr>
        <w:tabs>
          <w:tab w:val="left" w:pos="1800"/>
        </w:tabs>
        <w:spacing w:after="120" w:line="240" w:lineRule="auto"/>
        <w:rPr>
          <w:rFonts w:ascii="Times New Roman" w:eastAsia="Calibri" w:hAnsi="Times New Roman" w:cs="Times New Roman"/>
          <w:sz w:val="24"/>
        </w:rPr>
      </w:pPr>
      <w:r w:rsidRPr="00E31320">
        <w:rPr>
          <w:rFonts w:ascii="Times New Roman" w:eastAsia="Calibri" w:hAnsi="Times New Roman" w:cs="Times New Roman"/>
          <w:sz w:val="24"/>
        </w:rPr>
        <w:lastRenderedPageBreak/>
        <w:t xml:space="preserve">Train </w:t>
      </w:r>
      <w:r>
        <w:rPr>
          <w:rFonts w:ascii="Times New Roman" w:eastAsia="Calibri" w:hAnsi="Times New Roman" w:cs="Times New Roman"/>
          <w:sz w:val="24"/>
        </w:rPr>
        <w:t xml:space="preserve">CCSC CSR </w:t>
      </w:r>
      <w:r w:rsidRPr="00E31320">
        <w:rPr>
          <w:rFonts w:ascii="Times New Roman" w:eastAsia="Calibri" w:hAnsi="Times New Roman" w:cs="Times New Roman"/>
          <w:sz w:val="24"/>
        </w:rPr>
        <w:t xml:space="preserve">staff on all required HSD-mandated topics including, but not limited to, handling confidential information, </w:t>
      </w:r>
      <w:r w:rsidR="00C1021D" w:rsidRPr="00465639">
        <w:rPr>
          <w:rFonts w:ascii="Times New Roman" w:eastAsia="Calibri" w:hAnsi="Times New Roman" w:cs="Times New Roman"/>
          <w:sz w:val="24"/>
          <w:highlight w:val="yellow"/>
        </w:rPr>
        <w:t>HIPPA,</w:t>
      </w:r>
      <w:r w:rsidR="00C1021D">
        <w:rPr>
          <w:rFonts w:ascii="Times New Roman" w:eastAsia="Calibri" w:hAnsi="Times New Roman" w:cs="Times New Roman"/>
          <w:sz w:val="24"/>
        </w:rPr>
        <w:t xml:space="preserve"> </w:t>
      </w:r>
      <w:r w:rsidRPr="00E31320">
        <w:rPr>
          <w:rFonts w:ascii="Times New Roman" w:eastAsia="Calibri" w:hAnsi="Times New Roman" w:cs="Times New Roman"/>
          <w:sz w:val="24"/>
        </w:rPr>
        <w:t>Federal Tax Information (FTI), and computer security and privacy requirements</w:t>
      </w:r>
      <w:r>
        <w:rPr>
          <w:rFonts w:ascii="Times New Roman" w:eastAsia="Calibri" w:hAnsi="Times New Roman" w:cs="Times New Roman"/>
          <w:sz w:val="24"/>
        </w:rPr>
        <w:t>;</w:t>
      </w:r>
    </w:p>
    <w:p w14:paraId="3171A792" w14:textId="77777777" w:rsidR="00811263" w:rsidRPr="00E31320" w:rsidRDefault="00811263" w:rsidP="00ED45C3">
      <w:pPr>
        <w:numPr>
          <w:ilvl w:val="0"/>
          <w:numId w:val="22"/>
        </w:numPr>
        <w:tabs>
          <w:tab w:val="left" w:pos="1800"/>
        </w:tabs>
        <w:spacing w:after="120" w:line="240" w:lineRule="auto"/>
        <w:rPr>
          <w:rFonts w:ascii="Times New Roman" w:eastAsia="Calibri" w:hAnsi="Times New Roman" w:cs="Times New Roman"/>
          <w:sz w:val="24"/>
        </w:rPr>
      </w:pPr>
      <w:r>
        <w:rPr>
          <w:rFonts w:ascii="Times New Roman" w:eastAsia="Calibri" w:hAnsi="Times New Roman" w:cs="Times New Roman"/>
          <w:sz w:val="24"/>
        </w:rPr>
        <w:t xml:space="preserve">Train CCSC CSR staff on all Service and Program Types listed in APPENDIX M </w:t>
      </w:r>
    </w:p>
    <w:p w14:paraId="7036565E" w14:textId="77777777" w:rsidR="00811263" w:rsidRPr="00E31320" w:rsidRDefault="00811263" w:rsidP="00ED45C3">
      <w:pPr>
        <w:numPr>
          <w:ilvl w:val="0"/>
          <w:numId w:val="22"/>
        </w:numPr>
        <w:tabs>
          <w:tab w:val="left" w:pos="1800"/>
        </w:tabs>
        <w:spacing w:after="120" w:line="240" w:lineRule="auto"/>
        <w:rPr>
          <w:rFonts w:ascii="Times New Roman" w:eastAsia="Calibri" w:hAnsi="Times New Roman" w:cs="Times New Roman"/>
          <w:sz w:val="24"/>
        </w:rPr>
      </w:pPr>
      <w:r w:rsidRPr="00E31320">
        <w:rPr>
          <w:rFonts w:ascii="Times New Roman" w:eastAsia="Calibri" w:hAnsi="Times New Roman" w:cs="Times New Roman"/>
          <w:sz w:val="24"/>
        </w:rPr>
        <w:t>Coordinate training efforts with HSD program trainers, as requested by HSD</w:t>
      </w:r>
      <w:r>
        <w:rPr>
          <w:rFonts w:ascii="Times New Roman" w:eastAsia="Calibri" w:hAnsi="Times New Roman" w:cs="Times New Roman"/>
          <w:sz w:val="24"/>
        </w:rPr>
        <w:t>;</w:t>
      </w:r>
      <w:r w:rsidRPr="00E31320">
        <w:rPr>
          <w:rFonts w:ascii="Times New Roman" w:eastAsia="Calibri" w:hAnsi="Times New Roman" w:cs="Times New Roman"/>
          <w:sz w:val="24"/>
        </w:rPr>
        <w:t xml:space="preserve"> </w:t>
      </w:r>
      <w:r>
        <w:rPr>
          <w:rFonts w:ascii="Times New Roman" w:eastAsia="Calibri" w:hAnsi="Times New Roman" w:cs="Times New Roman"/>
          <w:sz w:val="24"/>
        </w:rPr>
        <w:t>and</w:t>
      </w:r>
    </w:p>
    <w:p w14:paraId="6F9C352E" w14:textId="77777777" w:rsidR="00811263" w:rsidRPr="00E31320" w:rsidRDefault="00811263" w:rsidP="004C71A9">
      <w:pPr>
        <w:numPr>
          <w:ilvl w:val="0"/>
          <w:numId w:val="22"/>
        </w:numPr>
        <w:tabs>
          <w:tab w:val="left" w:pos="1800"/>
        </w:tabs>
        <w:spacing w:after="240" w:line="240" w:lineRule="auto"/>
        <w:rPr>
          <w:rFonts w:ascii="Times New Roman" w:eastAsia="Calibri" w:hAnsi="Times New Roman" w:cs="Times New Roman"/>
          <w:sz w:val="24"/>
        </w:rPr>
      </w:pPr>
      <w:r w:rsidRPr="00E31320">
        <w:rPr>
          <w:rFonts w:ascii="Times New Roman" w:eastAsia="Calibri" w:hAnsi="Times New Roman" w:cs="Times New Roman"/>
          <w:sz w:val="24"/>
        </w:rPr>
        <w:t xml:space="preserve">Train both CCSC </w:t>
      </w:r>
      <w:r>
        <w:rPr>
          <w:rFonts w:ascii="Times New Roman" w:eastAsia="Calibri" w:hAnsi="Times New Roman" w:cs="Times New Roman"/>
          <w:sz w:val="24"/>
        </w:rPr>
        <w:t>CSR</w:t>
      </w:r>
      <w:r w:rsidRPr="00E31320">
        <w:rPr>
          <w:rFonts w:ascii="Times New Roman" w:eastAsia="Calibri" w:hAnsi="Times New Roman" w:cs="Times New Roman"/>
          <w:sz w:val="24"/>
        </w:rPr>
        <w:t xml:space="preserve"> staff and appropriate HSD staff on use of the Contractor’s technology supporting CCSC operations, e.g., IVR operation, CRM system use, and script development</w:t>
      </w:r>
      <w:r>
        <w:rPr>
          <w:rFonts w:ascii="Times New Roman" w:eastAsia="Calibri" w:hAnsi="Times New Roman" w:cs="Times New Roman"/>
          <w:sz w:val="24"/>
        </w:rPr>
        <w:t>.</w:t>
      </w:r>
    </w:p>
    <w:p w14:paraId="56B1083E" w14:textId="0C2345CF" w:rsidR="00811263" w:rsidRPr="00E31320" w:rsidRDefault="00811263" w:rsidP="00ED45C3">
      <w:pPr>
        <w:numPr>
          <w:ilvl w:val="1"/>
          <w:numId w:val="21"/>
        </w:numPr>
        <w:spacing w:after="120" w:line="240" w:lineRule="auto"/>
        <w:rPr>
          <w:rFonts w:ascii="Times New Roman" w:eastAsia="Calibri" w:hAnsi="Times New Roman" w:cs="Times New Roman"/>
          <w:sz w:val="24"/>
        </w:rPr>
      </w:pPr>
      <w:r w:rsidRPr="00847F63">
        <w:rPr>
          <w:rFonts w:ascii="Times New Roman" w:eastAsia="Calibri" w:hAnsi="Times New Roman" w:cs="Times New Roman"/>
          <w:sz w:val="24"/>
          <w:highlight w:val="yellow"/>
        </w:rPr>
        <w:t xml:space="preserve">Provide a </w:t>
      </w:r>
      <w:r w:rsidR="00D336D8" w:rsidRPr="00847F63">
        <w:rPr>
          <w:rFonts w:ascii="Times New Roman" w:eastAsia="Calibri" w:hAnsi="Times New Roman" w:cs="Times New Roman"/>
          <w:sz w:val="24"/>
          <w:highlight w:val="yellow"/>
        </w:rPr>
        <w:t>data feed</w:t>
      </w:r>
      <w:r w:rsidR="00D72F9A" w:rsidRPr="009E09C7">
        <w:rPr>
          <w:rFonts w:ascii="Times New Roman" w:eastAsia="Calibri" w:hAnsi="Times New Roman" w:cs="Times New Roman"/>
          <w:sz w:val="24"/>
          <w:highlight w:val="yellow"/>
        </w:rPr>
        <w:t>, as determined during JAD session</w:t>
      </w:r>
      <w:r w:rsidR="00E028FA">
        <w:rPr>
          <w:rFonts w:ascii="Times New Roman" w:eastAsia="Calibri" w:hAnsi="Times New Roman" w:cs="Times New Roman"/>
          <w:sz w:val="24"/>
          <w:highlight w:val="yellow"/>
        </w:rPr>
        <w:t>s</w:t>
      </w:r>
      <w:r w:rsidR="00D72F9A" w:rsidRPr="009E09C7">
        <w:rPr>
          <w:rFonts w:ascii="Times New Roman" w:eastAsia="Calibri" w:hAnsi="Times New Roman" w:cs="Times New Roman"/>
          <w:sz w:val="24"/>
          <w:highlight w:val="yellow"/>
        </w:rPr>
        <w:t>,</w:t>
      </w:r>
      <w:r w:rsidR="00D336D8" w:rsidRPr="00847F63">
        <w:rPr>
          <w:rFonts w:ascii="Times New Roman" w:eastAsia="Calibri" w:hAnsi="Times New Roman" w:cs="Times New Roman"/>
          <w:sz w:val="24"/>
          <w:highlight w:val="yellow"/>
        </w:rPr>
        <w:t xml:space="preserve"> </w:t>
      </w:r>
      <w:r w:rsidRPr="00847F63">
        <w:rPr>
          <w:rFonts w:ascii="Times New Roman" w:eastAsia="Calibri" w:hAnsi="Times New Roman" w:cs="Times New Roman"/>
          <w:sz w:val="24"/>
          <w:highlight w:val="yellow"/>
        </w:rPr>
        <w:t xml:space="preserve">that </w:t>
      </w:r>
      <w:r w:rsidR="00B86FD4">
        <w:rPr>
          <w:rFonts w:ascii="Times New Roman" w:eastAsia="Calibri" w:hAnsi="Times New Roman" w:cs="Times New Roman"/>
          <w:sz w:val="24"/>
          <w:highlight w:val="yellow"/>
        </w:rPr>
        <w:t>delivers</w:t>
      </w:r>
      <w:r w:rsidRPr="00847F63">
        <w:rPr>
          <w:rFonts w:ascii="Times New Roman" w:eastAsia="Calibri" w:hAnsi="Times New Roman" w:cs="Times New Roman"/>
          <w:sz w:val="24"/>
          <w:highlight w:val="yellow"/>
        </w:rPr>
        <w:t xml:space="preserve"> detailed information </w:t>
      </w:r>
      <w:r w:rsidR="00F564E1">
        <w:rPr>
          <w:rFonts w:ascii="Times New Roman" w:eastAsia="Calibri" w:hAnsi="Times New Roman" w:cs="Times New Roman"/>
          <w:sz w:val="24"/>
          <w:highlight w:val="yellow"/>
        </w:rPr>
        <w:t>that</w:t>
      </w:r>
      <w:r w:rsidRPr="00847F63">
        <w:rPr>
          <w:rFonts w:ascii="Times New Roman" w:eastAsia="Calibri" w:hAnsi="Times New Roman" w:cs="Times New Roman"/>
          <w:sz w:val="24"/>
          <w:highlight w:val="yellow"/>
        </w:rPr>
        <w:t xml:space="preserve"> </w:t>
      </w:r>
      <w:r w:rsidR="00E028FA">
        <w:rPr>
          <w:rFonts w:ascii="Times New Roman" w:eastAsia="Calibri" w:hAnsi="Times New Roman" w:cs="Times New Roman"/>
          <w:sz w:val="24"/>
          <w:highlight w:val="yellow"/>
        </w:rPr>
        <w:t xml:space="preserve">will </w:t>
      </w:r>
      <w:r w:rsidRPr="00847F63">
        <w:rPr>
          <w:rFonts w:ascii="Times New Roman" w:eastAsia="Calibri" w:hAnsi="Times New Roman" w:cs="Times New Roman"/>
          <w:sz w:val="24"/>
          <w:highlight w:val="yellow"/>
        </w:rPr>
        <w:t xml:space="preserve">enable HSD to assess and implement the appropriate actions regarding customers’ needs, issues and difficulties. </w:t>
      </w:r>
      <w:r w:rsidR="00E028FA">
        <w:rPr>
          <w:rFonts w:ascii="Times New Roman" w:eastAsia="Calibri" w:hAnsi="Times New Roman" w:cs="Times New Roman"/>
          <w:sz w:val="24"/>
          <w:highlight w:val="yellow"/>
        </w:rPr>
        <w:t>The d</w:t>
      </w:r>
      <w:r w:rsidR="008266B6" w:rsidRPr="00847F63">
        <w:rPr>
          <w:rFonts w:ascii="Times New Roman" w:eastAsia="Calibri" w:hAnsi="Times New Roman" w:cs="Times New Roman"/>
          <w:sz w:val="24"/>
          <w:highlight w:val="yellow"/>
        </w:rPr>
        <w:t xml:space="preserve">ata feed </w:t>
      </w:r>
      <w:r w:rsidRPr="00847F63">
        <w:rPr>
          <w:rFonts w:ascii="Times New Roman" w:eastAsia="Calibri" w:hAnsi="Times New Roman" w:cs="Times New Roman"/>
          <w:sz w:val="24"/>
          <w:highlight w:val="yellow"/>
        </w:rPr>
        <w:t xml:space="preserve">shall address progress on customer outcomes, as described below. At a minimum, the </w:t>
      </w:r>
      <w:r w:rsidR="008266B6" w:rsidRPr="00847F63">
        <w:rPr>
          <w:rFonts w:ascii="Times New Roman" w:eastAsia="Calibri" w:hAnsi="Times New Roman" w:cs="Times New Roman"/>
          <w:sz w:val="24"/>
          <w:highlight w:val="yellow"/>
        </w:rPr>
        <w:t xml:space="preserve">data feed </w:t>
      </w:r>
      <w:r w:rsidRPr="00847F63">
        <w:rPr>
          <w:rFonts w:ascii="Times New Roman" w:eastAsia="Calibri" w:hAnsi="Times New Roman" w:cs="Times New Roman"/>
          <w:sz w:val="24"/>
          <w:highlight w:val="yellow"/>
        </w:rPr>
        <w:t>will</w:t>
      </w:r>
      <w:r w:rsidR="00A61BFE" w:rsidRPr="00847F63">
        <w:rPr>
          <w:rFonts w:ascii="Times New Roman" w:eastAsia="Calibri" w:hAnsi="Times New Roman" w:cs="Times New Roman"/>
          <w:sz w:val="24"/>
          <w:highlight w:val="yellow"/>
        </w:rPr>
        <w:t xml:space="preserve"> have </w:t>
      </w:r>
      <w:r w:rsidR="0061285F">
        <w:rPr>
          <w:rFonts w:ascii="Times New Roman" w:eastAsia="Calibri" w:hAnsi="Times New Roman" w:cs="Times New Roman"/>
          <w:sz w:val="24"/>
          <w:highlight w:val="yellow"/>
        </w:rPr>
        <w:t xml:space="preserve">all necessary </w:t>
      </w:r>
      <w:r w:rsidR="00A61BFE" w:rsidRPr="00847F63">
        <w:rPr>
          <w:rFonts w:ascii="Times New Roman" w:eastAsia="Calibri" w:hAnsi="Times New Roman" w:cs="Times New Roman"/>
          <w:sz w:val="24"/>
          <w:highlight w:val="yellow"/>
        </w:rPr>
        <w:t>data elements to</w:t>
      </w:r>
      <w:r w:rsidRPr="00847F63">
        <w:rPr>
          <w:rFonts w:ascii="Times New Roman" w:eastAsia="Calibri" w:hAnsi="Times New Roman" w:cs="Times New Roman"/>
          <w:sz w:val="24"/>
          <w:highlight w:val="yellow"/>
        </w:rPr>
        <w:t xml:space="preserve"> provide</w:t>
      </w:r>
      <w:r w:rsidR="00274775" w:rsidRPr="00847F63">
        <w:rPr>
          <w:rFonts w:ascii="Times New Roman" w:eastAsia="Calibri" w:hAnsi="Times New Roman" w:cs="Times New Roman"/>
          <w:sz w:val="24"/>
          <w:highlight w:val="yellow"/>
        </w:rPr>
        <w:t xml:space="preserve"> the ability to create </w:t>
      </w:r>
      <w:r w:rsidR="00E028FA">
        <w:rPr>
          <w:rFonts w:ascii="Times New Roman" w:eastAsia="Calibri" w:hAnsi="Times New Roman" w:cs="Times New Roman"/>
          <w:sz w:val="24"/>
          <w:highlight w:val="yellow"/>
        </w:rPr>
        <w:t xml:space="preserve">useful </w:t>
      </w:r>
      <w:r w:rsidR="00274775" w:rsidRPr="00847F63">
        <w:rPr>
          <w:rFonts w:ascii="Times New Roman" w:eastAsia="Calibri" w:hAnsi="Times New Roman" w:cs="Times New Roman"/>
          <w:sz w:val="24"/>
          <w:highlight w:val="yellow"/>
        </w:rPr>
        <w:t>reports</w:t>
      </w:r>
      <w:r w:rsidRPr="00E31320">
        <w:rPr>
          <w:rFonts w:ascii="Times New Roman" w:eastAsia="Calibri" w:hAnsi="Times New Roman" w:cs="Times New Roman"/>
          <w:sz w:val="24"/>
        </w:rPr>
        <w:t>:</w:t>
      </w:r>
    </w:p>
    <w:p w14:paraId="609606F7" w14:textId="16AE83AA" w:rsidR="00811263" w:rsidRPr="00E31320" w:rsidRDefault="00811263" w:rsidP="00ED45C3">
      <w:pPr>
        <w:numPr>
          <w:ilvl w:val="0"/>
          <w:numId w:val="22"/>
        </w:numPr>
        <w:tabs>
          <w:tab w:val="left" w:pos="1800"/>
        </w:tabs>
        <w:spacing w:after="120" w:line="240" w:lineRule="auto"/>
        <w:rPr>
          <w:rFonts w:ascii="Times New Roman" w:eastAsia="Calibri" w:hAnsi="Times New Roman" w:cs="Times New Roman"/>
          <w:sz w:val="24"/>
        </w:rPr>
      </w:pPr>
      <w:r w:rsidRPr="00E31320">
        <w:rPr>
          <w:rFonts w:ascii="Times New Roman" w:eastAsia="Calibri" w:hAnsi="Times New Roman" w:cs="Times New Roman"/>
          <w:sz w:val="24"/>
        </w:rPr>
        <w:t xml:space="preserve">Volume and content analysis of reasons for customers’ </w:t>
      </w:r>
      <w:r>
        <w:rPr>
          <w:rFonts w:ascii="Times New Roman" w:eastAsia="Calibri" w:hAnsi="Times New Roman" w:cs="Times New Roman"/>
          <w:sz w:val="24"/>
        </w:rPr>
        <w:t xml:space="preserve">inquiries, using </w:t>
      </w:r>
      <w:r w:rsidRPr="00E31320">
        <w:rPr>
          <w:rFonts w:ascii="Times New Roman" w:eastAsia="Calibri" w:hAnsi="Times New Roman" w:cs="Times New Roman"/>
          <w:sz w:val="24"/>
        </w:rPr>
        <w:t xml:space="preserve">reason codes approved by </w:t>
      </w:r>
      <w:r>
        <w:rPr>
          <w:rFonts w:ascii="Times New Roman" w:eastAsia="Calibri" w:hAnsi="Times New Roman" w:cs="Times New Roman"/>
          <w:sz w:val="24"/>
        </w:rPr>
        <w:t>HSD</w:t>
      </w:r>
      <w:r w:rsidRPr="00E31320">
        <w:rPr>
          <w:rFonts w:ascii="Times New Roman" w:eastAsia="Calibri" w:hAnsi="Times New Roman" w:cs="Times New Roman"/>
          <w:sz w:val="24"/>
        </w:rPr>
        <w:t xml:space="preserve">, </w:t>
      </w:r>
      <w:r>
        <w:rPr>
          <w:rFonts w:ascii="Times New Roman" w:eastAsia="Calibri" w:hAnsi="Times New Roman" w:cs="Times New Roman"/>
          <w:sz w:val="24"/>
        </w:rPr>
        <w:t>with CCSC</w:t>
      </w:r>
      <w:r w:rsidRPr="00E31320">
        <w:rPr>
          <w:rFonts w:ascii="Times New Roman" w:eastAsia="Calibri" w:hAnsi="Times New Roman" w:cs="Times New Roman"/>
          <w:sz w:val="24"/>
        </w:rPr>
        <w:t xml:space="preserve"> staff to select all that apply to the contact.</w:t>
      </w:r>
    </w:p>
    <w:p w14:paraId="769626C4" w14:textId="35CE4A57" w:rsidR="00811263" w:rsidRPr="00E31320" w:rsidRDefault="00811263" w:rsidP="00ED45C3">
      <w:pPr>
        <w:numPr>
          <w:ilvl w:val="0"/>
          <w:numId w:val="22"/>
        </w:numPr>
        <w:tabs>
          <w:tab w:val="left" w:pos="1800"/>
        </w:tabs>
        <w:spacing w:after="120" w:line="240" w:lineRule="auto"/>
        <w:rPr>
          <w:rFonts w:ascii="Times New Roman" w:eastAsia="Calibri" w:hAnsi="Times New Roman" w:cs="Times New Roman"/>
          <w:sz w:val="24"/>
        </w:rPr>
      </w:pPr>
      <w:r w:rsidRPr="00E31320">
        <w:rPr>
          <w:rFonts w:ascii="Times New Roman" w:eastAsia="Calibri" w:hAnsi="Times New Roman" w:cs="Times New Roman"/>
          <w:sz w:val="24"/>
        </w:rPr>
        <w:t>Dashboard report(s)</w:t>
      </w:r>
      <w:r w:rsidR="00964FD8" w:rsidRPr="00964FD8">
        <w:rPr>
          <w:rFonts w:ascii="Times New Roman" w:eastAsia="Calibri" w:hAnsi="Times New Roman" w:cs="Times New Roman"/>
          <w:sz w:val="24"/>
          <w:highlight w:val="yellow"/>
        </w:rPr>
        <w:t>, as determine</w:t>
      </w:r>
      <w:r w:rsidR="009E09C7">
        <w:rPr>
          <w:rFonts w:ascii="Times New Roman" w:eastAsia="Calibri" w:hAnsi="Times New Roman" w:cs="Times New Roman"/>
          <w:sz w:val="24"/>
          <w:highlight w:val="yellow"/>
        </w:rPr>
        <w:t>d</w:t>
      </w:r>
      <w:r w:rsidR="00964FD8" w:rsidRPr="00964FD8">
        <w:rPr>
          <w:rFonts w:ascii="Times New Roman" w:eastAsia="Calibri" w:hAnsi="Times New Roman" w:cs="Times New Roman"/>
          <w:sz w:val="24"/>
          <w:highlight w:val="yellow"/>
        </w:rPr>
        <w:t xml:space="preserve"> during JAD session</w:t>
      </w:r>
      <w:r w:rsidR="00E028FA">
        <w:rPr>
          <w:rFonts w:ascii="Times New Roman" w:eastAsia="Calibri" w:hAnsi="Times New Roman" w:cs="Times New Roman"/>
          <w:sz w:val="24"/>
          <w:highlight w:val="yellow"/>
        </w:rPr>
        <w:t>s</w:t>
      </w:r>
      <w:r w:rsidR="00964FD8" w:rsidRPr="00964FD8">
        <w:rPr>
          <w:rFonts w:ascii="Times New Roman" w:eastAsia="Calibri" w:hAnsi="Times New Roman" w:cs="Times New Roman"/>
          <w:sz w:val="24"/>
          <w:highlight w:val="yellow"/>
        </w:rPr>
        <w:t>,</w:t>
      </w:r>
      <w:r w:rsidRPr="00E31320">
        <w:rPr>
          <w:rFonts w:ascii="Times New Roman" w:eastAsia="Calibri" w:hAnsi="Times New Roman" w:cs="Times New Roman"/>
          <w:sz w:val="24"/>
        </w:rPr>
        <w:t xml:space="preserve"> that identify emerging, ongoing and resolved customer issues</w:t>
      </w:r>
      <w:r>
        <w:rPr>
          <w:rFonts w:ascii="Times New Roman" w:eastAsia="Calibri" w:hAnsi="Times New Roman" w:cs="Times New Roman"/>
          <w:sz w:val="24"/>
        </w:rPr>
        <w:t>,</w:t>
      </w:r>
      <w:r w:rsidRPr="00E31320">
        <w:rPr>
          <w:rFonts w:ascii="Times New Roman" w:eastAsia="Calibri" w:hAnsi="Times New Roman" w:cs="Times New Roman"/>
          <w:sz w:val="24"/>
        </w:rPr>
        <w:t xml:space="preserve"> including any resolution actions </w:t>
      </w:r>
      <w:r>
        <w:rPr>
          <w:rFonts w:ascii="Times New Roman" w:eastAsia="Calibri" w:hAnsi="Times New Roman" w:cs="Times New Roman"/>
          <w:sz w:val="24"/>
        </w:rPr>
        <w:t>underway</w:t>
      </w:r>
      <w:r w:rsidRPr="006A5FB9">
        <w:rPr>
          <w:rFonts w:ascii="Times New Roman" w:eastAsia="Calibri" w:hAnsi="Times New Roman" w:cs="Times New Roman"/>
          <w:sz w:val="24"/>
        </w:rPr>
        <w:t xml:space="preserve"> </w:t>
      </w:r>
      <w:r w:rsidRPr="00E31320">
        <w:rPr>
          <w:rFonts w:ascii="Times New Roman" w:eastAsia="Calibri" w:hAnsi="Times New Roman" w:cs="Times New Roman"/>
          <w:sz w:val="24"/>
        </w:rPr>
        <w:t xml:space="preserve">The Contractor shall provide appropriate recommendations to the </w:t>
      </w:r>
      <w:r>
        <w:rPr>
          <w:rFonts w:ascii="Times New Roman" w:eastAsia="Calibri" w:hAnsi="Times New Roman" w:cs="Times New Roman"/>
          <w:sz w:val="24"/>
        </w:rPr>
        <w:t>HSD</w:t>
      </w:r>
      <w:r w:rsidRPr="00E31320">
        <w:rPr>
          <w:rFonts w:ascii="Times New Roman" w:eastAsia="Calibri" w:hAnsi="Times New Roman" w:cs="Times New Roman"/>
          <w:sz w:val="24"/>
        </w:rPr>
        <w:t xml:space="preserve"> to address and resolve customer’s needs and issues in timely, thorough </w:t>
      </w:r>
      <w:r w:rsidR="00C1021D" w:rsidRPr="00964FD8">
        <w:rPr>
          <w:rFonts w:ascii="Times New Roman" w:eastAsia="Calibri" w:hAnsi="Times New Roman" w:cs="Times New Roman"/>
          <w:sz w:val="24"/>
          <w:highlight w:val="yellow"/>
        </w:rPr>
        <w:t>manner</w:t>
      </w:r>
      <w:r w:rsidR="00444F65">
        <w:rPr>
          <w:rFonts w:ascii="Times New Roman" w:eastAsia="Calibri" w:hAnsi="Times New Roman" w:cs="Times New Roman"/>
          <w:sz w:val="24"/>
          <w:highlight w:val="yellow"/>
        </w:rPr>
        <w:t>.</w:t>
      </w:r>
    </w:p>
    <w:p w14:paraId="795A22C3" w14:textId="77777777" w:rsidR="00811263" w:rsidRPr="00E31320" w:rsidRDefault="00811263" w:rsidP="00ED45C3">
      <w:pPr>
        <w:numPr>
          <w:ilvl w:val="0"/>
          <w:numId w:val="22"/>
        </w:numPr>
        <w:tabs>
          <w:tab w:val="left" w:pos="1800"/>
        </w:tabs>
        <w:spacing w:after="120" w:line="240" w:lineRule="auto"/>
        <w:rPr>
          <w:rFonts w:ascii="Times New Roman" w:eastAsia="Calibri" w:hAnsi="Times New Roman" w:cs="Times New Roman"/>
          <w:sz w:val="24"/>
        </w:rPr>
      </w:pPr>
      <w:r>
        <w:rPr>
          <w:rFonts w:ascii="Times New Roman" w:eastAsia="Calibri" w:hAnsi="Times New Roman" w:cs="Times New Roman"/>
          <w:sz w:val="24"/>
        </w:rPr>
        <w:t>Statistics regarding r</w:t>
      </w:r>
      <w:r w:rsidRPr="00E31320">
        <w:rPr>
          <w:rFonts w:ascii="Times New Roman" w:eastAsia="Calibri" w:hAnsi="Times New Roman" w:cs="Times New Roman"/>
          <w:sz w:val="24"/>
        </w:rPr>
        <w:t>equests resolved on first c</w:t>
      </w:r>
      <w:r>
        <w:rPr>
          <w:rFonts w:ascii="Times New Roman" w:eastAsia="Calibri" w:hAnsi="Times New Roman" w:cs="Times New Roman"/>
          <w:sz w:val="24"/>
        </w:rPr>
        <w:t xml:space="preserve">ontact, requests </w:t>
      </w:r>
      <w:r w:rsidRPr="00E31320">
        <w:rPr>
          <w:rFonts w:ascii="Times New Roman" w:eastAsia="Calibri" w:hAnsi="Times New Roman" w:cs="Times New Roman"/>
          <w:sz w:val="24"/>
        </w:rPr>
        <w:t>referred to Tier 2</w:t>
      </w:r>
      <w:r>
        <w:rPr>
          <w:rFonts w:ascii="Times New Roman" w:eastAsia="Calibri" w:hAnsi="Times New Roman" w:cs="Times New Roman"/>
          <w:sz w:val="24"/>
        </w:rPr>
        <w:t xml:space="preserve">, and request </w:t>
      </w:r>
      <w:r w:rsidRPr="00E31320">
        <w:rPr>
          <w:rFonts w:ascii="Times New Roman" w:eastAsia="Calibri" w:hAnsi="Times New Roman" w:cs="Times New Roman"/>
          <w:sz w:val="24"/>
        </w:rPr>
        <w:t>referred to Tier 3/closed.</w:t>
      </w:r>
    </w:p>
    <w:p w14:paraId="11F492E5" w14:textId="6D81169C" w:rsidR="00811263" w:rsidRPr="00055203" w:rsidRDefault="00811263" w:rsidP="00ED45C3">
      <w:pPr>
        <w:numPr>
          <w:ilvl w:val="0"/>
          <w:numId w:val="22"/>
        </w:numPr>
        <w:tabs>
          <w:tab w:val="left" w:pos="1800"/>
        </w:tabs>
        <w:spacing w:after="120" w:line="240" w:lineRule="auto"/>
        <w:rPr>
          <w:rFonts w:ascii="Times New Roman" w:eastAsia="Calibri" w:hAnsi="Times New Roman" w:cs="Times New Roman"/>
          <w:sz w:val="24"/>
          <w:highlight w:val="yellow"/>
        </w:rPr>
      </w:pPr>
      <w:r>
        <w:rPr>
          <w:rFonts w:ascii="Times New Roman" w:eastAsia="Calibri" w:hAnsi="Times New Roman" w:cs="Times New Roman"/>
          <w:sz w:val="24"/>
        </w:rPr>
        <w:t>Data and content</w:t>
      </w:r>
      <w:r w:rsidRPr="00E31320">
        <w:rPr>
          <w:rFonts w:ascii="Times New Roman" w:eastAsia="Calibri" w:hAnsi="Times New Roman" w:cs="Times New Roman"/>
          <w:sz w:val="24"/>
        </w:rPr>
        <w:t xml:space="preserve"> analysis </w:t>
      </w:r>
      <w:r>
        <w:rPr>
          <w:rFonts w:ascii="Times New Roman" w:eastAsia="Calibri" w:hAnsi="Times New Roman" w:cs="Times New Roman"/>
          <w:sz w:val="24"/>
        </w:rPr>
        <w:t>regarding any issues that challenge customers use of the CCSC</w:t>
      </w:r>
      <w:r w:rsidRPr="00E31320">
        <w:rPr>
          <w:rFonts w:ascii="Times New Roman" w:eastAsia="Calibri" w:hAnsi="Times New Roman" w:cs="Times New Roman"/>
          <w:sz w:val="24"/>
        </w:rPr>
        <w:t xml:space="preserve">. </w:t>
      </w:r>
      <w:r w:rsidRPr="00055203">
        <w:rPr>
          <w:rFonts w:ascii="Times New Roman" w:eastAsia="Calibri" w:hAnsi="Times New Roman" w:cs="Times New Roman"/>
          <w:sz w:val="24"/>
          <w:highlight w:val="yellow"/>
        </w:rPr>
        <w:t xml:space="preserve">The State </w:t>
      </w:r>
      <w:r w:rsidR="00C1021D" w:rsidRPr="00055203">
        <w:rPr>
          <w:rFonts w:ascii="Times New Roman" w:eastAsia="Calibri" w:hAnsi="Times New Roman" w:cs="Times New Roman"/>
          <w:sz w:val="24"/>
          <w:highlight w:val="yellow"/>
        </w:rPr>
        <w:t xml:space="preserve">will </w:t>
      </w:r>
      <w:r w:rsidRPr="00055203">
        <w:rPr>
          <w:rFonts w:ascii="Times New Roman" w:eastAsia="Calibri" w:hAnsi="Times New Roman" w:cs="Times New Roman"/>
          <w:sz w:val="24"/>
          <w:highlight w:val="yellow"/>
        </w:rPr>
        <w:t xml:space="preserve">use this data to </w:t>
      </w:r>
      <w:r w:rsidR="00FA5EB8" w:rsidRPr="00055203">
        <w:rPr>
          <w:rFonts w:ascii="Times New Roman" w:eastAsia="Calibri" w:hAnsi="Times New Roman" w:cs="Times New Roman"/>
          <w:sz w:val="24"/>
          <w:highlight w:val="yellow"/>
        </w:rPr>
        <w:t>request</w:t>
      </w:r>
      <w:r w:rsidRPr="00055203">
        <w:rPr>
          <w:rFonts w:ascii="Times New Roman" w:eastAsia="Calibri" w:hAnsi="Times New Roman" w:cs="Times New Roman"/>
          <w:sz w:val="24"/>
          <w:highlight w:val="yellow"/>
        </w:rPr>
        <w:t xml:space="preserve"> improvements for navigation</w:t>
      </w:r>
      <w:r w:rsidR="00C1021D" w:rsidRPr="00055203">
        <w:rPr>
          <w:rFonts w:ascii="Times New Roman" w:eastAsia="Calibri" w:hAnsi="Times New Roman" w:cs="Times New Roman"/>
          <w:sz w:val="24"/>
          <w:highlight w:val="yellow"/>
        </w:rPr>
        <w:t xml:space="preserve"> and </w:t>
      </w:r>
      <w:r w:rsidRPr="00055203">
        <w:rPr>
          <w:rFonts w:ascii="Times New Roman" w:eastAsia="Calibri" w:hAnsi="Times New Roman" w:cs="Times New Roman"/>
          <w:sz w:val="24"/>
          <w:highlight w:val="yellow"/>
        </w:rPr>
        <w:t xml:space="preserve">ease-of-use </w:t>
      </w:r>
      <w:r w:rsidR="00C1021D" w:rsidRPr="00055203">
        <w:rPr>
          <w:rFonts w:ascii="Times New Roman" w:eastAsia="Calibri" w:hAnsi="Times New Roman" w:cs="Times New Roman"/>
          <w:sz w:val="24"/>
          <w:highlight w:val="yellow"/>
        </w:rPr>
        <w:t>for</w:t>
      </w:r>
      <w:r w:rsidRPr="00055203">
        <w:rPr>
          <w:rFonts w:ascii="Times New Roman" w:eastAsia="Calibri" w:hAnsi="Times New Roman" w:cs="Times New Roman"/>
          <w:sz w:val="24"/>
          <w:highlight w:val="yellow"/>
        </w:rPr>
        <w:t xml:space="preserve"> various systems and processes</w:t>
      </w:r>
      <w:r w:rsidR="00D877A6" w:rsidRPr="00055203">
        <w:rPr>
          <w:rFonts w:ascii="Times New Roman" w:eastAsia="Calibri" w:hAnsi="Times New Roman" w:cs="Times New Roman"/>
          <w:sz w:val="24"/>
          <w:highlight w:val="yellow"/>
        </w:rPr>
        <w:t xml:space="preserve"> that the CCSC Contractor will implement</w:t>
      </w:r>
      <w:r w:rsidRPr="00055203">
        <w:rPr>
          <w:rFonts w:ascii="Times New Roman" w:eastAsia="Calibri" w:hAnsi="Times New Roman" w:cs="Times New Roman"/>
          <w:sz w:val="24"/>
          <w:highlight w:val="yellow"/>
        </w:rPr>
        <w:t>.</w:t>
      </w:r>
    </w:p>
    <w:p w14:paraId="6EB41F00" w14:textId="77777777" w:rsidR="00FC401C" w:rsidRDefault="00FC401C" w:rsidP="00FC401C">
      <w:pPr>
        <w:widowControl w:val="0"/>
        <w:spacing w:after="0" w:line="240" w:lineRule="auto"/>
        <w:rPr>
          <w:rFonts w:ascii="Times New Roman" w:hAnsi="Times New Roman"/>
          <w:b/>
          <w:sz w:val="24"/>
          <w:szCs w:val="24"/>
        </w:rPr>
      </w:pPr>
    </w:p>
    <w:p w14:paraId="0F162B9A" w14:textId="77777777" w:rsidR="00E93233" w:rsidRDefault="00E93233" w:rsidP="00E93233">
      <w:pPr>
        <w:pStyle w:val="ListParagraph"/>
        <w:widowControl w:val="0"/>
        <w:numPr>
          <w:ilvl w:val="0"/>
          <w:numId w:val="1"/>
        </w:numPr>
        <w:spacing w:after="0" w:line="240" w:lineRule="auto"/>
        <w:ind w:left="360"/>
        <w:rPr>
          <w:rFonts w:ascii="Times New Roman" w:hAnsi="Times New Roman"/>
          <w:b/>
          <w:sz w:val="32"/>
          <w:szCs w:val="32"/>
        </w:rPr>
      </w:pPr>
      <w:r w:rsidRPr="006B229F">
        <w:rPr>
          <w:rFonts w:ascii="Times New Roman" w:hAnsi="Times New Roman"/>
          <w:b/>
          <w:sz w:val="32"/>
          <w:szCs w:val="32"/>
        </w:rPr>
        <w:t xml:space="preserve">Changes to </w:t>
      </w:r>
      <w:r>
        <w:rPr>
          <w:rFonts w:ascii="Times New Roman" w:hAnsi="Times New Roman"/>
          <w:b/>
          <w:sz w:val="32"/>
          <w:szCs w:val="32"/>
        </w:rPr>
        <w:t>V. EVALUATION, A. EVALUATION POINT SUMMARY</w:t>
      </w:r>
      <w:r w:rsidRPr="006B229F">
        <w:rPr>
          <w:rFonts w:ascii="Times New Roman" w:hAnsi="Times New Roman"/>
          <w:b/>
          <w:sz w:val="32"/>
          <w:szCs w:val="32"/>
        </w:rPr>
        <w:t xml:space="preserve">, page </w:t>
      </w:r>
      <w:r>
        <w:rPr>
          <w:rFonts w:ascii="Times New Roman" w:hAnsi="Times New Roman"/>
          <w:b/>
          <w:sz w:val="32"/>
          <w:szCs w:val="32"/>
        </w:rPr>
        <w:t>36</w:t>
      </w:r>
    </w:p>
    <w:p w14:paraId="60937C4C" w14:textId="77777777" w:rsidR="00E93233" w:rsidRDefault="00E93233" w:rsidP="00E93233">
      <w:pPr>
        <w:pStyle w:val="ListParagraph"/>
        <w:widowControl w:val="0"/>
        <w:spacing w:after="0" w:line="240" w:lineRule="auto"/>
        <w:ind w:left="360"/>
        <w:rPr>
          <w:rFonts w:ascii="Times New Roman" w:hAnsi="Times New Roman"/>
          <w:sz w:val="24"/>
          <w:szCs w:val="24"/>
        </w:rPr>
      </w:pPr>
      <w:r w:rsidRPr="00A672CF">
        <w:rPr>
          <w:rFonts w:ascii="Times New Roman" w:hAnsi="Times New Roman"/>
          <w:b/>
          <w:sz w:val="24"/>
          <w:szCs w:val="24"/>
        </w:rPr>
        <w:br/>
        <w:t>Brief Description:</w:t>
      </w:r>
      <w:r w:rsidRPr="00A672CF">
        <w:rPr>
          <w:rFonts w:ascii="Times New Roman" w:hAnsi="Times New Roman"/>
          <w:sz w:val="24"/>
          <w:szCs w:val="24"/>
        </w:rPr>
        <w:t xml:space="preserve"> </w:t>
      </w:r>
      <w:r>
        <w:rPr>
          <w:rFonts w:ascii="Times New Roman" w:hAnsi="Times New Roman"/>
          <w:sz w:val="24"/>
          <w:szCs w:val="24"/>
        </w:rPr>
        <w:t>Replace Evaluation Point Summary Cost Proposal Form Points.</w:t>
      </w:r>
      <w:r w:rsidRPr="00A672CF">
        <w:rPr>
          <w:rFonts w:ascii="Times New Roman" w:hAnsi="Times New Roman"/>
          <w:sz w:val="24"/>
          <w:szCs w:val="24"/>
        </w:rPr>
        <w:t xml:space="preserve"> </w:t>
      </w:r>
    </w:p>
    <w:p w14:paraId="15146925" w14:textId="77777777" w:rsidR="00E93233" w:rsidRPr="00A672CF" w:rsidRDefault="00E93233" w:rsidP="00E93233">
      <w:pPr>
        <w:pStyle w:val="ListParagraph"/>
        <w:widowControl w:val="0"/>
        <w:spacing w:after="0" w:line="240" w:lineRule="auto"/>
        <w:ind w:left="360"/>
        <w:rPr>
          <w:rFonts w:ascii="Times New Roman" w:hAnsi="Times New Roman"/>
          <w:b/>
          <w:sz w:val="32"/>
          <w:szCs w:val="32"/>
        </w:rPr>
      </w:pPr>
    </w:p>
    <w:p w14:paraId="4B127BBE" w14:textId="77777777" w:rsidR="00E93233" w:rsidRDefault="00E93233" w:rsidP="00E93233">
      <w:pPr>
        <w:rPr>
          <w:rFonts w:ascii="Times New Roman" w:hAnsi="Times New Roman"/>
          <w:b/>
          <w:i/>
          <w:sz w:val="24"/>
          <w:szCs w:val="24"/>
        </w:rPr>
      </w:pPr>
      <w:r>
        <w:rPr>
          <w:rFonts w:ascii="Times New Roman" w:hAnsi="Times New Roman"/>
          <w:b/>
          <w:i/>
          <w:sz w:val="24"/>
          <w:szCs w:val="24"/>
        </w:rPr>
        <w:t xml:space="preserve">Change </w:t>
      </w:r>
      <w:r w:rsidRPr="009C30E3">
        <w:rPr>
          <w:rFonts w:ascii="Times New Roman" w:hAnsi="Times New Roman"/>
          <w:b/>
          <w:i/>
          <w:sz w:val="24"/>
          <w:szCs w:val="24"/>
        </w:rPr>
        <w:t>From</w:t>
      </w:r>
      <w:r w:rsidRPr="007659FC">
        <w:rPr>
          <w:rFonts w:ascii="Times New Roman" w:hAnsi="Times New Roman"/>
          <w:b/>
          <w:i/>
          <w:sz w:val="24"/>
          <w:szCs w:val="24"/>
        </w:rPr>
        <w:t>:</w:t>
      </w:r>
    </w:p>
    <w:p w14:paraId="1F2216EB" w14:textId="77777777" w:rsidR="00E93233" w:rsidRPr="004B5BF7" w:rsidRDefault="00E93233" w:rsidP="00E93233">
      <w:pPr>
        <w:pStyle w:val="TOC1"/>
        <w:rPr>
          <w:rStyle w:val="Heading1Char"/>
          <w:rFonts w:ascii="Times New Roman" w:eastAsiaTheme="minorHAnsi" w:hAnsi="Times New Roman" w:cs="Times New Roman"/>
          <w:color w:val="auto"/>
        </w:rPr>
      </w:pPr>
      <w:bookmarkStart w:id="21" w:name="_Toc489947954"/>
      <w:bookmarkStart w:id="22" w:name="_Toc494436045"/>
      <w:bookmarkStart w:id="23" w:name="_Toc499889360"/>
      <w:bookmarkStart w:id="24" w:name="_Toc518550797"/>
      <w:bookmarkStart w:id="25" w:name="_Toc527452349"/>
      <w:bookmarkStart w:id="26" w:name="_Toc458090297"/>
      <w:r w:rsidRPr="004B5BF7">
        <w:rPr>
          <w:rStyle w:val="Heading1Char"/>
          <w:rFonts w:ascii="Times New Roman" w:eastAsiaTheme="minorHAnsi" w:hAnsi="Times New Roman" w:cs="Times New Roman"/>
          <w:color w:val="auto"/>
        </w:rPr>
        <w:t>EVALUATION</w:t>
      </w:r>
      <w:bookmarkEnd w:id="21"/>
      <w:bookmarkEnd w:id="22"/>
      <w:bookmarkEnd w:id="23"/>
      <w:bookmarkEnd w:id="24"/>
      <w:bookmarkEnd w:id="25"/>
    </w:p>
    <w:p w14:paraId="79D6089D" w14:textId="77777777" w:rsidR="00E93233" w:rsidRPr="00E31320" w:rsidRDefault="00E93233" w:rsidP="00E93233">
      <w:pPr>
        <w:pStyle w:val="Heading2"/>
        <w:numPr>
          <w:ilvl w:val="0"/>
          <w:numId w:val="32"/>
        </w:numPr>
        <w:spacing w:before="80" w:after="240"/>
        <w:ind w:right="202"/>
        <w:rPr>
          <w:rFonts w:ascii="Times New Roman" w:hAnsi="Times New Roman" w:cs="Times New Roman"/>
          <w:color w:val="auto"/>
        </w:rPr>
      </w:pPr>
      <w:bookmarkStart w:id="27" w:name="_Toc489947955"/>
      <w:bookmarkStart w:id="28" w:name="_Toc494436046"/>
      <w:bookmarkStart w:id="29" w:name="_Toc499889361"/>
      <w:bookmarkStart w:id="30" w:name="_Toc518550798"/>
      <w:bookmarkStart w:id="31" w:name="_Toc527452350"/>
      <w:r w:rsidRPr="00E31320">
        <w:rPr>
          <w:rFonts w:ascii="Times New Roman" w:hAnsi="Times New Roman" w:cs="Times New Roman"/>
          <w:color w:val="auto"/>
        </w:rPr>
        <w:lastRenderedPageBreak/>
        <w:t>EVALUATION POINT SUMMARY</w:t>
      </w:r>
      <w:bookmarkEnd w:id="26"/>
      <w:bookmarkEnd w:id="27"/>
      <w:bookmarkEnd w:id="28"/>
      <w:bookmarkEnd w:id="29"/>
      <w:bookmarkEnd w:id="30"/>
      <w:bookmarkEnd w:id="31"/>
    </w:p>
    <w:p w14:paraId="231567AC" w14:textId="77777777" w:rsidR="00E93233" w:rsidRPr="00E31320" w:rsidRDefault="00E93233" w:rsidP="00E93233">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 xml:space="preserve">Table 3 summarizes </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luation f</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tors for this RFP</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and their associated po</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nt valu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w</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f</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tors 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us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in </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luation of Of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ror prop</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w:t>
      </w:r>
    </w:p>
    <w:tbl>
      <w:tblPr>
        <w:tblW w:w="8969" w:type="dxa"/>
        <w:tblInd w:w="93" w:type="dxa"/>
        <w:tblLook w:val="04A0" w:firstRow="1" w:lastRow="0" w:firstColumn="1" w:lastColumn="0" w:noHBand="0" w:noVBand="1"/>
      </w:tblPr>
      <w:tblGrid>
        <w:gridCol w:w="6783"/>
        <w:gridCol w:w="2186"/>
      </w:tblGrid>
      <w:tr w:rsidR="00E93233" w:rsidRPr="00E31320" w14:paraId="5F383F18" w14:textId="77777777" w:rsidTr="00E93233">
        <w:trPr>
          <w:trHeight w:val="260"/>
          <w:tblHeader/>
        </w:trPr>
        <w:tc>
          <w:tcPr>
            <w:tcW w:w="68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6F60C" w14:textId="77777777" w:rsidR="00E93233" w:rsidRPr="00E31320" w:rsidRDefault="00E93233" w:rsidP="00E93233">
            <w:pPr>
              <w:spacing w:after="0" w:line="240" w:lineRule="auto"/>
              <w:ind w:right="200"/>
              <w:jc w:val="center"/>
              <w:rPr>
                <w:rFonts w:ascii="Times New Roman" w:eastAsia="Times New Roman" w:hAnsi="Times New Roman" w:cs="Times New Roman"/>
                <w:b/>
                <w:bCs/>
              </w:rPr>
            </w:pPr>
            <w:r w:rsidRPr="00E31320">
              <w:rPr>
                <w:rFonts w:ascii="Times New Roman" w:eastAsia="Times New Roman" w:hAnsi="Times New Roman" w:cs="Times New Roman"/>
                <w:b/>
                <w:bCs/>
              </w:rPr>
              <w:t>Factors</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6289E58D" w14:textId="77777777" w:rsidR="00E93233" w:rsidRPr="00E31320" w:rsidRDefault="00E93233" w:rsidP="00E93233">
            <w:pPr>
              <w:spacing w:after="0" w:line="240" w:lineRule="auto"/>
              <w:ind w:right="200"/>
              <w:jc w:val="center"/>
              <w:rPr>
                <w:rFonts w:ascii="Times New Roman" w:eastAsia="Times New Roman" w:hAnsi="Times New Roman" w:cs="Times New Roman"/>
                <w:b/>
                <w:bCs/>
              </w:rPr>
            </w:pPr>
            <w:r w:rsidRPr="00E31320">
              <w:rPr>
                <w:rFonts w:ascii="Times New Roman" w:eastAsia="Times New Roman" w:hAnsi="Times New Roman" w:cs="Times New Roman"/>
                <w:b/>
                <w:bCs/>
              </w:rPr>
              <w:t>Score</w:t>
            </w:r>
          </w:p>
        </w:tc>
      </w:tr>
      <w:tr w:rsidR="00E93233" w:rsidRPr="00E31320" w14:paraId="6B9A2B6A" w14:textId="77777777" w:rsidTr="00E93233">
        <w:trPr>
          <w:trHeight w:val="273"/>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BD952A4" w14:textId="77777777" w:rsidR="00E93233" w:rsidRPr="00E31320" w:rsidRDefault="00E93233" w:rsidP="00E93233">
            <w:pPr>
              <w:spacing w:after="0" w:line="240" w:lineRule="auto"/>
              <w:ind w:right="200"/>
              <w:rPr>
                <w:rFonts w:ascii="Times New Roman" w:eastAsia="Times New Roman" w:hAnsi="Times New Roman" w:cs="Times New Roman"/>
                <w:b/>
                <w:bCs/>
              </w:rPr>
            </w:pPr>
            <w:r w:rsidRPr="00E31320">
              <w:rPr>
                <w:rFonts w:ascii="Times New Roman" w:eastAsia="Times New Roman" w:hAnsi="Times New Roman" w:cs="Times New Roman"/>
                <w:b/>
                <w:bCs/>
              </w:rPr>
              <w:t xml:space="preserve">Technical Responses </w:t>
            </w:r>
          </w:p>
        </w:tc>
        <w:tc>
          <w:tcPr>
            <w:tcW w:w="2101" w:type="dxa"/>
            <w:tcBorders>
              <w:top w:val="nil"/>
              <w:left w:val="nil"/>
              <w:bottom w:val="single" w:sz="4" w:space="0" w:color="auto"/>
              <w:right w:val="single" w:sz="4" w:space="0" w:color="auto"/>
            </w:tcBorders>
            <w:shd w:val="clear" w:color="auto" w:fill="auto"/>
            <w:noWrap/>
            <w:vAlign w:val="bottom"/>
            <w:hideMark/>
          </w:tcPr>
          <w:p w14:paraId="2B4405AB" w14:textId="77777777" w:rsidR="00E93233" w:rsidRPr="00E31320" w:rsidRDefault="00E93233" w:rsidP="00E93233">
            <w:pPr>
              <w:spacing w:after="0" w:line="240" w:lineRule="auto"/>
              <w:ind w:right="200"/>
              <w:rPr>
                <w:rFonts w:ascii="Times New Roman" w:eastAsia="Times New Roman" w:hAnsi="Times New Roman" w:cs="Times New Roman"/>
                <w:b/>
              </w:rPr>
            </w:pPr>
            <w:r w:rsidRPr="00E31320">
              <w:rPr>
                <w:rFonts w:ascii="Times New Roman" w:eastAsia="Times New Roman" w:hAnsi="Times New Roman" w:cs="Times New Roman"/>
                <w:b/>
              </w:rPr>
              <w:fldChar w:fldCharType="begin"/>
            </w:r>
            <w:r w:rsidRPr="00E31320">
              <w:rPr>
                <w:rFonts w:ascii="Times New Roman" w:eastAsia="Times New Roman" w:hAnsi="Times New Roman" w:cs="Times New Roman"/>
                <w:b/>
              </w:rPr>
              <w:instrText xml:space="preserve"> =SUM(B3:B4) </w:instrText>
            </w:r>
            <w:r w:rsidRPr="00E31320">
              <w:rPr>
                <w:rFonts w:ascii="Times New Roman" w:eastAsia="Times New Roman" w:hAnsi="Times New Roman" w:cs="Times New Roman"/>
                <w:b/>
              </w:rPr>
              <w:fldChar w:fldCharType="separate"/>
            </w:r>
            <w:r w:rsidRPr="00E31320">
              <w:rPr>
                <w:rFonts w:ascii="Times New Roman" w:eastAsia="Times New Roman" w:hAnsi="Times New Roman" w:cs="Times New Roman"/>
                <w:b/>
                <w:noProof/>
              </w:rPr>
              <w:t>195</w:t>
            </w:r>
            <w:r w:rsidRPr="00E31320">
              <w:rPr>
                <w:rFonts w:ascii="Times New Roman" w:eastAsia="Times New Roman" w:hAnsi="Times New Roman" w:cs="Times New Roman"/>
                <w:b/>
              </w:rPr>
              <w:fldChar w:fldCharType="end"/>
            </w:r>
          </w:p>
        </w:tc>
      </w:tr>
      <w:tr w:rsidR="00E93233" w:rsidRPr="00E31320" w14:paraId="5F05DCE9" w14:textId="77777777" w:rsidTr="00E93233">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1480677D" w14:textId="77777777" w:rsidR="00E93233" w:rsidRPr="00E31320" w:rsidRDefault="00E93233" w:rsidP="00E93233">
            <w:pPr>
              <w:spacing w:after="0" w:line="240" w:lineRule="auto"/>
              <w:ind w:left="1440" w:right="200"/>
              <w:rPr>
                <w:rFonts w:ascii="Times New Roman" w:eastAsia="Times New Roman" w:hAnsi="Times New Roman" w:cs="Times New Roman"/>
              </w:rPr>
            </w:pPr>
            <w:r w:rsidRPr="00E31320">
              <w:rPr>
                <w:rFonts w:ascii="Times New Roman" w:eastAsia="Times New Roman" w:hAnsi="Times New Roman" w:cs="Times New Roman"/>
              </w:rPr>
              <w:t xml:space="preserve">Vision for CCSC </w:t>
            </w:r>
          </w:p>
        </w:tc>
        <w:tc>
          <w:tcPr>
            <w:tcW w:w="2101" w:type="dxa"/>
            <w:tcBorders>
              <w:top w:val="nil"/>
              <w:left w:val="nil"/>
              <w:bottom w:val="single" w:sz="4" w:space="0" w:color="auto"/>
              <w:right w:val="single" w:sz="4" w:space="0" w:color="auto"/>
            </w:tcBorders>
            <w:shd w:val="clear" w:color="auto" w:fill="auto"/>
            <w:vAlign w:val="center"/>
            <w:hideMark/>
          </w:tcPr>
          <w:p w14:paraId="1D0EE221" w14:textId="77777777" w:rsidR="00E93233" w:rsidRPr="00E31320" w:rsidRDefault="00E93233" w:rsidP="00E93233">
            <w:pPr>
              <w:spacing w:after="0" w:line="240" w:lineRule="auto"/>
              <w:ind w:right="200"/>
              <w:jc w:val="right"/>
              <w:rPr>
                <w:rFonts w:ascii="Times New Roman" w:eastAsia="Times New Roman" w:hAnsi="Times New Roman" w:cs="Times New Roman"/>
              </w:rPr>
            </w:pPr>
            <w:r w:rsidRPr="00E31320">
              <w:rPr>
                <w:rFonts w:ascii="Times New Roman" w:eastAsia="Times New Roman" w:hAnsi="Times New Roman" w:cs="Times New Roman"/>
              </w:rPr>
              <w:t>25</w:t>
            </w:r>
          </w:p>
        </w:tc>
      </w:tr>
      <w:tr w:rsidR="00E93233" w:rsidRPr="00E31320" w14:paraId="221B10C3" w14:textId="77777777" w:rsidTr="00E93233">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EF8B713" w14:textId="77777777" w:rsidR="00E93233" w:rsidRPr="00E31320" w:rsidRDefault="00E93233" w:rsidP="00E93233">
            <w:pPr>
              <w:spacing w:after="0" w:line="240" w:lineRule="auto"/>
              <w:ind w:left="1440" w:right="200"/>
              <w:rPr>
                <w:rFonts w:ascii="Times New Roman" w:eastAsia="Times New Roman" w:hAnsi="Times New Roman" w:cs="Times New Roman"/>
              </w:rPr>
            </w:pPr>
            <w:r w:rsidRPr="00E31320">
              <w:rPr>
                <w:rFonts w:ascii="Times New Roman" w:eastAsia="Times New Roman" w:hAnsi="Times New Roman" w:cs="Times New Roman"/>
              </w:rPr>
              <w:t>Statement of Work (Appendix G)</w:t>
            </w:r>
          </w:p>
        </w:tc>
        <w:tc>
          <w:tcPr>
            <w:tcW w:w="2101" w:type="dxa"/>
            <w:tcBorders>
              <w:top w:val="nil"/>
              <w:left w:val="nil"/>
              <w:bottom w:val="single" w:sz="4" w:space="0" w:color="auto"/>
              <w:right w:val="single" w:sz="4" w:space="0" w:color="auto"/>
            </w:tcBorders>
            <w:shd w:val="clear" w:color="auto" w:fill="auto"/>
            <w:vAlign w:val="center"/>
            <w:hideMark/>
          </w:tcPr>
          <w:p w14:paraId="26944B57" w14:textId="77777777" w:rsidR="00E93233" w:rsidRPr="00E31320" w:rsidRDefault="00E93233" w:rsidP="00E93233">
            <w:pPr>
              <w:spacing w:after="0" w:line="240" w:lineRule="auto"/>
              <w:ind w:right="200"/>
              <w:jc w:val="right"/>
              <w:rPr>
                <w:rFonts w:ascii="Times New Roman" w:eastAsia="Times New Roman" w:hAnsi="Times New Roman" w:cs="Times New Roman"/>
              </w:rPr>
            </w:pPr>
            <w:r w:rsidRPr="00E31320">
              <w:rPr>
                <w:rFonts w:ascii="Times New Roman" w:eastAsia="Times New Roman" w:hAnsi="Times New Roman" w:cs="Times New Roman"/>
              </w:rPr>
              <w:t>170</w:t>
            </w:r>
          </w:p>
        </w:tc>
      </w:tr>
      <w:tr w:rsidR="00E93233" w:rsidRPr="00E31320" w14:paraId="653A07F9" w14:textId="77777777" w:rsidTr="00E93233">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035EDF9C" w14:textId="77777777" w:rsidR="00E93233" w:rsidRPr="00E31320" w:rsidRDefault="00E93233" w:rsidP="00E93233">
            <w:pPr>
              <w:spacing w:after="0" w:line="240" w:lineRule="auto"/>
              <w:ind w:right="200"/>
              <w:rPr>
                <w:rFonts w:ascii="Times New Roman" w:eastAsia="Times New Roman" w:hAnsi="Times New Roman" w:cs="Times New Roman"/>
              </w:rPr>
            </w:pPr>
            <w:r w:rsidRPr="00E31320">
              <w:rPr>
                <w:rFonts w:ascii="Times New Roman" w:eastAsia="Times New Roman" w:hAnsi="Times New Roman" w:cs="Times New Roman"/>
                <w:b/>
                <w:bCs/>
              </w:rPr>
              <w:t>Requirements (Appendix H)</w:t>
            </w:r>
          </w:p>
        </w:tc>
        <w:tc>
          <w:tcPr>
            <w:tcW w:w="2101" w:type="dxa"/>
            <w:tcBorders>
              <w:top w:val="nil"/>
              <w:left w:val="nil"/>
              <w:bottom w:val="single" w:sz="4" w:space="0" w:color="auto"/>
              <w:right w:val="single" w:sz="4" w:space="0" w:color="auto"/>
            </w:tcBorders>
            <w:shd w:val="clear" w:color="auto" w:fill="auto"/>
            <w:vAlign w:val="center"/>
          </w:tcPr>
          <w:p w14:paraId="69B5242F" w14:textId="77777777" w:rsidR="00E93233" w:rsidRPr="00E31320" w:rsidRDefault="00E93233" w:rsidP="00E93233">
            <w:pPr>
              <w:spacing w:after="0" w:line="240" w:lineRule="auto"/>
              <w:ind w:right="200"/>
              <w:rPr>
                <w:rFonts w:ascii="Times New Roman" w:eastAsia="Times New Roman" w:hAnsi="Times New Roman" w:cs="Times New Roman"/>
                <w:b/>
              </w:rPr>
            </w:pPr>
            <w:r w:rsidRPr="00E31320">
              <w:rPr>
                <w:rFonts w:ascii="Times New Roman" w:eastAsia="Times New Roman" w:hAnsi="Times New Roman" w:cs="Times New Roman"/>
                <w:b/>
              </w:rPr>
              <w:fldChar w:fldCharType="begin"/>
            </w:r>
            <w:r w:rsidRPr="00E31320">
              <w:rPr>
                <w:rFonts w:ascii="Times New Roman" w:eastAsia="Times New Roman" w:hAnsi="Times New Roman" w:cs="Times New Roman"/>
                <w:b/>
              </w:rPr>
              <w:instrText xml:space="preserve"> =SUM(B6:B17) \# "#,##0" </w:instrText>
            </w:r>
            <w:r w:rsidRPr="00E31320">
              <w:rPr>
                <w:rFonts w:ascii="Times New Roman" w:eastAsia="Times New Roman" w:hAnsi="Times New Roman" w:cs="Times New Roman"/>
                <w:b/>
              </w:rPr>
              <w:fldChar w:fldCharType="separate"/>
            </w:r>
            <w:r w:rsidRPr="00E31320">
              <w:rPr>
                <w:rFonts w:ascii="Times New Roman" w:eastAsia="Times New Roman" w:hAnsi="Times New Roman" w:cs="Times New Roman"/>
                <w:b/>
                <w:noProof/>
              </w:rPr>
              <w:t>400</w:t>
            </w:r>
            <w:r w:rsidRPr="00E31320">
              <w:rPr>
                <w:rFonts w:ascii="Times New Roman" w:eastAsia="Times New Roman" w:hAnsi="Times New Roman" w:cs="Times New Roman"/>
                <w:b/>
              </w:rPr>
              <w:fldChar w:fldCharType="end"/>
            </w:r>
          </w:p>
        </w:tc>
      </w:tr>
      <w:tr w:rsidR="00E93233" w:rsidRPr="00E31320" w14:paraId="528EE113" w14:textId="77777777" w:rsidTr="00E93233">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7E50C0AF" w14:textId="77777777" w:rsidR="00E93233" w:rsidRPr="00E31320" w:rsidRDefault="00E93233" w:rsidP="00E93233">
            <w:pPr>
              <w:spacing w:after="0" w:line="240" w:lineRule="auto"/>
              <w:ind w:left="1440" w:right="200"/>
              <w:rPr>
                <w:rFonts w:ascii="Times New Roman" w:eastAsia="Times New Roman" w:hAnsi="Times New Roman" w:cs="Times New Roman"/>
              </w:rPr>
            </w:pPr>
            <w:r w:rsidRPr="00044810">
              <w:rPr>
                <w:rFonts w:ascii="Times New Roman" w:eastAsia="Times New Roman" w:hAnsi="Times New Roman" w:cs="Times New Roman"/>
              </w:rPr>
              <w:t>Contact Stages</w:t>
            </w:r>
            <w:r>
              <w:rPr>
                <w:rFonts w:ascii="Times New Roman" w:eastAsia="Times New Roman" w:hAnsi="Times New Roman" w:cs="Times New Roman"/>
              </w:rPr>
              <w:t xml:space="preserve"> (includes: </w:t>
            </w:r>
            <w:r w:rsidRPr="00E31320">
              <w:rPr>
                <w:rFonts w:ascii="Times New Roman" w:eastAsia="Times New Roman" w:hAnsi="Times New Roman" w:cs="Times New Roman"/>
              </w:rPr>
              <w:t>Connect</w:t>
            </w:r>
            <w:r>
              <w:rPr>
                <w:rFonts w:ascii="Times New Roman" w:eastAsia="Times New Roman" w:hAnsi="Times New Roman" w:cs="Times New Roman"/>
              </w:rPr>
              <w:t xml:space="preserve">, </w:t>
            </w:r>
            <w:r w:rsidRPr="00E31320">
              <w:rPr>
                <w:rFonts w:ascii="Times New Roman" w:eastAsia="Times New Roman" w:hAnsi="Times New Roman" w:cs="Times New Roman"/>
              </w:rPr>
              <w:t>Recognize</w:t>
            </w:r>
            <w:r>
              <w:rPr>
                <w:rFonts w:ascii="Times New Roman" w:eastAsia="Times New Roman" w:hAnsi="Times New Roman" w:cs="Times New Roman"/>
              </w:rPr>
              <w:t xml:space="preserve">, </w:t>
            </w:r>
            <w:r w:rsidRPr="00E31320">
              <w:rPr>
                <w:rFonts w:ascii="Times New Roman" w:eastAsia="Times New Roman" w:hAnsi="Times New Roman" w:cs="Times New Roman"/>
              </w:rPr>
              <w:t>Route</w:t>
            </w:r>
            <w:r>
              <w:rPr>
                <w:rFonts w:ascii="Times New Roman" w:eastAsia="Times New Roman" w:hAnsi="Times New Roman" w:cs="Times New Roman"/>
              </w:rPr>
              <w:t xml:space="preserve">, </w:t>
            </w:r>
            <w:r w:rsidRPr="00E31320">
              <w:rPr>
                <w:rFonts w:ascii="Times New Roman" w:eastAsia="Times New Roman" w:hAnsi="Times New Roman" w:cs="Times New Roman"/>
              </w:rPr>
              <w:t>Queue</w:t>
            </w:r>
            <w:r>
              <w:rPr>
                <w:rFonts w:ascii="Times New Roman" w:eastAsia="Times New Roman" w:hAnsi="Times New Roman" w:cs="Times New Roman"/>
              </w:rPr>
              <w:t xml:space="preserve">, </w:t>
            </w:r>
            <w:r w:rsidRPr="00E31320">
              <w:rPr>
                <w:rFonts w:ascii="Times New Roman" w:eastAsia="Times New Roman" w:hAnsi="Times New Roman" w:cs="Times New Roman"/>
              </w:rPr>
              <w:t>Resolve</w:t>
            </w:r>
            <w:r>
              <w:rPr>
                <w:rFonts w:ascii="Times New Roman" w:eastAsia="Times New Roman" w:hAnsi="Times New Roman" w:cs="Times New Roman"/>
              </w:rPr>
              <w:t xml:space="preserve">, and </w:t>
            </w:r>
            <w:r w:rsidRPr="00E31320">
              <w:rPr>
                <w:rFonts w:ascii="Times New Roman" w:eastAsia="Times New Roman" w:hAnsi="Times New Roman" w:cs="Times New Roman"/>
              </w:rPr>
              <w:t>Review</w:t>
            </w:r>
            <w:r>
              <w:rPr>
                <w:rFonts w:ascii="Times New Roman" w:eastAsia="Times New Roman" w:hAnsi="Times New Roman" w:cs="Times New Roman"/>
              </w:rPr>
              <w:t>)</w:t>
            </w:r>
          </w:p>
        </w:tc>
        <w:tc>
          <w:tcPr>
            <w:tcW w:w="2101" w:type="dxa"/>
            <w:tcBorders>
              <w:top w:val="nil"/>
              <w:left w:val="nil"/>
              <w:bottom w:val="single" w:sz="4" w:space="0" w:color="auto"/>
              <w:right w:val="single" w:sz="4" w:space="0" w:color="auto"/>
            </w:tcBorders>
            <w:shd w:val="clear" w:color="auto" w:fill="auto"/>
            <w:vAlign w:val="center"/>
          </w:tcPr>
          <w:p w14:paraId="7AFCE29F" w14:textId="77777777" w:rsidR="00E93233" w:rsidRPr="00E31320" w:rsidRDefault="00E93233" w:rsidP="00E93233">
            <w:pPr>
              <w:spacing w:after="0" w:line="240" w:lineRule="auto"/>
              <w:ind w:right="200"/>
              <w:jc w:val="right"/>
              <w:rPr>
                <w:rFonts w:ascii="Times New Roman" w:eastAsia="Times New Roman" w:hAnsi="Times New Roman" w:cs="Times New Roman"/>
              </w:rPr>
            </w:pPr>
            <w:r>
              <w:rPr>
                <w:rFonts w:ascii="Times New Roman" w:eastAsia="Times New Roman" w:hAnsi="Times New Roman" w:cs="Times New Roman"/>
              </w:rPr>
              <w:t>260</w:t>
            </w:r>
          </w:p>
        </w:tc>
      </w:tr>
      <w:tr w:rsidR="00E93233" w:rsidRPr="00E31320" w14:paraId="0A766071" w14:textId="77777777" w:rsidTr="00E93233">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4E5D84B9" w14:textId="77777777" w:rsidR="00E93233" w:rsidRPr="00E31320" w:rsidRDefault="00E93233" w:rsidP="00E93233">
            <w:pPr>
              <w:spacing w:after="0" w:line="240" w:lineRule="auto"/>
              <w:ind w:left="1440" w:right="200"/>
              <w:rPr>
                <w:rFonts w:ascii="Times New Roman" w:eastAsia="Times New Roman" w:hAnsi="Times New Roman" w:cs="Times New Roman"/>
              </w:rPr>
            </w:pPr>
            <w:r w:rsidRPr="00044810">
              <w:rPr>
                <w:rFonts w:ascii="Times New Roman" w:eastAsia="Times New Roman" w:hAnsi="Times New Roman" w:cs="Times New Roman"/>
              </w:rPr>
              <w:t>Contact Management</w:t>
            </w:r>
            <w:r>
              <w:rPr>
                <w:rFonts w:ascii="Times New Roman" w:eastAsia="Times New Roman" w:hAnsi="Times New Roman" w:cs="Times New Roman"/>
              </w:rPr>
              <w:t xml:space="preserve"> (includes: </w:t>
            </w:r>
            <w:r w:rsidRPr="00E31320">
              <w:rPr>
                <w:rFonts w:ascii="Times New Roman" w:eastAsia="Times New Roman" w:hAnsi="Times New Roman" w:cs="Times New Roman"/>
              </w:rPr>
              <w:t>Training</w:t>
            </w:r>
            <w:r>
              <w:rPr>
                <w:rFonts w:ascii="Times New Roman" w:eastAsia="Times New Roman" w:hAnsi="Times New Roman" w:cs="Times New Roman"/>
              </w:rPr>
              <w:t xml:space="preserve">, </w:t>
            </w:r>
            <w:r w:rsidRPr="00E31320">
              <w:rPr>
                <w:rFonts w:ascii="Times New Roman" w:eastAsia="Times New Roman" w:hAnsi="Times New Roman" w:cs="Times New Roman"/>
              </w:rPr>
              <w:t>Audits/Reviews</w:t>
            </w:r>
            <w:r>
              <w:rPr>
                <w:rFonts w:ascii="Times New Roman" w:eastAsia="Times New Roman" w:hAnsi="Times New Roman" w:cs="Times New Roman"/>
              </w:rPr>
              <w:t xml:space="preserve">, </w:t>
            </w:r>
            <w:r w:rsidRPr="00E31320">
              <w:rPr>
                <w:rFonts w:ascii="Times New Roman" w:eastAsia="Times New Roman" w:hAnsi="Times New Roman" w:cs="Times New Roman"/>
              </w:rPr>
              <w:t>Security/Privacy</w:t>
            </w:r>
            <w:r>
              <w:rPr>
                <w:rFonts w:ascii="Times New Roman" w:eastAsia="Times New Roman" w:hAnsi="Times New Roman" w:cs="Times New Roman"/>
              </w:rPr>
              <w:t xml:space="preserve">, </w:t>
            </w:r>
            <w:r w:rsidRPr="00E31320">
              <w:rPr>
                <w:rFonts w:ascii="Times New Roman" w:eastAsia="Times New Roman" w:hAnsi="Times New Roman" w:cs="Times New Roman"/>
              </w:rPr>
              <w:t>Strategy and Project Management</w:t>
            </w:r>
            <w:r>
              <w:rPr>
                <w:rFonts w:ascii="Times New Roman" w:eastAsia="Times New Roman" w:hAnsi="Times New Roman" w:cs="Times New Roman"/>
              </w:rPr>
              <w:t xml:space="preserve">, </w:t>
            </w:r>
            <w:r w:rsidRPr="00E31320">
              <w:rPr>
                <w:rFonts w:ascii="Times New Roman" w:eastAsia="Times New Roman" w:hAnsi="Times New Roman" w:cs="Times New Roman"/>
              </w:rPr>
              <w:t>Service Expectations</w:t>
            </w:r>
            <w:r>
              <w:rPr>
                <w:rFonts w:ascii="Times New Roman" w:eastAsia="Times New Roman" w:hAnsi="Times New Roman" w:cs="Times New Roman"/>
              </w:rPr>
              <w:t xml:space="preserve">, and </w:t>
            </w:r>
            <w:r w:rsidRPr="00E31320">
              <w:rPr>
                <w:rFonts w:ascii="Times New Roman" w:eastAsia="Times New Roman" w:hAnsi="Times New Roman" w:cs="Times New Roman"/>
              </w:rPr>
              <w:t>Certification</w:t>
            </w:r>
            <w:r>
              <w:rPr>
                <w:rFonts w:ascii="Times New Roman" w:eastAsia="Times New Roman" w:hAnsi="Times New Roman" w:cs="Times New Roman"/>
              </w:rPr>
              <w:t>)</w:t>
            </w:r>
          </w:p>
        </w:tc>
        <w:tc>
          <w:tcPr>
            <w:tcW w:w="2101" w:type="dxa"/>
            <w:tcBorders>
              <w:top w:val="nil"/>
              <w:left w:val="nil"/>
              <w:bottom w:val="single" w:sz="4" w:space="0" w:color="auto"/>
              <w:right w:val="single" w:sz="4" w:space="0" w:color="auto"/>
            </w:tcBorders>
            <w:shd w:val="clear" w:color="auto" w:fill="auto"/>
          </w:tcPr>
          <w:p w14:paraId="74B9797B" w14:textId="77777777" w:rsidR="00E93233" w:rsidRPr="00E31320" w:rsidRDefault="00E93233" w:rsidP="00E93233">
            <w:pPr>
              <w:spacing w:after="0" w:line="240" w:lineRule="auto"/>
              <w:ind w:right="200"/>
              <w:jc w:val="right"/>
              <w:rPr>
                <w:rFonts w:ascii="Times New Roman" w:eastAsia="Times New Roman" w:hAnsi="Times New Roman" w:cs="Times New Roman"/>
              </w:rPr>
            </w:pPr>
            <w:r>
              <w:rPr>
                <w:rFonts w:ascii="Times New Roman" w:eastAsia="Times New Roman" w:hAnsi="Times New Roman" w:cs="Times New Roman"/>
              </w:rPr>
              <w:t>140</w:t>
            </w:r>
          </w:p>
        </w:tc>
      </w:tr>
      <w:tr w:rsidR="00E93233" w:rsidRPr="00E31320" w14:paraId="572F8799" w14:textId="77777777" w:rsidTr="00E93233">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A5E9328" w14:textId="77777777" w:rsidR="00E93233" w:rsidRPr="00E31320" w:rsidRDefault="00E93233" w:rsidP="00E93233">
            <w:pPr>
              <w:spacing w:after="0" w:line="240" w:lineRule="auto"/>
              <w:ind w:right="200"/>
              <w:rPr>
                <w:rFonts w:ascii="Times New Roman" w:hAnsi="Times New Roman" w:cs="Times New Roman"/>
                <w:b/>
              </w:rPr>
            </w:pPr>
            <w:r w:rsidRPr="00E31320">
              <w:rPr>
                <w:rFonts w:ascii="Times New Roman" w:eastAsia="Times New Roman" w:hAnsi="Times New Roman" w:cs="Times New Roman"/>
                <w:b/>
                <w:bCs/>
              </w:rPr>
              <w:t xml:space="preserve">Experience &amp; Personnel </w:t>
            </w:r>
          </w:p>
        </w:tc>
        <w:tc>
          <w:tcPr>
            <w:tcW w:w="2101" w:type="dxa"/>
            <w:tcBorders>
              <w:top w:val="nil"/>
              <w:left w:val="nil"/>
              <w:bottom w:val="single" w:sz="4" w:space="0" w:color="auto"/>
              <w:right w:val="single" w:sz="4" w:space="0" w:color="auto"/>
            </w:tcBorders>
            <w:shd w:val="clear" w:color="auto" w:fill="auto"/>
            <w:vAlign w:val="center"/>
            <w:hideMark/>
          </w:tcPr>
          <w:p w14:paraId="19406A02" w14:textId="77777777" w:rsidR="00E93233" w:rsidRPr="00E31320" w:rsidRDefault="00E93233" w:rsidP="00E93233">
            <w:pPr>
              <w:spacing w:after="0" w:line="240" w:lineRule="auto"/>
              <w:ind w:right="200"/>
              <w:rPr>
                <w:rFonts w:ascii="Times New Roman" w:eastAsia="Times New Roman" w:hAnsi="Times New Roman" w:cs="Times New Roman"/>
                <w:b/>
                <w:bCs/>
              </w:rPr>
            </w:pPr>
            <w:r w:rsidRPr="00E31320">
              <w:rPr>
                <w:rFonts w:ascii="Times New Roman" w:eastAsia="Times New Roman" w:hAnsi="Times New Roman" w:cs="Times New Roman"/>
                <w:b/>
                <w:bCs/>
              </w:rPr>
              <w:fldChar w:fldCharType="begin"/>
            </w:r>
            <w:r w:rsidRPr="00E31320">
              <w:rPr>
                <w:rFonts w:ascii="Times New Roman" w:eastAsia="Times New Roman" w:hAnsi="Times New Roman" w:cs="Times New Roman"/>
                <w:b/>
                <w:bCs/>
              </w:rPr>
              <w:instrText xml:space="preserve"> =SUM(B19:B20) </w:instrText>
            </w:r>
            <w:r w:rsidRPr="00E31320">
              <w:rPr>
                <w:rFonts w:ascii="Times New Roman" w:eastAsia="Times New Roman" w:hAnsi="Times New Roman" w:cs="Times New Roman"/>
                <w:b/>
                <w:bCs/>
              </w:rPr>
              <w:fldChar w:fldCharType="separate"/>
            </w:r>
            <w:r w:rsidRPr="00E31320">
              <w:rPr>
                <w:rFonts w:ascii="Times New Roman" w:eastAsia="Times New Roman" w:hAnsi="Times New Roman" w:cs="Times New Roman"/>
                <w:b/>
                <w:bCs/>
                <w:noProof/>
              </w:rPr>
              <w:t>90</w:t>
            </w:r>
            <w:r w:rsidRPr="00E31320">
              <w:rPr>
                <w:rFonts w:ascii="Times New Roman" w:eastAsia="Times New Roman" w:hAnsi="Times New Roman" w:cs="Times New Roman"/>
                <w:b/>
                <w:bCs/>
              </w:rPr>
              <w:fldChar w:fldCharType="end"/>
            </w:r>
          </w:p>
        </w:tc>
      </w:tr>
      <w:tr w:rsidR="00E93233" w:rsidRPr="00E31320" w14:paraId="5625F537" w14:textId="77777777" w:rsidTr="00E93233">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5571CD40" w14:textId="77777777" w:rsidR="00E93233" w:rsidRPr="00E31320" w:rsidRDefault="00E93233" w:rsidP="00E93233">
            <w:pPr>
              <w:spacing w:after="0" w:line="240" w:lineRule="auto"/>
              <w:ind w:left="1440" w:right="200"/>
              <w:rPr>
                <w:rFonts w:ascii="Times New Roman" w:eastAsia="Times New Roman" w:hAnsi="Times New Roman" w:cs="Times New Roman"/>
              </w:rPr>
            </w:pPr>
            <w:r w:rsidRPr="00E31320">
              <w:rPr>
                <w:rFonts w:ascii="Times New Roman" w:eastAsia="Times New Roman" w:hAnsi="Times New Roman" w:cs="Times New Roman"/>
              </w:rPr>
              <w:t>Organizational Experience (narrative)</w:t>
            </w:r>
          </w:p>
        </w:tc>
        <w:tc>
          <w:tcPr>
            <w:tcW w:w="2101" w:type="dxa"/>
            <w:tcBorders>
              <w:top w:val="nil"/>
              <w:left w:val="nil"/>
              <w:bottom w:val="single" w:sz="4" w:space="0" w:color="auto"/>
              <w:right w:val="single" w:sz="4" w:space="0" w:color="auto"/>
            </w:tcBorders>
            <w:shd w:val="clear" w:color="auto" w:fill="auto"/>
            <w:vAlign w:val="center"/>
            <w:hideMark/>
          </w:tcPr>
          <w:p w14:paraId="09DBF3D5" w14:textId="77777777" w:rsidR="00E93233" w:rsidRPr="00E31320" w:rsidRDefault="00E93233" w:rsidP="00E93233">
            <w:pPr>
              <w:spacing w:after="0" w:line="240" w:lineRule="auto"/>
              <w:ind w:right="200"/>
              <w:jc w:val="right"/>
              <w:rPr>
                <w:rFonts w:ascii="Times New Roman" w:eastAsia="Times New Roman" w:hAnsi="Times New Roman" w:cs="Times New Roman"/>
              </w:rPr>
            </w:pPr>
            <w:r w:rsidRPr="00E31320">
              <w:rPr>
                <w:rFonts w:ascii="Times New Roman" w:eastAsia="Times New Roman" w:hAnsi="Times New Roman" w:cs="Times New Roman"/>
              </w:rPr>
              <w:t>45</w:t>
            </w:r>
          </w:p>
        </w:tc>
      </w:tr>
      <w:tr w:rsidR="00E93233" w:rsidRPr="00E31320" w14:paraId="7C1B0A71" w14:textId="77777777" w:rsidTr="00E93233">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93D19B9" w14:textId="77777777" w:rsidR="00E93233" w:rsidRPr="00E31320" w:rsidRDefault="00E93233" w:rsidP="00E93233">
            <w:pPr>
              <w:spacing w:after="0" w:line="240" w:lineRule="auto"/>
              <w:ind w:left="1440" w:right="200"/>
              <w:rPr>
                <w:rFonts w:ascii="Times New Roman" w:eastAsia="Times New Roman" w:hAnsi="Times New Roman" w:cs="Times New Roman"/>
              </w:rPr>
            </w:pPr>
            <w:r w:rsidRPr="00E31320">
              <w:rPr>
                <w:rFonts w:ascii="Times New Roman" w:eastAsia="Times New Roman" w:hAnsi="Times New Roman" w:cs="Times New Roman"/>
              </w:rPr>
              <w:t>Location and Staffing Model</w:t>
            </w:r>
          </w:p>
        </w:tc>
        <w:tc>
          <w:tcPr>
            <w:tcW w:w="2101" w:type="dxa"/>
            <w:tcBorders>
              <w:top w:val="nil"/>
              <w:left w:val="nil"/>
              <w:bottom w:val="single" w:sz="4" w:space="0" w:color="auto"/>
              <w:right w:val="single" w:sz="4" w:space="0" w:color="auto"/>
            </w:tcBorders>
            <w:shd w:val="clear" w:color="auto" w:fill="auto"/>
            <w:vAlign w:val="center"/>
            <w:hideMark/>
          </w:tcPr>
          <w:p w14:paraId="0810806A" w14:textId="77777777" w:rsidR="00E93233" w:rsidRPr="00E31320" w:rsidRDefault="00E93233" w:rsidP="00E93233">
            <w:pPr>
              <w:spacing w:after="0" w:line="240" w:lineRule="auto"/>
              <w:ind w:right="200"/>
              <w:jc w:val="right"/>
              <w:rPr>
                <w:rFonts w:ascii="Times New Roman" w:eastAsia="Times New Roman" w:hAnsi="Times New Roman" w:cs="Times New Roman"/>
              </w:rPr>
            </w:pPr>
            <w:r w:rsidRPr="00E31320">
              <w:rPr>
                <w:rFonts w:ascii="Times New Roman" w:eastAsia="Times New Roman" w:hAnsi="Times New Roman" w:cs="Times New Roman"/>
              </w:rPr>
              <w:t>45</w:t>
            </w:r>
          </w:p>
        </w:tc>
      </w:tr>
      <w:tr w:rsidR="00E93233" w:rsidRPr="00E31320" w14:paraId="5EAD4A4B" w14:textId="77777777" w:rsidTr="00E93233">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346C8A23" w14:textId="77777777" w:rsidR="00E93233" w:rsidRPr="00693E89" w:rsidRDefault="00E93233" w:rsidP="00E93233">
            <w:pPr>
              <w:spacing w:after="0" w:line="240" w:lineRule="auto"/>
              <w:ind w:right="200"/>
              <w:rPr>
                <w:rFonts w:ascii="Times New Roman" w:hAnsi="Times New Roman" w:cs="Times New Roman"/>
                <w:b/>
              </w:rPr>
            </w:pPr>
            <w:r w:rsidRPr="00693E89">
              <w:rPr>
                <w:rFonts w:ascii="Times New Roman" w:eastAsia="Times New Roman" w:hAnsi="Times New Roman" w:cs="Times New Roman"/>
                <w:b/>
                <w:bCs/>
              </w:rPr>
              <w:t>Cost Proposal</w:t>
            </w:r>
            <w:r w:rsidRPr="0081541F">
              <w:rPr>
                <w:rFonts w:ascii="Times New Roman" w:eastAsia="Times New Roman" w:hAnsi="Times New Roman" w:cs="Times New Roman"/>
                <w:b/>
              </w:rPr>
              <w:t xml:space="preserve"> Form #</w:t>
            </w:r>
          </w:p>
        </w:tc>
        <w:tc>
          <w:tcPr>
            <w:tcW w:w="2101" w:type="dxa"/>
            <w:tcBorders>
              <w:top w:val="nil"/>
              <w:left w:val="nil"/>
              <w:bottom w:val="single" w:sz="4" w:space="0" w:color="auto"/>
              <w:right w:val="single" w:sz="4" w:space="0" w:color="auto"/>
            </w:tcBorders>
            <w:shd w:val="clear" w:color="auto" w:fill="auto"/>
            <w:vAlign w:val="center"/>
            <w:hideMark/>
          </w:tcPr>
          <w:p w14:paraId="42FC2892" w14:textId="77777777" w:rsidR="00E93233" w:rsidRPr="00E31320" w:rsidRDefault="00E93233" w:rsidP="00E93233">
            <w:pPr>
              <w:spacing w:after="0" w:line="240" w:lineRule="auto"/>
              <w:ind w:right="200"/>
              <w:rPr>
                <w:rFonts w:ascii="Times New Roman" w:eastAsia="Times New Roman" w:hAnsi="Times New Roman" w:cs="Times New Roman"/>
                <w:b/>
                <w:bCs/>
              </w:rPr>
            </w:pPr>
            <w:r>
              <w:rPr>
                <w:rFonts w:ascii="Times New Roman" w:eastAsia="Times New Roman" w:hAnsi="Times New Roman" w:cs="Times New Roman"/>
                <w:b/>
                <w:bCs/>
              </w:rPr>
              <w:t>235</w:t>
            </w:r>
          </w:p>
        </w:tc>
      </w:tr>
      <w:tr w:rsidR="00E93233" w:rsidRPr="009B4A5A" w14:paraId="7DC55611" w14:textId="77777777" w:rsidTr="00E93233">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3908169C" w14:textId="77777777" w:rsidR="00E93233" w:rsidRPr="00E6150A" w:rsidRDefault="00E93233" w:rsidP="00E93233">
            <w:pPr>
              <w:spacing w:after="0" w:line="240" w:lineRule="auto"/>
              <w:ind w:left="1440" w:right="200"/>
              <w:rPr>
                <w:rFonts w:ascii="Times New Roman" w:eastAsia="Times New Roman" w:hAnsi="Times New Roman" w:cs="Times New Roman"/>
              </w:rPr>
            </w:pPr>
            <w:r w:rsidRPr="00E6150A">
              <w:rPr>
                <w:rFonts w:ascii="Times New Roman" w:eastAsia="Times New Roman" w:hAnsi="Times New Roman" w:cs="Times New Roman"/>
              </w:rPr>
              <w:t>Maintenance &amp; Operations (M&amp;O)</w:t>
            </w:r>
          </w:p>
        </w:tc>
        <w:tc>
          <w:tcPr>
            <w:tcW w:w="2101" w:type="dxa"/>
            <w:tcBorders>
              <w:top w:val="nil"/>
              <w:left w:val="nil"/>
              <w:bottom w:val="single" w:sz="4" w:space="0" w:color="auto"/>
              <w:right w:val="single" w:sz="4" w:space="0" w:color="auto"/>
            </w:tcBorders>
            <w:shd w:val="clear" w:color="auto" w:fill="auto"/>
            <w:vAlign w:val="center"/>
          </w:tcPr>
          <w:p w14:paraId="06581FB7" w14:textId="77777777" w:rsidR="00E93233" w:rsidRPr="00E6150A" w:rsidRDefault="00E93233" w:rsidP="00E93233">
            <w:pPr>
              <w:spacing w:after="0" w:line="240" w:lineRule="auto"/>
              <w:ind w:left="1440" w:right="200"/>
              <w:jc w:val="both"/>
              <w:rPr>
                <w:rFonts w:ascii="Times New Roman" w:eastAsia="Times New Roman" w:hAnsi="Times New Roman" w:cs="Times New Roman"/>
              </w:rPr>
            </w:pPr>
            <w:r>
              <w:rPr>
                <w:rFonts w:ascii="Times New Roman" w:eastAsia="Times New Roman" w:hAnsi="Times New Roman" w:cs="Times New Roman"/>
              </w:rPr>
              <w:t>160</w:t>
            </w:r>
          </w:p>
        </w:tc>
      </w:tr>
      <w:tr w:rsidR="00E93233" w:rsidRPr="00E31320" w14:paraId="55066F40" w14:textId="77777777" w:rsidTr="00E93233">
        <w:trPr>
          <w:trHeight w:val="260"/>
        </w:trPr>
        <w:tc>
          <w:tcPr>
            <w:tcW w:w="6868" w:type="dxa"/>
            <w:tcBorders>
              <w:top w:val="nil"/>
              <w:left w:val="single" w:sz="4" w:space="0" w:color="auto"/>
              <w:bottom w:val="single" w:sz="4" w:space="0" w:color="auto"/>
              <w:right w:val="single" w:sz="4" w:space="0" w:color="auto"/>
            </w:tcBorders>
            <w:shd w:val="clear" w:color="auto" w:fill="auto"/>
            <w:vAlign w:val="center"/>
          </w:tcPr>
          <w:p w14:paraId="1683B8EC" w14:textId="77777777" w:rsidR="00E93233" w:rsidRPr="00CD3A97" w:rsidRDefault="00E93233" w:rsidP="00E93233">
            <w:pPr>
              <w:spacing w:after="0" w:line="240" w:lineRule="auto"/>
              <w:ind w:left="1440" w:right="200"/>
              <w:rPr>
                <w:rFonts w:ascii="Times New Roman" w:eastAsia="Times New Roman" w:hAnsi="Times New Roman" w:cs="Times New Roman"/>
                <w:bCs/>
              </w:rPr>
            </w:pPr>
            <w:r>
              <w:rPr>
                <w:rFonts w:ascii="Times New Roman" w:eastAsia="Times New Roman" w:hAnsi="Times New Roman" w:cs="Times New Roman"/>
                <w:bCs/>
              </w:rPr>
              <w:t>Tiered Pricing by Contact Channel</w:t>
            </w:r>
          </w:p>
        </w:tc>
        <w:tc>
          <w:tcPr>
            <w:tcW w:w="2101" w:type="dxa"/>
            <w:tcBorders>
              <w:top w:val="nil"/>
              <w:left w:val="nil"/>
              <w:bottom w:val="single" w:sz="4" w:space="0" w:color="auto"/>
              <w:right w:val="single" w:sz="4" w:space="0" w:color="auto"/>
            </w:tcBorders>
            <w:shd w:val="clear" w:color="auto" w:fill="auto"/>
            <w:vAlign w:val="center"/>
          </w:tcPr>
          <w:p w14:paraId="5659FB31" w14:textId="77777777" w:rsidR="00E93233" w:rsidRPr="00CD3A97" w:rsidRDefault="00E93233" w:rsidP="00E93233">
            <w:pPr>
              <w:spacing w:after="0" w:line="240" w:lineRule="auto"/>
              <w:ind w:right="200"/>
              <w:jc w:val="right"/>
              <w:rPr>
                <w:rFonts w:ascii="Times New Roman" w:eastAsia="Times New Roman" w:hAnsi="Times New Roman" w:cs="Times New Roman"/>
              </w:rPr>
            </w:pPr>
            <w:r>
              <w:rPr>
                <w:rFonts w:ascii="Times New Roman" w:eastAsia="Times New Roman" w:hAnsi="Times New Roman" w:cs="Times New Roman"/>
              </w:rPr>
              <w:t>75</w:t>
            </w:r>
          </w:p>
        </w:tc>
      </w:tr>
      <w:tr w:rsidR="00E93233" w:rsidRPr="00E31320" w14:paraId="551A5657" w14:textId="77777777" w:rsidTr="00E93233">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72E6CC07" w14:textId="77777777" w:rsidR="00E93233" w:rsidRPr="00E31320" w:rsidRDefault="00E93233" w:rsidP="00E93233">
            <w:pPr>
              <w:spacing w:after="0" w:line="240" w:lineRule="auto"/>
              <w:ind w:right="200"/>
              <w:rPr>
                <w:rFonts w:ascii="Times New Roman" w:hAnsi="Times New Roman" w:cs="Times New Roman"/>
                <w:b/>
              </w:rPr>
            </w:pPr>
            <w:r w:rsidRPr="00E31320">
              <w:rPr>
                <w:rFonts w:ascii="Times New Roman" w:eastAsia="Times New Roman" w:hAnsi="Times New Roman" w:cs="Times New Roman"/>
                <w:b/>
                <w:bCs/>
              </w:rPr>
              <w:t>References</w:t>
            </w:r>
          </w:p>
        </w:tc>
        <w:tc>
          <w:tcPr>
            <w:tcW w:w="2101" w:type="dxa"/>
            <w:tcBorders>
              <w:top w:val="nil"/>
              <w:left w:val="nil"/>
              <w:bottom w:val="single" w:sz="4" w:space="0" w:color="auto"/>
              <w:right w:val="single" w:sz="4" w:space="0" w:color="auto"/>
            </w:tcBorders>
            <w:shd w:val="clear" w:color="auto" w:fill="auto"/>
            <w:vAlign w:val="center"/>
            <w:hideMark/>
          </w:tcPr>
          <w:p w14:paraId="1B2E2A52" w14:textId="77777777" w:rsidR="00E93233" w:rsidRPr="00E31320" w:rsidRDefault="00E93233" w:rsidP="00E93233">
            <w:pPr>
              <w:spacing w:after="0" w:line="240" w:lineRule="auto"/>
              <w:ind w:right="200"/>
              <w:rPr>
                <w:rFonts w:ascii="Times New Roman" w:eastAsia="Times New Roman" w:hAnsi="Times New Roman" w:cs="Times New Roman"/>
                <w:b/>
              </w:rPr>
            </w:pPr>
            <w:r w:rsidRPr="00E31320">
              <w:rPr>
                <w:rFonts w:ascii="Times New Roman" w:eastAsia="Times New Roman" w:hAnsi="Times New Roman" w:cs="Times New Roman"/>
                <w:b/>
              </w:rPr>
              <w:t>30</w:t>
            </w:r>
          </w:p>
        </w:tc>
      </w:tr>
      <w:tr w:rsidR="00E93233" w:rsidRPr="00E31320" w14:paraId="4DFA1674" w14:textId="77777777" w:rsidTr="00E93233">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6E6F3D8A" w14:textId="77777777" w:rsidR="00E93233" w:rsidRPr="00E31320" w:rsidRDefault="00E93233" w:rsidP="00E93233">
            <w:pPr>
              <w:spacing w:after="0" w:line="240" w:lineRule="auto"/>
              <w:ind w:right="200"/>
              <w:rPr>
                <w:rFonts w:ascii="Times New Roman" w:eastAsia="Times New Roman" w:hAnsi="Times New Roman" w:cs="Times New Roman"/>
                <w:b/>
                <w:bCs/>
              </w:rPr>
            </w:pPr>
            <w:r w:rsidRPr="00E31320">
              <w:rPr>
                <w:rFonts w:ascii="Times New Roman" w:eastAsia="Times New Roman" w:hAnsi="Times New Roman" w:cs="Times New Roman"/>
                <w:b/>
                <w:bCs/>
              </w:rPr>
              <w:t>Oral Presentation (Finalists Only)</w:t>
            </w:r>
          </w:p>
        </w:tc>
        <w:tc>
          <w:tcPr>
            <w:tcW w:w="2101" w:type="dxa"/>
            <w:tcBorders>
              <w:top w:val="nil"/>
              <w:left w:val="nil"/>
              <w:bottom w:val="single" w:sz="4" w:space="0" w:color="auto"/>
              <w:right w:val="single" w:sz="4" w:space="0" w:color="auto"/>
            </w:tcBorders>
            <w:shd w:val="clear" w:color="auto" w:fill="auto"/>
            <w:vAlign w:val="center"/>
            <w:hideMark/>
          </w:tcPr>
          <w:p w14:paraId="3C98D397" w14:textId="77777777" w:rsidR="00E93233" w:rsidRPr="00E31320" w:rsidRDefault="00E93233" w:rsidP="00E93233">
            <w:pPr>
              <w:spacing w:after="0" w:line="240" w:lineRule="auto"/>
              <w:ind w:right="200"/>
              <w:rPr>
                <w:rFonts w:ascii="Times New Roman" w:eastAsia="Times New Roman" w:hAnsi="Times New Roman" w:cs="Times New Roman"/>
                <w:b/>
                <w:bCs/>
              </w:rPr>
            </w:pPr>
            <w:r w:rsidRPr="00E31320">
              <w:rPr>
                <w:rFonts w:ascii="Times New Roman" w:eastAsia="Times New Roman" w:hAnsi="Times New Roman" w:cs="Times New Roman"/>
                <w:b/>
                <w:bCs/>
              </w:rPr>
              <w:t xml:space="preserve">50 </w:t>
            </w:r>
          </w:p>
        </w:tc>
      </w:tr>
      <w:tr w:rsidR="00E93233" w:rsidRPr="00E31320" w14:paraId="7561F5A9" w14:textId="77777777" w:rsidTr="00E93233">
        <w:trPr>
          <w:trHeight w:val="260"/>
        </w:trPr>
        <w:tc>
          <w:tcPr>
            <w:tcW w:w="6868" w:type="dxa"/>
            <w:tcBorders>
              <w:top w:val="nil"/>
              <w:left w:val="single" w:sz="4" w:space="0" w:color="auto"/>
              <w:bottom w:val="single" w:sz="4" w:space="0" w:color="auto"/>
              <w:right w:val="single" w:sz="4" w:space="0" w:color="auto"/>
            </w:tcBorders>
            <w:shd w:val="clear" w:color="auto" w:fill="auto"/>
            <w:vAlign w:val="center"/>
            <w:hideMark/>
          </w:tcPr>
          <w:p w14:paraId="0E3C4EBD" w14:textId="77777777" w:rsidR="00E93233" w:rsidRPr="00E31320" w:rsidRDefault="00E93233" w:rsidP="00E93233">
            <w:pPr>
              <w:spacing w:after="0" w:line="240" w:lineRule="auto"/>
              <w:ind w:right="200"/>
              <w:rPr>
                <w:rFonts w:ascii="Times New Roman" w:hAnsi="Times New Roman" w:cs="Times New Roman"/>
                <w:b/>
                <w:bCs/>
              </w:rPr>
            </w:pPr>
            <w:r w:rsidRPr="00E31320">
              <w:rPr>
                <w:rFonts w:ascii="Times New Roman" w:eastAsia="Times New Roman" w:hAnsi="Times New Roman" w:cs="Times New Roman"/>
                <w:b/>
                <w:bCs/>
              </w:rPr>
              <w:t>Total</w:t>
            </w:r>
            <w:r w:rsidRPr="00E31320" w:rsidDel="00FE253E">
              <w:rPr>
                <w:rFonts w:ascii="Times New Roman" w:eastAsia="Times New Roman" w:hAnsi="Times New Roman" w:cs="Times New Roman"/>
              </w:rPr>
              <w:t xml:space="preserve"> </w:t>
            </w:r>
          </w:p>
        </w:tc>
        <w:tc>
          <w:tcPr>
            <w:tcW w:w="2101" w:type="dxa"/>
            <w:tcBorders>
              <w:top w:val="nil"/>
              <w:left w:val="nil"/>
              <w:bottom w:val="single" w:sz="4" w:space="0" w:color="auto"/>
              <w:right w:val="single" w:sz="4" w:space="0" w:color="auto"/>
            </w:tcBorders>
            <w:shd w:val="clear" w:color="auto" w:fill="auto"/>
            <w:vAlign w:val="center"/>
            <w:hideMark/>
          </w:tcPr>
          <w:p w14:paraId="3AA56008" w14:textId="77777777" w:rsidR="00E93233" w:rsidRPr="00E31320" w:rsidRDefault="00E93233" w:rsidP="00E93233">
            <w:pPr>
              <w:spacing w:after="0" w:line="240" w:lineRule="auto"/>
              <w:ind w:right="200"/>
              <w:rPr>
                <w:rFonts w:ascii="Times New Roman" w:eastAsia="Times New Roman" w:hAnsi="Times New Roman" w:cs="Times New Roman"/>
                <w:b/>
                <w:bCs/>
              </w:rPr>
            </w:pPr>
            <w:r w:rsidRPr="00E31320">
              <w:rPr>
                <w:rFonts w:ascii="Times New Roman" w:eastAsia="Times New Roman" w:hAnsi="Times New Roman" w:cs="Times New Roman"/>
                <w:b/>
                <w:bCs/>
              </w:rPr>
              <w:fldChar w:fldCharType="begin"/>
            </w:r>
            <w:r w:rsidRPr="00E31320">
              <w:rPr>
                <w:rFonts w:ascii="Times New Roman" w:eastAsia="Times New Roman" w:hAnsi="Times New Roman" w:cs="Times New Roman"/>
                <w:b/>
                <w:bCs/>
              </w:rPr>
              <w:instrText xml:space="preserve"> =SUM(B2,B5,B18,B21,B22,B25,B26) </w:instrText>
            </w:r>
            <w:r w:rsidRPr="00E31320">
              <w:rPr>
                <w:rFonts w:ascii="Times New Roman" w:eastAsia="Times New Roman" w:hAnsi="Times New Roman" w:cs="Times New Roman"/>
                <w:b/>
                <w:bCs/>
              </w:rPr>
              <w:fldChar w:fldCharType="separate"/>
            </w:r>
            <w:r w:rsidRPr="00E31320">
              <w:rPr>
                <w:rFonts w:ascii="Times New Roman" w:eastAsia="Times New Roman" w:hAnsi="Times New Roman" w:cs="Times New Roman"/>
                <w:b/>
                <w:bCs/>
                <w:noProof/>
              </w:rPr>
              <w:t>1000</w:t>
            </w:r>
            <w:r w:rsidRPr="00E31320">
              <w:rPr>
                <w:rFonts w:ascii="Times New Roman" w:eastAsia="Times New Roman" w:hAnsi="Times New Roman" w:cs="Times New Roman"/>
                <w:b/>
                <w:bCs/>
              </w:rPr>
              <w:fldChar w:fldCharType="end"/>
            </w:r>
          </w:p>
        </w:tc>
      </w:tr>
    </w:tbl>
    <w:p w14:paraId="4A1A3DAB" w14:textId="77777777" w:rsidR="00E93233" w:rsidRDefault="00E93233" w:rsidP="00E93233">
      <w:pPr>
        <w:pStyle w:val="Caption"/>
        <w:keepNext/>
        <w:tabs>
          <w:tab w:val="center" w:pos="4798"/>
          <w:tab w:val="left" w:pos="7300"/>
        </w:tabs>
        <w:spacing w:before="360" w:after="360"/>
        <w:ind w:firstLine="216"/>
      </w:pPr>
      <w:bookmarkStart w:id="32" w:name="_Toc458090342"/>
      <w:bookmarkStart w:id="33" w:name="_Toc489948032"/>
      <w:bookmarkStart w:id="34" w:name="_Toc499889388"/>
      <w:r w:rsidRPr="00E31320">
        <w:t xml:space="preserve">Table </w:t>
      </w:r>
      <w:r w:rsidR="003F7D80" w:rsidRPr="00120263">
        <w:fldChar w:fldCharType="begin"/>
      </w:r>
      <w:r w:rsidR="003F7D80">
        <w:rPr>
          <w:noProof/>
        </w:rPr>
        <w:instrText xml:space="preserve"> SEQ Table \* ARABIC </w:instrText>
      </w:r>
      <w:r w:rsidR="003F7D80" w:rsidRPr="00120263">
        <w:rPr>
          <w:noProof/>
        </w:rPr>
        <w:fldChar w:fldCharType="separate"/>
      </w:r>
      <w:r>
        <w:rPr>
          <w:noProof/>
        </w:rPr>
        <w:t>1</w:t>
      </w:r>
      <w:r w:rsidR="003F7D80" w:rsidRPr="00120263">
        <w:fldChar w:fldCharType="end"/>
      </w:r>
      <w:r>
        <w:t>:</w:t>
      </w:r>
      <w:r w:rsidRPr="00E31320">
        <w:t xml:space="preserve"> Evaluation Point Summary</w:t>
      </w:r>
      <w:bookmarkEnd w:id="32"/>
      <w:bookmarkEnd w:id="33"/>
      <w:bookmarkEnd w:id="34"/>
    </w:p>
    <w:p w14:paraId="124A6F3A" w14:textId="77777777" w:rsidR="00DD2C37" w:rsidRPr="00E31320" w:rsidRDefault="00DD2C37" w:rsidP="00DD2C37">
      <w:pPr>
        <w:pStyle w:val="Heading2"/>
        <w:numPr>
          <w:ilvl w:val="0"/>
          <w:numId w:val="32"/>
        </w:numPr>
        <w:spacing w:before="80" w:after="240"/>
        <w:ind w:right="202"/>
        <w:rPr>
          <w:rFonts w:ascii="Times New Roman" w:hAnsi="Times New Roman" w:cs="Times New Roman"/>
          <w:color w:val="auto"/>
        </w:rPr>
      </w:pPr>
      <w:bookmarkStart w:id="35" w:name="_Toc489947956"/>
      <w:bookmarkStart w:id="36" w:name="_Toc494436047"/>
      <w:bookmarkStart w:id="37" w:name="_Toc499889362"/>
      <w:bookmarkStart w:id="38" w:name="_Toc518550799"/>
      <w:bookmarkStart w:id="39" w:name="_Toc527452351"/>
      <w:r w:rsidRPr="00E31320">
        <w:rPr>
          <w:rFonts w:ascii="Times New Roman" w:hAnsi="Times New Roman" w:cs="Times New Roman"/>
          <w:color w:val="auto"/>
        </w:rPr>
        <w:t>EVALUATION FACTORS</w:t>
      </w:r>
      <w:bookmarkEnd w:id="35"/>
      <w:bookmarkEnd w:id="36"/>
      <w:bookmarkEnd w:id="37"/>
      <w:bookmarkEnd w:id="38"/>
      <w:bookmarkEnd w:id="39"/>
    </w:p>
    <w:p w14:paraId="4C99AD0E" w14:textId="77777777" w:rsidR="00DD2C37" w:rsidRPr="00E31320" w:rsidRDefault="00DD2C37" w:rsidP="00DD2C37">
      <w:pPr>
        <w:spacing w:after="240" w:line="271" w:lineRule="exact"/>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sponses 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point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stem with</w:t>
      </w:r>
      <w:r w:rsidRPr="00E31320">
        <w:rPr>
          <w:rFonts w:ascii="Times New Roman" w:eastAsia="Times New Roman" w:hAnsi="Times New Roman" w:cs="Times New Roman"/>
          <w:spacing w:val="2"/>
          <w:sz w:val="24"/>
          <w:szCs w:val="24"/>
        </w:rPr>
        <w:t xml:space="preserve"> one-thousand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1,000) to</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po</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nts including orals.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s with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hi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st </w:t>
      </w:r>
      <w:r w:rsidRPr="00E31320">
        <w:rPr>
          <w:rFonts w:ascii="Times New Roman" w:eastAsia="Times New Roman" w:hAnsi="Times New Roman" w:cs="Times New Roman"/>
          <w:spacing w:val="1"/>
          <w:sz w:val="24"/>
          <w:szCs w:val="24"/>
        </w:rPr>
        <w:t>total</w:t>
      </w:r>
      <w:r w:rsidRPr="00E31320">
        <w:rPr>
          <w:rFonts w:ascii="Times New Roman" w:eastAsia="Times New Roman" w:hAnsi="Times New Roman" w:cs="Times New Roman"/>
          <w:sz w:val="24"/>
          <w:szCs w:val="24"/>
        </w:rPr>
        <w:t xml:space="preserve"> po</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nts prior to oral presentations 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onsid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inal</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st</w:t>
      </w:r>
      <w:r w:rsidRPr="00E31320">
        <w:rPr>
          <w:rFonts w:ascii="Times New Roman" w:eastAsia="Times New Roman" w:hAnsi="Times New Roman" w:cs="Times New Roman"/>
          <w:spacing w:val="1"/>
          <w:sz w:val="24"/>
          <w:szCs w:val="24"/>
        </w:rPr>
        <w:t>s. The number of Finalist Offerors will be determined at the discretion of the Evaluation Committee</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inalis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sk</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to</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provide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n 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ntation with a possi</w:t>
      </w:r>
      <w:r w:rsidRPr="00E31320">
        <w:rPr>
          <w:rFonts w:ascii="Times New Roman" w:eastAsia="Times New Roman" w:hAnsi="Times New Roman" w:cs="Times New Roman"/>
          <w:spacing w:val="3"/>
          <w:sz w:val="24"/>
          <w:szCs w:val="24"/>
        </w:rPr>
        <w:t>b</w:t>
      </w:r>
      <w:r w:rsidRPr="00E31320">
        <w:rPr>
          <w:rFonts w:ascii="Times New Roman" w:eastAsia="Times New Roman" w:hAnsi="Times New Roman" w:cs="Times New Roman"/>
          <w:sz w:val="24"/>
          <w:szCs w:val="24"/>
        </w:rPr>
        <w:t>le 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of one hundred </w:t>
      </w:r>
      <w:r w:rsidRPr="00E31320">
        <w:rPr>
          <w:rFonts w:ascii="Times New Roman" w:eastAsia="Times New Roman" w:hAnsi="Times New Roman" w:cs="Times New Roman"/>
          <w:spacing w:val="2"/>
          <w:sz w:val="24"/>
          <w:szCs w:val="24"/>
        </w:rPr>
        <w:t>(</w:t>
      </w:r>
      <w:r w:rsidRPr="00E31320">
        <w:rPr>
          <w:rFonts w:ascii="Times New Roman" w:eastAsia="Times New Roman" w:hAnsi="Times New Roman" w:cs="Times New Roman"/>
          <w:sz w:val="24"/>
          <w:szCs w:val="24"/>
        </w:rPr>
        <w:t>100)</w:t>
      </w:r>
      <w:r w:rsidRPr="00E31320">
        <w:rPr>
          <w:rFonts w:ascii="Times New Roman" w:hAnsi="Times New Roman" w:cs="Times New Roman"/>
          <w:sz w:val="24"/>
          <w:szCs w:val="24"/>
        </w:rPr>
        <w:t xml:space="preserve"> </w:t>
      </w:r>
      <w:r w:rsidRPr="00E31320">
        <w:rPr>
          <w:rFonts w:ascii="Times New Roman" w:eastAsia="Times New Roman" w:hAnsi="Times New Roman" w:cs="Times New Roman"/>
          <w:sz w:val="24"/>
          <w:szCs w:val="24"/>
        </w:rPr>
        <w:t>poin</w:t>
      </w:r>
      <w:r w:rsidRPr="00E31320">
        <w:rPr>
          <w:rFonts w:ascii="Times New Roman" w:hAnsi="Times New Roman" w:cs="Times New Roman"/>
          <w:sz w:val="24"/>
          <w:szCs w:val="24"/>
        </w:rPr>
        <w:t>t</w:t>
      </w:r>
      <w:r w:rsidRPr="00E31320">
        <w:rPr>
          <w:rFonts w:ascii="Times New Roman" w:eastAsia="Times New Roman" w:hAnsi="Times New Roman" w:cs="Times New Roman"/>
          <w:sz w:val="24"/>
          <w:szCs w:val="24"/>
        </w:rPr>
        <w:t>s. The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rd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 xml:space="preserve">or this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 wi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 xml:space="preserve">o 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F</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st de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med to</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most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ntag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ous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 xml:space="preserve"> to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fe</w:t>
      </w:r>
      <w:r w:rsidRPr="00E31320">
        <w:rPr>
          <w:rFonts w:ascii="Times New Roman" w:eastAsia="Times New Roman" w:hAnsi="Times New Roman" w:cs="Times New Roman"/>
          <w:sz w:val="24"/>
          <w:szCs w:val="24"/>
        </w:rPr>
        <w:t>r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 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lue to the 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 this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wo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k.</w:t>
      </w:r>
    </w:p>
    <w:p w14:paraId="3E90D9A3" w14:textId="77777777" w:rsidR="00DD2C37" w:rsidRPr="00E31320" w:rsidRDefault="00DD2C37" w:rsidP="00DD2C37">
      <w:pPr>
        <w:pStyle w:val="Heading3"/>
        <w:numPr>
          <w:ilvl w:val="0"/>
          <w:numId w:val="51"/>
        </w:numPr>
        <w:spacing w:before="0" w:after="60"/>
        <w:ind w:left="821" w:right="202"/>
        <w:rPr>
          <w:rFonts w:ascii="Times New Roman" w:hAnsi="Times New Roman" w:cs="Times New Roman"/>
          <w:color w:val="auto"/>
          <w:spacing w:val="-3"/>
        </w:rPr>
      </w:pPr>
      <w:bookmarkStart w:id="40" w:name="_Toc489947957"/>
      <w:bookmarkStart w:id="41" w:name="_Toc494436048"/>
      <w:bookmarkStart w:id="42" w:name="_Toc499889363"/>
      <w:bookmarkStart w:id="43" w:name="_Toc527452352"/>
      <w:r w:rsidRPr="00E31320">
        <w:rPr>
          <w:rFonts w:ascii="Times New Roman" w:hAnsi="Times New Roman" w:cs="Times New Roman"/>
          <w:color w:val="auto"/>
          <w:spacing w:val="-3"/>
        </w:rPr>
        <w:t>Technical Responses (195</w:t>
      </w:r>
      <w:r w:rsidRPr="00E31320">
        <w:rPr>
          <w:rFonts w:ascii="Times New Roman" w:hAnsi="Times New Roman" w:cs="Times New Roman"/>
          <w:color w:val="auto"/>
        </w:rPr>
        <w:t xml:space="preserve"> </w:t>
      </w:r>
      <w:r w:rsidRPr="00E31320">
        <w:rPr>
          <w:rFonts w:ascii="Times New Roman" w:hAnsi="Times New Roman" w:cs="Times New Roman"/>
          <w:color w:val="auto"/>
          <w:spacing w:val="-3"/>
        </w:rPr>
        <w:t>points)</w:t>
      </w:r>
      <w:bookmarkEnd w:id="40"/>
      <w:bookmarkEnd w:id="41"/>
      <w:bookmarkEnd w:id="42"/>
      <w:bookmarkEnd w:id="43"/>
    </w:p>
    <w:p w14:paraId="55FA1D1A" w14:textId="77777777" w:rsidR="00DD2C37" w:rsidRPr="00E31320" w:rsidRDefault="00DD2C37" w:rsidP="00DD2C37">
      <w:pPr>
        <w:spacing w:after="240" w:line="240" w:lineRule="auto"/>
        <w:ind w:left="1080" w:right="202"/>
        <w:rPr>
          <w:rFonts w:ascii="Times New Roman" w:hAnsi="Times New Roman" w:cs="Times New Roman"/>
          <w:sz w:val="24"/>
          <w:szCs w:val="24"/>
        </w:rPr>
      </w:pPr>
      <w:r w:rsidRPr="00E31320">
        <w:rPr>
          <w:rFonts w:ascii="Times New Roman" w:hAnsi="Times New Roman" w:cs="Times New Roman"/>
          <w:sz w:val="24"/>
          <w:szCs w:val="24"/>
        </w:rPr>
        <w:t xml:space="preserve">Points will be awarded based on the thoroughness, innovation, and clarity of the Offeror’s response, the breadth and depth of the engagements cited and the perceived validity of the response. APPENDIX G describes services to be delivered through this procurement. Offerors must provide </w:t>
      </w:r>
      <w:r>
        <w:rPr>
          <w:rFonts w:ascii="Times New Roman" w:hAnsi="Times New Roman" w:cs="Times New Roman"/>
          <w:sz w:val="24"/>
          <w:szCs w:val="24"/>
        </w:rPr>
        <w:t>the</w:t>
      </w:r>
      <w:r w:rsidRPr="00E31320">
        <w:rPr>
          <w:rFonts w:ascii="Times New Roman" w:hAnsi="Times New Roman" w:cs="Times New Roman"/>
          <w:sz w:val="24"/>
          <w:szCs w:val="24"/>
        </w:rPr>
        <w:t xml:space="preserve"> methodology, plan and approach to the services </w:t>
      </w:r>
      <w:r>
        <w:rPr>
          <w:rFonts w:ascii="Times New Roman" w:hAnsi="Times New Roman" w:cs="Times New Roman"/>
          <w:sz w:val="24"/>
          <w:szCs w:val="24"/>
        </w:rPr>
        <w:t>described</w:t>
      </w:r>
      <w:r w:rsidRPr="00E31320">
        <w:rPr>
          <w:rFonts w:ascii="Times New Roman" w:hAnsi="Times New Roman" w:cs="Times New Roman"/>
          <w:sz w:val="24"/>
          <w:szCs w:val="24"/>
        </w:rPr>
        <w:t xml:space="preserve"> in each section of APPENDIX G</w:t>
      </w:r>
      <w:r>
        <w:rPr>
          <w:rFonts w:ascii="Times New Roman" w:hAnsi="Times New Roman" w:cs="Times New Roman"/>
          <w:sz w:val="24"/>
          <w:szCs w:val="24"/>
        </w:rPr>
        <w:t>.</w:t>
      </w:r>
      <w:r w:rsidRPr="00E31320">
        <w:rPr>
          <w:rFonts w:ascii="Times New Roman" w:hAnsi="Times New Roman" w:cs="Times New Roman"/>
          <w:sz w:val="24"/>
          <w:szCs w:val="24"/>
        </w:rPr>
        <w:t xml:space="preserve"> These responses are to be placed in Binder 1.</w:t>
      </w:r>
      <w:bookmarkStart w:id="44" w:name="_Toc489947958"/>
      <w:bookmarkStart w:id="45" w:name="_Toc494436049"/>
    </w:p>
    <w:p w14:paraId="773B54F2" w14:textId="77777777" w:rsidR="00DD2C37" w:rsidRPr="00E31320" w:rsidRDefault="00DD2C37" w:rsidP="00DD2C37">
      <w:pPr>
        <w:pStyle w:val="Heading3"/>
        <w:numPr>
          <w:ilvl w:val="0"/>
          <w:numId w:val="51"/>
        </w:numPr>
        <w:spacing w:before="0" w:after="60"/>
        <w:ind w:left="821" w:right="202"/>
        <w:rPr>
          <w:rFonts w:ascii="Times New Roman" w:hAnsi="Times New Roman" w:cs="Times New Roman"/>
          <w:color w:val="auto"/>
          <w:spacing w:val="-3"/>
        </w:rPr>
      </w:pPr>
      <w:r w:rsidRPr="00E31320">
        <w:rPr>
          <w:rFonts w:ascii="Times New Roman" w:hAnsi="Times New Roman" w:cs="Times New Roman"/>
          <w:color w:val="auto"/>
          <w:spacing w:val="-3"/>
        </w:rPr>
        <w:lastRenderedPageBreak/>
        <w:t xml:space="preserve"> </w:t>
      </w:r>
      <w:bookmarkStart w:id="46" w:name="_Toc527452353"/>
      <w:r w:rsidRPr="00E31320">
        <w:rPr>
          <w:rFonts w:ascii="Times New Roman" w:hAnsi="Times New Roman" w:cs="Times New Roman"/>
          <w:color w:val="auto"/>
          <w:spacing w:val="-3"/>
        </w:rPr>
        <w:t>Requirements (400 points)</w:t>
      </w:r>
      <w:bookmarkEnd w:id="44"/>
      <w:bookmarkEnd w:id="45"/>
      <w:bookmarkEnd w:id="46"/>
    </w:p>
    <w:p w14:paraId="3A36B456" w14:textId="77777777" w:rsidR="00DD2C37" w:rsidRPr="00E31320" w:rsidRDefault="00DD2C37" w:rsidP="00DD2C37">
      <w:pPr>
        <w:spacing w:after="240" w:line="240" w:lineRule="auto"/>
        <w:ind w:left="1080" w:right="202"/>
        <w:rPr>
          <w:rFonts w:ascii="Times New Roman" w:hAnsi="Times New Roman" w:cs="Times New Roman"/>
          <w:sz w:val="24"/>
          <w:szCs w:val="24"/>
        </w:rPr>
      </w:pPr>
      <w:r w:rsidRPr="00E31320">
        <w:rPr>
          <w:rFonts w:ascii="Times New Roman" w:hAnsi="Times New Roman" w:cs="Times New Roman"/>
          <w:sz w:val="24"/>
          <w:szCs w:val="24"/>
        </w:rPr>
        <w:t>Points will be awarded based on the thoroughness and clarity of the Offeror’s response, the breadth and depth of the engagements cited</w:t>
      </w:r>
      <w:r>
        <w:rPr>
          <w:rFonts w:ascii="Times New Roman" w:hAnsi="Times New Roman" w:cs="Times New Roman"/>
          <w:sz w:val="24"/>
          <w:szCs w:val="24"/>
        </w:rPr>
        <w:t>,</w:t>
      </w:r>
      <w:r w:rsidRPr="00E31320">
        <w:rPr>
          <w:rFonts w:ascii="Times New Roman" w:hAnsi="Times New Roman" w:cs="Times New Roman"/>
          <w:sz w:val="24"/>
          <w:szCs w:val="24"/>
        </w:rPr>
        <w:t xml:space="preserve"> and the perceived validity of the response. These responses are to be placed in Binder 1.</w:t>
      </w:r>
    </w:p>
    <w:p w14:paraId="5FB11AC9" w14:textId="77777777" w:rsidR="00DD2C37" w:rsidRPr="00E31320" w:rsidRDefault="00DD2C37" w:rsidP="00DD2C37">
      <w:pPr>
        <w:pStyle w:val="Heading3"/>
        <w:numPr>
          <w:ilvl w:val="0"/>
          <w:numId w:val="51"/>
        </w:numPr>
        <w:spacing w:before="0" w:after="60"/>
        <w:ind w:left="821" w:right="202"/>
        <w:rPr>
          <w:rFonts w:ascii="Times New Roman" w:hAnsi="Times New Roman" w:cs="Times New Roman"/>
          <w:color w:val="auto"/>
          <w:spacing w:val="1"/>
        </w:rPr>
      </w:pPr>
      <w:bookmarkStart w:id="47" w:name="_Toc527452354"/>
      <w:bookmarkStart w:id="48" w:name="_Toc489947959"/>
      <w:bookmarkStart w:id="49" w:name="_Toc494436050"/>
      <w:bookmarkStart w:id="50" w:name="_Toc499889364"/>
      <w:r w:rsidRPr="00E31320">
        <w:rPr>
          <w:rFonts w:ascii="Times New Roman" w:hAnsi="Times New Roman" w:cs="Times New Roman"/>
          <w:color w:val="auto"/>
          <w:spacing w:val="1"/>
        </w:rPr>
        <w:t>Experience &amp; Personnel (90 points)</w:t>
      </w:r>
      <w:bookmarkEnd w:id="47"/>
    </w:p>
    <w:p w14:paraId="285D7F2A" w14:textId="77777777" w:rsidR="00DD2C37" w:rsidRPr="00E31320" w:rsidRDefault="00DD2C37" w:rsidP="00DD2C37">
      <w:pPr>
        <w:spacing w:after="240" w:line="240" w:lineRule="auto"/>
        <w:ind w:left="1080" w:right="202"/>
        <w:rPr>
          <w:rFonts w:ascii="Times New Roman" w:hAnsi="Times New Roman" w:cs="Times New Roman"/>
          <w:sz w:val="24"/>
          <w:szCs w:val="24"/>
        </w:rPr>
      </w:pPr>
      <w:r w:rsidRPr="00E31320">
        <w:rPr>
          <w:rFonts w:ascii="Times New Roman" w:hAnsi="Times New Roman" w:cs="Times New Roman"/>
          <w:sz w:val="24"/>
          <w:szCs w:val="24"/>
        </w:rPr>
        <w:t>Points will be awarded based on the thoroughness and clarity of the Offeror’s response, the breadth and depth of the engagements cited</w:t>
      </w:r>
      <w:r>
        <w:rPr>
          <w:rFonts w:ascii="Times New Roman" w:hAnsi="Times New Roman" w:cs="Times New Roman"/>
          <w:sz w:val="24"/>
          <w:szCs w:val="24"/>
        </w:rPr>
        <w:t>,</w:t>
      </w:r>
      <w:r w:rsidRPr="00E31320">
        <w:rPr>
          <w:rFonts w:ascii="Times New Roman" w:hAnsi="Times New Roman" w:cs="Times New Roman"/>
          <w:sz w:val="24"/>
          <w:szCs w:val="24"/>
        </w:rPr>
        <w:t xml:space="preserve"> and the perceived validity of the response. These responses are to be placed in Binder 1.</w:t>
      </w:r>
    </w:p>
    <w:p w14:paraId="25E4488C" w14:textId="77777777" w:rsidR="00DD2C37" w:rsidRPr="00A71A70" w:rsidRDefault="00DD2C37" w:rsidP="00DD2C37">
      <w:pPr>
        <w:pStyle w:val="Heading3"/>
        <w:numPr>
          <w:ilvl w:val="0"/>
          <w:numId w:val="51"/>
        </w:numPr>
        <w:spacing w:before="0" w:after="60"/>
        <w:ind w:left="821" w:right="202"/>
        <w:rPr>
          <w:rFonts w:ascii="Times New Roman" w:hAnsi="Times New Roman" w:cs="Times New Roman"/>
          <w:color w:val="auto"/>
          <w:spacing w:val="1"/>
        </w:rPr>
      </w:pPr>
      <w:bookmarkStart w:id="51" w:name="_Toc489947960"/>
      <w:bookmarkStart w:id="52" w:name="_Toc494436051"/>
      <w:bookmarkStart w:id="53" w:name="_Toc499889365"/>
      <w:bookmarkStart w:id="54" w:name="_Toc527452355"/>
      <w:bookmarkEnd w:id="48"/>
      <w:bookmarkEnd w:id="49"/>
      <w:bookmarkEnd w:id="50"/>
      <w:r w:rsidRPr="00A71A70">
        <w:rPr>
          <w:rFonts w:ascii="Times New Roman" w:hAnsi="Times New Roman" w:cs="Times New Roman"/>
          <w:color w:val="auto"/>
          <w:spacing w:val="1"/>
        </w:rPr>
        <w:t>Cost Proposal (235 points)</w:t>
      </w:r>
      <w:bookmarkEnd w:id="51"/>
      <w:bookmarkEnd w:id="52"/>
      <w:bookmarkEnd w:id="53"/>
      <w:bookmarkEnd w:id="54"/>
    </w:p>
    <w:p w14:paraId="41BFF7FA" w14:textId="77777777" w:rsidR="00DD2C37" w:rsidRPr="00E31320" w:rsidRDefault="00DD2C37" w:rsidP="00DD2C3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luation of</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eac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2"/>
          <w:sz w:val="24"/>
          <w:szCs w:val="24"/>
        </w:rPr>
        <w:t xml:space="preserve"> 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ost propo</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(the total of four years of detailed budgets) wi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xml:space="preserve">l be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ondu</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ted usi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following 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mu</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 </w:t>
      </w:r>
    </w:p>
    <w:tbl>
      <w:tblPr>
        <w:tblW w:w="9740" w:type="dxa"/>
        <w:tblInd w:w="93" w:type="dxa"/>
        <w:tblCellMar>
          <w:left w:w="0" w:type="dxa"/>
          <w:right w:w="0" w:type="dxa"/>
        </w:tblCellMar>
        <w:tblLook w:val="04A0" w:firstRow="1" w:lastRow="0" w:firstColumn="1" w:lastColumn="0" w:noHBand="0" w:noVBand="1"/>
      </w:tblPr>
      <w:tblGrid>
        <w:gridCol w:w="4785"/>
        <w:gridCol w:w="4955"/>
      </w:tblGrid>
      <w:tr w:rsidR="00DD2C37" w:rsidRPr="00E31320" w14:paraId="781A4678" w14:textId="77777777" w:rsidTr="00015EA4">
        <w:trPr>
          <w:trHeight w:val="330"/>
        </w:trPr>
        <w:tc>
          <w:tcPr>
            <w:tcW w:w="4785" w:type="dxa"/>
            <w:tcBorders>
              <w:top w:val="nil"/>
              <w:left w:val="nil"/>
              <w:bottom w:val="single" w:sz="8" w:space="0" w:color="auto"/>
              <w:right w:val="nil"/>
            </w:tcBorders>
            <w:noWrap/>
            <w:tcMar>
              <w:top w:w="0" w:type="dxa"/>
              <w:left w:w="108" w:type="dxa"/>
              <w:bottom w:w="0" w:type="dxa"/>
              <w:right w:w="108" w:type="dxa"/>
            </w:tcMar>
            <w:vAlign w:val="center"/>
            <w:hideMark/>
          </w:tcPr>
          <w:p w14:paraId="7C9918D8" w14:textId="77777777" w:rsidR="00DD2C37" w:rsidRPr="00E31320" w:rsidRDefault="00DD2C37" w:rsidP="00015EA4">
            <w:pPr>
              <w:spacing w:after="0" w:line="240" w:lineRule="auto"/>
              <w:ind w:right="200"/>
              <w:rPr>
                <w:rFonts w:ascii="Times New Roman" w:eastAsia="Times New Roman" w:hAnsi="Times New Roman" w:cs="Times New Roman"/>
              </w:rPr>
            </w:pPr>
            <w:r w:rsidRPr="00E31320">
              <w:rPr>
                <w:rFonts w:ascii="Times New Roman" w:eastAsia="Times New Roman" w:hAnsi="Times New Roman" w:cs="Times New Roman"/>
              </w:rPr>
              <w:t>Lowest Responsive Offer Total Cost for each sub-factor</w:t>
            </w:r>
          </w:p>
        </w:tc>
        <w:tc>
          <w:tcPr>
            <w:tcW w:w="4955" w:type="dxa"/>
            <w:vMerge w:val="restart"/>
            <w:noWrap/>
            <w:tcMar>
              <w:top w:w="0" w:type="dxa"/>
              <w:left w:w="108" w:type="dxa"/>
              <w:bottom w:w="0" w:type="dxa"/>
              <w:right w:w="108" w:type="dxa"/>
            </w:tcMar>
            <w:vAlign w:val="center"/>
            <w:hideMark/>
          </w:tcPr>
          <w:p w14:paraId="185B0D4F" w14:textId="77777777" w:rsidR="00DD2C37" w:rsidRPr="00E31320" w:rsidRDefault="00DD2C37" w:rsidP="00015EA4">
            <w:pPr>
              <w:spacing w:after="0" w:line="240" w:lineRule="auto"/>
              <w:ind w:right="200"/>
              <w:rPr>
                <w:rFonts w:ascii="Times New Roman" w:eastAsia="Times New Roman" w:hAnsi="Times New Roman" w:cs="Times New Roman"/>
              </w:rPr>
            </w:pPr>
            <w:r w:rsidRPr="00E31320">
              <w:rPr>
                <w:rFonts w:ascii="Times New Roman" w:eastAsia="Times New Roman" w:hAnsi="Times New Roman" w:cs="Times New Roman"/>
                <w:spacing w:val="-1"/>
              </w:rPr>
              <w:t>X Available Award Points for each sub-factor </w:t>
            </w:r>
          </w:p>
        </w:tc>
      </w:tr>
      <w:tr w:rsidR="00DD2C37" w:rsidRPr="00E31320" w14:paraId="3E663C24" w14:textId="77777777" w:rsidTr="00015EA4">
        <w:trPr>
          <w:trHeight w:val="315"/>
        </w:trPr>
        <w:tc>
          <w:tcPr>
            <w:tcW w:w="4785" w:type="dxa"/>
            <w:noWrap/>
            <w:tcMar>
              <w:top w:w="0" w:type="dxa"/>
              <w:left w:w="108" w:type="dxa"/>
              <w:bottom w:w="0" w:type="dxa"/>
              <w:right w:w="108" w:type="dxa"/>
            </w:tcMar>
            <w:vAlign w:val="center"/>
            <w:hideMark/>
          </w:tcPr>
          <w:p w14:paraId="230E6155" w14:textId="77777777" w:rsidR="00DD2C37" w:rsidRPr="00E31320" w:rsidRDefault="00DD2C37" w:rsidP="00015EA4">
            <w:pPr>
              <w:spacing w:after="240" w:line="240" w:lineRule="auto"/>
              <w:ind w:right="202"/>
              <w:rPr>
                <w:rFonts w:ascii="Times New Roman" w:eastAsia="Times New Roman" w:hAnsi="Times New Roman" w:cs="Times New Roman"/>
              </w:rPr>
            </w:pPr>
            <w:r w:rsidRPr="00E31320">
              <w:rPr>
                <w:rFonts w:ascii="Times New Roman" w:eastAsia="Times New Roman" w:hAnsi="Times New Roman" w:cs="Times New Roman"/>
              </w:rPr>
              <w:t>This Offeror’s Total Cost for each sub-factor</w:t>
            </w:r>
          </w:p>
        </w:tc>
        <w:tc>
          <w:tcPr>
            <w:tcW w:w="0" w:type="auto"/>
            <w:vMerge/>
            <w:vAlign w:val="center"/>
            <w:hideMark/>
          </w:tcPr>
          <w:p w14:paraId="79B8B78B" w14:textId="77777777" w:rsidR="00DD2C37" w:rsidRPr="00E31320" w:rsidRDefault="00DD2C37" w:rsidP="00015EA4">
            <w:pPr>
              <w:spacing w:after="0" w:line="240" w:lineRule="auto"/>
              <w:rPr>
                <w:rFonts w:ascii="Times New Roman" w:eastAsia="Times New Roman" w:hAnsi="Times New Roman" w:cs="Times New Roman"/>
              </w:rPr>
            </w:pPr>
          </w:p>
        </w:tc>
      </w:tr>
    </w:tbl>
    <w:p w14:paraId="731E199A" w14:textId="77777777" w:rsidR="00DD2C37" w:rsidRPr="00E31320" w:rsidRDefault="00DD2C37" w:rsidP="00DD2C37">
      <w:pPr>
        <w:spacing w:before="29" w:after="0" w:line="240" w:lineRule="auto"/>
        <w:ind w:left="1080" w:right="200"/>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Sub-factors will be totaled for final Cost score. P</w:t>
      </w:r>
      <w:r w:rsidRPr="00E31320">
        <w:rPr>
          <w:rFonts w:ascii="Times New Roman" w:eastAsia="Times New Roman" w:hAnsi="Times New Roman" w:cs="Times New Roman"/>
          <w:sz w:val="24"/>
          <w:szCs w:val="24"/>
        </w:rPr>
        <w:t>rovide</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osts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tail</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 bud</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plan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 in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tab</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mat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shown in App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ndix</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B</w:t>
      </w:r>
      <w:r w:rsidRPr="00E313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31320">
        <w:rPr>
          <w:rFonts w:ascii="Times New Roman" w:hAnsi="Times New Roman" w:cs="Times New Roman"/>
          <w:sz w:val="24"/>
          <w:szCs w:val="24"/>
        </w:rPr>
        <w:t xml:space="preserve">This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sponse is</w:t>
      </w:r>
      <w:r w:rsidRPr="00E31320">
        <w:rPr>
          <w:rFonts w:ascii="Times New Roman" w:eastAsia="Times New Roman" w:hAnsi="Times New Roman" w:cs="Times New Roman"/>
          <w:spacing w:val="4"/>
          <w:sz w:val="24"/>
          <w:szCs w:val="24"/>
        </w:rPr>
        <w:t xml:space="preserve"> to be </w:t>
      </w:r>
      <w:r w:rsidRPr="00E31320">
        <w:rPr>
          <w:rFonts w:ascii="Times New Roman" w:eastAsia="Times New Roman" w:hAnsi="Times New Roman" w:cs="Times New Roman"/>
          <w:sz w:val="24"/>
          <w:szCs w:val="24"/>
        </w:rPr>
        <w:t>pla</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 xml:space="preserve">d in </w:t>
      </w:r>
      <w:r w:rsidRPr="00E31320">
        <w:rPr>
          <w:rFonts w:ascii="Times New Roman" w:eastAsia="Times New Roman" w:hAnsi="Times New Roman" w:cs="Times New Roman"/>
          <w:spacing w:val="-1"/>
          <w:sz w:val="24"/>
          <w:szCs w:val="24"/>
        </w:rPr>
        <w:t>B</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3"/>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2.</w:t>
      </w:r>
    </w:p>
    <w:p w14:paraId="64C911B1" w14:textId="77777777" w:rsidR="00DD2C37" w:rsidRPr="00E31320" w:rsidRDefault="00DD2C37" w:rsidP="00DD2C37">
      <w:pPr>
        <w:spacing w:before="29" w:after="0" w:line="240" w:lineRule="auto"/>
        <w:ind w:left="1080" w:right="200"/>
        <w:rPr>
          <w:rFonts w:ascii="Times New Roman" w:eastAsia="Times New Roman" w:hAnsi="Times New Roman" w:cs="Times New Roman"/>
          <w:sz w:val="24"/>
          <w:szCs w:val="24"/>
        </w:rPr>
      </w:pPr>
    </w:p>
    <w:p w14:paraId="10B8B11C" w14:textId="77777777" w:rsidR="00DD2C37" w:rsidRPr="00E31320" w:rsidRDefault="00DD2C37" w:rsidP="00DD2C37">
      <w:pPr>
        <w:pStyle w:val="Heading2"/>
        <w:numPr>
          <w:ilvl w:val="0"/>
          <w:numId w:val="32"/>
        </w:numPr>
        <w:spacing w:before="0" w:after="240"/>
        <w:ind w:right="202"/>
        <w:rPr>
          <w:rFonts w:ascii="Times New Roman" w:hAnsi="Times New Roman" w:cs="Times New Roman"/>
          <w:color w:val="auto"/>
        </w:rPr>
      </w:pPr>
      <w:bookmarkStart w:id="55" w:name="_Toc489947961"/>
      <w:bookmarkStart w:id="56" w:name="_Toc494436052"/>
      <w:bookmarkStart w:id="57" w:name="_Toc499889366"/>
      <w:bookmarkStart w:id="58" w:name="_Toc518550800"/>
      <w:bookmarkStart w:id="59" w:name="_Toc527452356"/>
      <w:r w:rsidRPr="00E31320">
        <w:rPr>
          <w:rFonts w:ascii="Times New Roman" w:hAnsi="Times New Roman" w:cs="Times New Roman"/>
          <w:color w:val="auto"/>
        </w:rPr>
        <w:t>OTHER REQUIREMENTS</w:t>
      </w:r>
      <w:bookmarkEnd w:id="55"/>
      <w:bookmarkEnd w:id="56"/>
      <w:bookmarkEnd w:id="57"/>
      <w:bookmarkEnd w:id="58"/>
      <w:bookmarkEnd w:id="59"/>
    </w:p>
    <w:p w14:paraId="186F31AD" w14:textId="77777777" w:rsidR="00DD2C37" w:rsidRPr="00E31320" w:rsidRDefault="00DD2C37" w:rsidP="00DD2C3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rovide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ol</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owing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tabb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ons in </w:t>
      </w:r>
      <w:r w:rsidRPr="00E31320">
        <w:rPr>
          <w:rFonts w:ascii="Times New Roman" w:eastAsia="Times New Roman" w:hAnsi="Times New Roman" w:cs="Times New Roman"/>
          <w:spacing w:val="-1"/>
          <w:sz w:val="24"/>
          <w:szCs w:val="24"/>
        </w:rPr>
        <w:t>B</w:t>
      </w:r>
      <w:r w:rsidRPr="00E31320">
        <w:rPr>
          <w:rFonts w:ascii="Times New Roman" w:eastAsia="Times New Roman" w:hAnsi="Times New Roman" w:cs="Times New Roman"/>
          <w:sz w:val="24"/>
          <w:szCs w:val="24"/>
        </w:rPr>
        <w:t>ind</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1:</w:t>
      </w:r>
    </w:p>
    <w:p w14:paraId="7CD17DA8" w14:textId="77777777" w:rsidR="00DD2C37" w:rsidRPr="00E31320" w:rsidRDefault="00DD2C37" w:rsidP="00DD2C37">
      <w:pPr>
        <w:pStyle w:val="Heading3"/>
        <w:numPr>
          <w:ilvl w:val="0"/>
          <w:numId w:val="52"/>
        </w:numPr>
        <w:spacing w:after="120"/>
        <w:ind w:right="202"/>
        <w:rPr>
          <w:rFonts w:ascii="Times New Roman" w:hAnsi="Times New Roman" w:cs="Times New Roman"/>
          <w:color w:val="auto"/>
          <w:spacing w:val="-3"/>
        </w:rPr>
      </w:pPr>
      <w:bookmarkStart w:id="60" w:name="_Toc489947962"/>
      <w:bookmarkStart w:id="61" w:name="_Toc494436053"/>
      <w:bookmarkStart w:id="62" w:name="_Toc499889367"/>
      <w:bookmarkStart w:id="63" w:name="_Toc527452357"/>
      <w:r w:rsidRPr="00E31320">
        <w:rPr>
          <w:rFonts w:ascii="Times New Roman" w:hAnsi="Times New Roman" w:cs="Times New Roman"/>
          <w:color w:val="auto"/>
          <w:spacing w:val="-3"/>
        </w:rPr>
        <w:t>Letter of Transmittal (Appendix C)</w:t>
      </w:r>
      <w:bookmarkEnd w:id="60"/>
      <w:bookmarkEnd w:id="61"/>
      <w:bookmarkEnd w:id="62"/>
      <w:bookmarkEnd w:id="63"/>
    </w:p>
    <w:p w14:paraId="0BCE7EA2" w14:textId="77777777" w:rsidR="00DD2C37" w:rsidRPr="00E31320" w:rsidRDefault="00DD2C37" w:rsidP="00DD2C37">
      <w:pPr>
        <w:keepNext/>
        <w:keepLines/>
        <w:spacing w:before="40" w:line="240" w:lineRule="auto"/>
        <w:ind w:left="1800" w:right="202" w:hanging="360"/>
        <w:outlineLvl w:val="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No points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d</w:t>
      </w:r>
      <w:r w:rsidRPr="00E31320">
        <w:rPr>
          <w:rFonts w:ascii="Times New Roman" w:eastAsia="Times New Roman" w:hAnsi="Times New Roman" w:cs="Times New Roman"/>
          <w:sz w:val="24"/>
          <w:szCs w:val="24"/>
        </w:rPr>
        <w:t>.</w:t>
      </w:r>
    </w:p>
    <w:p w14:paraId="0BDCD636" w14:textId="77777777" w:rsidR="00DD2C37" w:rsidRPr="00E31320" w:rsidRDefault="00DD2C37" w:rsidP="00DD2C37">
      <w:pPr>
        <w:pStyle w:val="Heading3"/>
        <w:numPr>
          <w:ilvl w:val="0"/>
          <w:numId w:val="52"/>
        </w:numPr>
        <w:spacing w:after="120"/>
        <w:ind w:right="202"/>
        <w:rPr>
          <w:rFonts w:ascii="Times New Roman" w:hAnsi="Times New Roman" w:cs="Times New Roman"/>
          <w:color w:val="auto"/>
          <w:spacing w:val="-3"/>
        </w:rPr>
      </w:pPr>
      <w:bookmarkStart w:id="64" w:name="_Toc489947963"/>
      <w:bookmarkStart w:id="65" w:name="_Toc494436054"/>
      <w:bookmarkStart w:id="66" w:name="_Toc499889368"/>
      <w:bookmarkStart w:id="67" w:name="_Toc527452358"/>
      <w:r w:rsidRPr="00E31320">
        <w:rPr>
          <w:rFonts w:ascii="Times New Roman" w:hAnsi="Times New Roman" w:cs="Times New Roman"/>
          <w:color w:val="auto"/>
          <w:spacing w:val="-3"/>
        </w:rPr>
        <w:t>References (30 points) (Appendix D)</w:t>
      </w:r>
      <w:bookmarkEnd w:id="64"/>
      <w:bookmarkEnd w:id="65"/>
      <w:bookmarkEnd w:id="66"/>
      <w:bookmarkEnd w:id="67"/>
    </w:p>
    <w:p w14:paraId="3212826D" w14:textId="77777777" w:rsidR="00DD2C37" w:rsidRPr="00E31320" w:rsidRDefault="00DD2C37" w:rsidP="00DD2C37">
      <w:pPr>
        <w:spacing w:after="240" w:line="240" w:lineRule="auto"/>
        <w:ind w:left="144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submi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s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st of at least thr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(3)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fer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 xml:space="preserve">s (and no more than five (5) references) in </w:t>
      </w:r>
      <w:r w:rsidRPr="00E31320">
        <w:rPr>
          <w:rFonts w:ascii="Times New Roman" w:eastAsia="Times New Roman" w:hAnsi="Times New Roman" w:cs="Times New Roman"/>
          <w:spacing w:val="-1"/>
          <w:sz w:val="24"/>
          <w:szCs w:val="24"/>
        </w:rPr>
        <w:t>B</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3"/>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1, with bus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ss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mation for </w:t>
      </w:r>
      <w:r w:rsidRPr="00E31320">
        <w:rPr>
          <w:rFonts w:ascii="Times New Roman" w:eastAsia="Times New Roman" w:hAnsi="Times New Roman" w:cs="Times New Roman"/>
          <w:spacing w:val="-1"/>
          <w:sz w:val="24"/>
          <w:szCs w:val="24"/>
        </w:rPr>
        <w:t>eac</w:t>
      </w:r>
      <w:r w:rsidRPr="00E31320">
        <w:rPr>
          <w:rFonts w:ascii="Times New Roman" w:eastAsia="Times New Roman" w:hAnsi="Times New Roman" w:cs="Times New Roman"/>
          <w:sz w:val="24"/>
          <w:szCs w:val="24"/>
        </w:rPr>
        <w:t xml:space="preserve">h. </w:t>
      </w:r>
      <w:r w:rsidRPr="00DA1634">
        <w:rPr>
          <w:rFonts w:ascii="Times New Roman" w:eastAsia="Times New Roman" w:hAnsi="Times New Roman" w:cs="Times New Roman"/>
          <w:i/>
          <w:sz w:val="24"/>
          <w:szCs w:val="24"/>
        </w:rPr>
        <w:t>Offerors are required to send the</w:t>
      </w:r>
      <w:r w:rsidRPr="00CC4703">
        <w:rPr>
          <w:rFonts w:ascii="Times New Roman" w:hAnsi="Times New Roman" w:cs="Times New Roman"/>
          <w:i/>
          <w:sz w:val="24"/>
          <w:szCs w:val="24"/>
        </w:rPr>
        <w:t xml:space="preserve"> Reference Questionnaire </w:t>
      </w:r>
      <w:r w:rsidRPr="00CC4703">
        <w:rPr>
          <w:rFonts w:ascii="Times New Roman" w:eastAsia="Times New Roman" w:hAnsi="Times New Roman" w:cs="Times New Roman"/>
          <w:i/>
          <w:sz w:val="24"/>
          <w:szCs w:val="24"/>
        </w:rPr>
        <w:t>Form, APPENDIX D, to each business reference listed. The business reference, in turn, is requested to submit the completed Reference Questionnaire Form, APPENDIX D,</w:t>
      </w:r>
      <w:r w:rsidRPr="298156D7">
        <w:rPr>
          <w:rFonts w:ascii="Times New Roman" w:hAnsi="Times New Roman" w:cs="Times New Roman"/>
          <w:i/>
          <w:sz w:val="24"/>
          <w:szCs w:val="24"/>
        </w:rPr>
        <w:t xml:space="preserve"> dir</w:t>
      </w:r>
      <w:r w:rsidRPr="298156D7">
        <w:rPr>
          <w:rFonts w:ascii="Times New Roman" w:hAnsi="Times New Roman" w:cs="Times New Roman"/>
          <w:i/>
          <w:spacing w:val="-1"/>
          <w:sz w:val="24"/>
          <w:szCs w:val="24"/>
        </w:rPr>
        <w:t>ec</w:t>
      </w:r>
      <w:r w:rsidRPr="298156D7">
        <w:rPr>
          <w:rFonts w:ascii="Times New Roman" w:hAnsi="Times New Roman" w:cs="Times New Roman"/>
          <w:i/>
          <w:sz w:val="24"/>
          <w:szCs w:val="24"/>
        </w:rPr>
        <w:t>t</w:t>
      </w:r>
      <w:r w:rsidRPr="298156D7">
        <w:rPr>
          <w:rFonts w:ascii="Times New Roman" w:hAnsi="Times New Roman" w:cs="Times New Roman"/>
          <w:i/>
          <w:spacing w:val="3"/>
          <w:sz w:val="24"/>
          <w:szCs w:val="24"/>
        </w:rPr>
        <w:t>l</w:t>
      </w:r>
      <w:r w:rsidRPr="298156D7">
        <w:rPr>
          <w:rFonts w:ascii="Times New Roman" w:hAnsi="Times New Roman" w:cs="Times New Roman"/>
          <w:i/>
          <w:sz w:val="24"/>
          <w:szCs w:val="24"/>
        </w:rPr>
        <w:t>y</w:t>
      </w:r>
      <w:r w:rsidRPr="298156D7">
        <w:rPr>
          <w:rFonts w:ascii="Times New Roman" w:hAnsi="Times New Roman" w:cs="Times New Roman"/>
          <w:i/>
          <w:spacing w:val="-5"/>
          <w:sz w:val="24"/>
          <w:szCs w:val="24"/>
        </w:rPr>
        <w:t xml:space="preserve"> </w:t>
      </w:r>
      <w:r w:rsidRPr="298156D7">
        <w:rPr>
          <w:rFonts w:ascii="Times New Roman" w:hAnsi="Times New Roman" w:cs="Times New Roman"/>
          <w:i/>
          <w:sz w:val="24"/>
          <w:szCs w:val="24"/>
        </w:rPr>
        <w:t xml:space="preserve">to </w:t>
      </w:r>
      <w:r w:rsidRPr="298156D7">
        <w:rPr>
          <w:rFonts w:ascii="Times New Roman" w:hAnsi="Times New Roman" w:cs="Times New Roman"/>
          <w:i/>
          <w:spacing w:val="1"/>
          <w:sz w:val="24"/>
          <w:szCs w:val="24"/>
        </w:rPr>
        <w:t>t</w:t>
      </w:r>
      <w:r w:rsidRPr="298156D7">
        <w:rPr>
          <w:rFonts w:ascii="Times New Roman" w:hAnsi="Times New Roman" w:cs="Times New Roman"/>
          <w:i/>
          <w:sz w:val="24"/>
          <w:szCs w:val="24"/>
        </w:rPr>
        <w:t>he</w:t>
      </w:r>
      <w:r w:rsidRPr="298156D7">
        <w:rPr>
          <w:rFonts w:ascii="Times New Roman" w:hAnsi="Times New Roman" w:cs="Times New Roman"/>
          <w:i/>
          <w:spacing w:val="-1"/>
          <w:sz w:val="24"/>
          <w:szCs w:val="24"/>
        </w:rPr>
        <w:t xml:space="preserve"> </w:t>
      </w:r>
      <w:r w:rsidRPr="298156D7">
        <w:rPr>
          <w:rFonts w:ascii="Times New Roman" w:hAnsi="Times New Roman" w:cs="Times New Roman"/>
          <w:i/>
          <w:spacing w:val="1"/>
          <w:sz w:val="24"/>
          <w:szCs w:val="24"/>
        </w:rPr>
        <w:t>P</w:t>
      </w:r>
      <w:r w:rsidRPr="298156D7">
        <w:rPr>
          <w:rFonts w:ascii="Times New Roman" w:hAnsi="Times New Roman" w:cs="Times New Roman"/>
          <w:i/>
          <w:sz w:val="24"/>
          <w:szCs w:val="24"/>
        </w:rPr>
        <w:t>r</w:t>
      </w:r>
      <w:r w:rsidRPr="298156D7">
        <w:rPr>
          <w:rFonts w:ascii="Times New Roman" w:hAnsi="Times New Roman" w:cs="Times New Roman"/>
          <w:i/>
          <w:spacing w:val="1"/>
          <w:sz w:val="24"/>
          <w:szCs w:val="24"/>
        </w:rPr>
        <w:t>o</w:t>
      </w:r>
      <w:r w:rsidRPr="298156D7">
        <w:rPr>
          <w:rFonts w:ascii="Times New Roman" w:hAnsi="Times New Roman" w:cs="Times New Roman"/>
          <w:i/>
          <w:spacing w:val="-1"/>
          <w:sz w:val="24"/>
          <w:szCs w:val="24"/>
        </w:rPr>
        <w:t>c</w:t>
      </w:r>
      <w:r w:rsidRPr="298156D7">
        <w:rPr>
          <w:rFonts w:ascii="Times New Roman" w:hAnsi="Times New Roman" w:cs="Times New Roman"/>
          <w:i/>
          <w:sz w:val="24"/>
          <w:szCs w:val="24"/>
        </w:rPr>
        <w:t>ur</w:t>
      </w:r>
      <w:r w:rsidRPr="298156D7">
        <w:rPr>
          <w:rFonts w:ascii="Times New Roman" w:hAnsi="Times New Roman" w:cs="Times New Roman"/>
          <w:i/>
          <w:spacing w:val="-2"/>
          <w:sz w:val="24"/>
          <w:szCs w:val="24"/>
        </w:rPr>
        <w:t>e</w:t>
      </w:r>
      <w:r w:rsidRPr="298156D7">
        <w:rPr>
          <w:rFonts w:ascii="Times New Roman" w:hAnsi="Times New Roman" w:cs="Times New Roman"/>
          <w:i/>
          <w:spacing w:val="3"/>
          <w:sz w:val="24"/>
          <w:szCs w:val="24"/>
        </w:rPr>
        <w:t>m</w:t>
      </w:r>
      <w:r w:rsidRPr="298156D7">
        <w:rPr>
          <w:rFonts w:ascii="Times New Roman" w:hAnsi="Times New Roman" w:cs="Times New Roman"/>
          <w:i/>
          <w:spacing w:val="1"/>
          <w:sz w:val="24"/>
          <w:szCs w:val="24"/>
        </w:rPr>
        <w:t>e</w:t>
      </w:r>
      <w:r w:rsidRPr="298156D7">
        <w:rPr>
          <w:rFonts w:ascii="Times New Roman" w:hAnsi="Times New Roman" w:cs="Times New Roman"/>
          <w:i/>
          <w:sz w:val="24"/>
          <w:szCs w:val="24"/>
        </w:rPr>
        <w:t>nt Man</w:t>
      </w:r>
      <w:r w:rsidRPr="298156D7">
        <w:rPr>
          <w:rFonts w:ascii="Times New Roman" w:hAnsi="Times New Roman" w:cs="Times New Roman"/>
          <w:i/>
          <w:spacing w:val="-1"/>
          <w:sz w:val="24"/>
          <w:szCs w:val="24"/>
        </w:rPr>
        <w:t>a</w:t>
      </w:r>
      <w:r w:rsidRPr="298156D7">
        <w:rPr>
          <w:rFonts w:ascii="Times New Roman" w:hAnsi="Times New Roman" w:cs="Times New Roman"/>
          <w:i/>
          <w:sz w:val="24"/>
          <w:szCs w:val="24"/>
        </w:rPr>
        <w:t>g</w:t>
      </w:r>
      <w:r w:rsidRPr="298156D7">
        <w:rPr>
          <w:rFonts w:ascii="Times New Roman" w:hAnsi="Times New Roman" w:cs="Times New Roman"/>
          <w:i/>
          <w:spacing w:val="-1"/>
          <w:sz w:val="24"/>
          <w:szCs w:val="24"/>
        </w:rPr>
        <w:t>e</w:t>
      </w:r>
      <w:r w:rsidRPr="298156D7">
        <w:rPr>
          <w:rFonts w:ascii="Times New Roman" w:hAnsi="Times New Roman" w:cs="Times New Roman"/>
          <w:i/>
          <w:sz w:val="24"/>
          <w:szCs w:val="24"/>
        </w:rPr>
        <w:t>r</w:t>
      </w:r>
      <w:r w:rsidRPr="298156D7">
        <w:rPr>
          <w:rFonts w:ascii="Times New Roman" w:eastAsia="Times New Roman" w:hAnsi="Times New Roman" w:cs="Times New Roman"/>
          <w:i/>
          <w:sz w:val="24"/>
          <w:szCs w:val="24"/>
        </w:rPr>
        <w:t>, as described in the Introduction Paragraph D</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oin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s 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rd</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 b</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on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luation 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sponses to</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of 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sk</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ref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rni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g 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s, 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meliness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spons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ss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o probl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ms and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the 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l of </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sf</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ion wi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h the </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s o</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ll 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w:t>
      </w:r>
    </w:p>
    <w:p w14:paraId="0B225AE7" w14:textId="77777777" w:rsidR="00DD2C37" w:rsidRPr="00E31320" w:rsidRDefault="00DD2C37" w:rsidP="00DD2C37">
      <w:pPr>
        <w:pStyle w:val="Heading3"/>
        <w:numPr>
          <w:ilvl w:val="0"/>
          <w:numId w:val="52"/>
        </w:numPr>
        <w:spacing w:after="120"/>
        <w:ind w:right="202"/>
        <w:rPr>
          <w:rFonts w:ascii="Times New Roman" w:hAnsi="Times New Roman" w:cs="Times New Roman"/>
          <w:color w:val="auto"/>
          <w:spacing w:val="-3"/>
        </w:rPr>
      </w:pPr>
      <w:bookmarkStart w:id="68" w:name="_Toc489947964"/>
      <w:bookmarkStart w:id="69" w:name="_Toc494436055"/>
      <w:bookmarkStart w:id="70" w:name="_Toc499889369"/>
      <w:bookmarkStart w:id="71" w:name="_Toc527452359"/>
      <w:bookmarkStart w:id="72" w:name="_Hlk494446902"/>
      <w:r w:rsidRPr="00E31320">
        <w:rPr>
          <w:rFonts w:ascii="Times New Roman" w:hAnsi="Times New Roman" w:cs="Times New Roman"/>
          <w:color w:val="auto"/>
          <w:spacing w:val="-3"/>
        </w:rPr>
        <w:t xml:space="preserve">Financial Stability – Financials (Section </w:t>
      </w:r>
      <w:r>
        <w:rPr>
          <w:rFonts w:ascii="Times New Roman" w:hAnsi="Times New Roman" w:cs="Times New Roman"/>
          <w:color w:val="auto"/>
          <w:spacing w:val="-3"/>
        </w:rPr>
        <w:t>I</w:t>
      </w:r>
      <w:r w:rsidRPr="00E31320">
        <w:rPr>
          <w:rFonts w:ascii="Times New Roman" w:hAnsi="Times New Roman" w:cs="Times New Roman"/>
          <w:color w:val="auto"/>
          <w:spacing w:val="-3"/>
        </w:rPr>
        <w:t>V. B .3)</w:t>
      </w:r>
      <w:bookmarkEnd w:id="68"/>
      <w:bookmarkEnd w:id="69"/>
      <w:bookmarkEnd w:id="70"/>
      <w:bookmarkEnd w:id="71"/>
    </w:p>
    <w:p w14:paraId="40061873" w14:textId="77777777" w:rsidR="00DD2C37" w:rsidRPr="00E31320" w:rsidRDefault="00DD2C37" w:rsidP="00DD2C37">
      <w:pPr>
        <w:tabs>
          <w:tab w:val="left" w:pos="5259"/>
        </w:tabs>
        <w:spacing w:after="240" w:line="240" w:lineRule="auto"/>
        <w:ind w:left="144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No points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p>
    <w:p w14:paraId="44E4C706" w14:textId="77777777" w:rsidR="00DD2C37" w:rsidRPr="00E31320" w:rsidRDefault="00DD2C37" w:rsidP="00DD2C37">
      <w:pPr>
        <w:pStyle w:val="Heading3"/>
        <w:numPr>
          <w:ilvl w:val="0"/>
          <w:numId w:val="52"/>
        </w:numPr>
        <w:spacing w:after="120"/>
        <w:ind w:right="202"/>
        <w:rPr>
          <w:rFonts w:ascii="Times New Roman" w:hAnsi="Times New Roman" w:cs="Times New Roman"/>
          <w:color w:val="auto"/>
          <w:spacing w:val="-3"/>
        </w:rPr>
      </w:pPr>
      <w:bookmarkStart w:id="73" w:name="_Toc489947965"/>
      <w:bookmarkStart w:id="74" w:name="_Toc494436056"/>
      <w:bookmarkStart w:id="75" w:name="_Toc499889370"/>
      <w:bookmarkStart w:id="76" w:name="_Toc527452360"/>
      <w:r w:rsidRPr="00E31320">
        <w:rPr>
          <w:rFonts w:ascii="Times New Roman" w:hAnsi="Times New Roman" w:cs="Times New Roman"/>
          <w:color w:val="auto"/>
          <w:spacing w:val="-3"/>
        </w:rPr>
        <w:lastRenderedPageBreak/>
        <w:t xml:space="preserve">Performance Bond Capacity Statement (Section </w:t>
      </w:r>
      <w:r>
        <w:rPr>
          <w:rFonts w:ascii="Times New Roman" w:hAnsi="Times New Roman" w:cs="Times New Roman"/>
          <w:color w:val="auto"/>
          <w:spacing w:val="-3"/>
        </w:rPr>
        <w:t>I</w:t>
      </w:r>
      <w:r w:rsidRPr="00E31320">
        <w:rPr>
          <w:rFonts w:ascii="Times New Roman" w:hAnsi="Times New Roman" w:cs="Times New Roman"/>
          <w:color w:val="auto"/>
          <w:spacing w:val="-3"/>
        </w:rPr>
        <w:t>V. B .4)</w:t>
      </w:r>
      <w:bookmarkEnd w:id="73"/>
      <w:bookmarkEnd w:id="74"/>
      <w:bookmarkEnd w:id="75"/>
      <w:bookmarkEnd w:id="76"/>
    </w:p>
    <w:p w14:paraId="17B40374" w14:textId="77777777" w:rsidR="00DD2C37" w:rsidRPr="00E31320" w:rsidRDefault="00DD2C37" w:rsidP="00DD2C37">
      <w:pPr>
        <w:spacing w:after="240" w:line="240" w:lineRule="auto"/>
        <w:ind w:left="144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spacing w:val="1"/>
          <w:sz w:val="24"/>
          <w:szCs w:val="24"/>
        </w:rPr>
        <w:t>Pass/Fail only. No points assigned.</w:t>
      </w:r>
    </w:p>
    <w:p w14:paraId="6FF53D8C" w14:textId="77777777" w:rsidR="00DD2C37" w:rsidRPr="00E31320" w:rsidRDefault="00DD2C37" w:rsidP="00DD2C37">
      <w:pPr>
        <w:pStyle w:val="Heading3"/>
        <w:numPr>
          <w:ilvl w:val="0"/>
          <w:numId w:val="52"/>
        </w:numPr>
        <w:spacing w:after="120"/>
        <w:ind w:right="202"/>
        <w:rPr>
          <w:rFonts w:ascii="Times New Roman" w:hAnsi="Times New Roman" w:cs="Times New Roman"/>
          <w:color w:val="auto"/>
          <w:spacing w:val="-3"/>
        </w:rPr>
      </w:pPr>
      <w:bookmarkStart w:id="77" w:name="_Toc489947966"/>
      <w:bookmarkStart w:id="78" w:name="_Toc494436057"/>
      <w:bookmarkStart w:id="79" w:name="_Toc499889371"/>
      <w:bookmarkStart w:id="80" w:name="_Toc527452361"/>
      <w:r w:rsidRPr="00E31320">
        <w:rPr>
          <w:rFonts w:ascii="Times New Roman" w:hAnsi="Times New Roman" w:cs="Times New Roman"/>
          <w:color w:val="auto"/>
          <w:spacing w:val="-3"/>
        </w:rPr>
        <w:t>Campaign Contribution Disclosure Form (Appendix E)</w:t>
      </w:r>
      <w:bookmarkEnd w:id="77"/>
      <w:bookmarkEnd w:id="78"/>
      <w:bookmarkEnd w:id="79"/>
      <w:bookmarkEnd w:id="80"/>
    </w:p>
    <w:p w14:paraId="2E471DD8" w14:textId="77777777" w:rsidR="00DD2C37" w:rsidRPr="00E31320" w:rsidRDefault="00DD2C37" w:rsidP="00DD2C37">
      <w:pPr>
        <w:spacing w:after="240" w:line="240" w:lineRule="auto"/>
        <w:ind w:left="144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No points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p>
    <w:p w14:paraId="7950B637" w14:textId="77777777" w:rsidR="00DD2C37" w:rsidRPr="00E31320" w:rsidRDefault="00DD2C37" w:rsidP="00DD2C37">
      <w:pPr>
        <w:pStyle w:val="Heading3"/>
        <w:numPr>
          <w:ilvl w:val="0"/>
          <w:numId w:val="52"/>
        </w:numPr>
        <w:spacing w:after="120"/>
        <w:ind w:right="202"/>
        <w:rPr>
          <w:rFonts w:ascii="Times New Roman" w:hAnsi="Times New Roman" w:cs="Times New Roman"/>
          <w:color w:val="auto"/>
          <w:spacing w:val="-3"/>
        </w:rPr>
      </w:pPr>
      <w:bookmarkStart w:id="81" w:name="_Toc489947967"/>
      <w:bookmarkStart w:id="82" w:name="_Toc494436058"/>
      <w:bookmarkStart w:id="83" w:name="_Toc499889372"/>
      <w:bookmarkStart w:id="84" w:name="_Toc527452362"/>
      <w:r w:rsidRPr="00E31320">
        <w:rPr>
          <w:rFonts w:ascii="Times New Roman" w:hAnsi="Times New Roman" w:cs="Times New Roman"/>
          <w:color w:val="auto"/>
          <w:spacing w:val="-3"/>
        </w:rPr>
        <w:t>New Mexico Employee Health Coverage Form (Appendix F)</w:t>
      </w:r>
      <w:bookmarkEnd w:id="81"/>
      <w:bookmarkEnd w:id="82"/>
      <w:bookmarkEnd w:id="83"/>
      <w:bookmarkEnd w:id="84"/>
    </w:p>
    <w:p w14:paraId="286B5883" w14:textId="77777777" w:rsidR="00DD2C37" w:rsidRPr="00E31320" w:rsidRDefault="00DD2C37" w:rsidP="00DD2C37">
      <w:pPr>
        <w:spacing w:after="240" w:line="240" w:lineRule="auto"/>
        <w:ind w:left="144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No points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p>
    <w:p w14:paraId="392F6F3C" w14:textId="77777777" w:rsidR="00DD2C37" w:rsidRPr="00E31320" w:rsidRDefault="00DD2C37" w:rsidP="00DD2C37">
      <w:pPr>
        <w:pStyle w:val="Heading3"/>
        <w:numPr>
          <w:ilvl w:val="0"/>
          <w:numId w:val="52"/>
        </w:numPr>
        <w:spacing w:after="120"/>
        <w:ind w:right="202"/>
        <w:rPr>
          <w:rFonts w:ascii="Times New Roman" w:hAnsi="Times New Roman" w:cs="Times New Roman"/>
          <w:color w:val="auto"/>
          <w:spacing w:val="-3"/>
        </w:rPr>
      </w:pPr>
      <w:bookmarkStart w:id="85" w:name="_Toc489947968"/>
      <w:bookmarkStart w:id="86" w:name="_Toc494436059"/>
      <w:bookmarkStart w:id="87" w:name="_Toc499889373"/>
      <w:bookmarkStart w:id="88" w:name="_Toc527452363"/>
      <w:r w:rsidRPr="00E31320">
        <w:rPr>
          <w:rFonts w:ascii="Times New Roman" w:hAnsi="Times New Roman" w:cs="Times New Roman"/>
          <w:color w:val="auto"/>
          <w:spacing w:val="-3"/>
        </w:rPr>
        <w:t>Pay Equity Reporting Statement (Appendix I, Article 27)</w:t>
      </w:r>
      <w:bookmarkEnd w:id="85"/>
      <w:bookmarkEnd w:id="86"/>
      <w:bookmarkEnd w:id="87"/>
      <w:bookmarkEnd w:id="88"/>
    </w:p>
    <w:p w14:paraId="6BCB1BDF" w14:textId="77777777" w:rsidR="00DD2C37" w:rsidRPr="00E31320" w:rsidRDefault="00DD2C37" w:rsidP="00DD2C37">
      <w:pPr>
        <w:spacing w:after="240" w:line="240" w:lineRule="auto"/>
        <w:ind w:left="144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No points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p>
    <w:p w14:paraId="69F93A5D" w14:textId="77777777" w:rsidR="00DD2C37" w:rsidRPr="00E31320" w:rsidRDefault="00DD2C37" w:rsidP="00DD2C37">
      <w:pPr>
        <w:pStyle w:val="Heading3"/>
        <w:numPr>
          <w:ilvl w:val="0"/>
          <w:numId w:val="52"/>
        </w:numPr>
        <w:spacing w:after="120"/>
        <w:ind w:right="202"/>
        <w:rPr>
          <w:rFonts w:ascii="Times New Roman" w:hAnsi="Times New Roman" w:cs="Times New Roman"/>
          <w:color w:val="auto"/>
          <w:spacing w:val="-3"/>
        </w:rPr>
      </w:pPr>
      <w:bookmarkStart w:id="89" w:name="_Toc489947969"/>
      <w:bookmarkStart w:id="90" w:name="_Toc494436060"/>
      <w:bookmarkStart w:id="91" w:name="_Toc499889374"/>
      <w:bookmarkStart w:id="92" w:name="_Toc527452364"/>
      <w:r w:rsidRPr="00E31320">
        <w:rPr>
          <w:rFonts w:ascii="Times New Roman" w:hAnsi="Times New Roman" w:cs="Times New Roman"/>
          <w:color w:val="auto"/>
          <w:spacing w:val="-3"/>
        </w:rPr>
        <w:t>Eligibility Statement (Section V. B .8)</w:t>
      </w:r>
      <w:bookmarkEnd w:id="89"/>
      <w:bookmarkEnd w:id="90"/>
      <w:bookmarkEnd w:id="91"/>
      <w:bookmarkEnd w:id="92"/>
    </w:p>
    <w:bookmarkEnd w:id="72"/>
    <w:p w14:paraId="1940E179" w14:textId="77777777" w:rsidR="00DD2C37" w:rsidRPr="00E31320" w:rsidRDefault="00DD2C37" w:rsidP="00DD2C37">
      <w:pPr>
        <w:tabs>
          <w:tab w:val="left" w:pos="5259"/>
        </w:tabs>
        <w:spacing w:after="360" w:line="240" w:lineRule="auto"/>
        <w:ind w:left="144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No points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p>
    <w:p w14:paraId="691690B5" w14:textId="77777777" w:rsidR="00DD2C37" w:rsidRPr="00E31320" w:rsidRDefault="00DD2C37" w:rsidP="00DD2C37">
      <w:pPr>
        <w:pStyle w:val="Heading2"/>
        <w:numPr>
          <w:ilvl w:val="0"/>
          <w:numId w:val="32"/>
        </w:numPr>
        <w:spacing w:before="80" w:after="240"/>
        <w:ind w:right="202"/>
        <w:rPr>
          <w:rFonts w:ascii="Times New Roman" w:hAnsi="Times New Roman" w:cs="Times New Roman"/>
          <w:color w:val="auto"/>
        </w:rPr>
      </w:pPr>
      <w:bookmarkStart w:id="93" w:name="_Toc489947970"/>
      <w:bookmarkStart w:id="94" w:name="_Toc494436061"/>
      <w:bookmarkStart w:id="95" w:name="_Toc499889375"/>
      <w:bookmarkStart w:id="96" w:name="_Toc518550801"/>
      <w:bookmarkStart w:id="97" w:name="_Toc527452365"/>
      <w:r w:rsidRPr="00E31320">
        <w:rPr>
          <w:rFonts w:ascii="Times New Roman" w:hAnsi="Times New Roman" w:cs="Times New Roman"/>
          <w:color w:val="auto"/>
        </w:rPr>
        <w:t>ORAL PRESENTATION (Finalists only, 50 points)</w:t>
      </w:r>
      <w:bookmarkEnd w:id="93"/>
      <w:bookmarkEnd w:id="94"/>
      <w:bookmarkEnd w:id="95"/>
      <w:bookmarkEnd w:id="96"/>
      <w:bookmarkEnd w:id="97"/>
    </w:p>
    <w:p w14:paraId="21BA60F9" w14:textId="77777777" w:rsidR="00DD2C37" w:rsidRPr="00E31320" w:rsidRDefault="00DD2C37" w:rsidP="00DD2C37">
      <w:pPr>
        <w:spacing w:before="72" w:after="360" w:line="240" w:lineRule="auto"/>
        <w:ind w:left="108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sz w:val="24"/>
          <w:szCs w:val="24"/>
        </w:rPr>
        <w:t>The Evaluation Committee may require o</w:t>
      </w:r>
      <w:r w:rsidRPr="00E31320">
        <w:rPr>
          <w:rFonts w:ascii="Times New Roman" w:eastAsia="Times New Roman" w:hAnsi="Times New Roman" w:cs="Times New Roman"/>
          <w:spacing w:val="-1"/>
          <w:sz w:val="24"/>
          <w:szCs w:val="24"/>
        </w:rPr>
        <w:t>ra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ntations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 highest-scoring F</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st</w:t>
      </w:r>
      <w:r w:rsidRPr="00E31320">
        <w:rPr>
          <w:rFonts w:ascii="Times New Roman" w:eastAsia="Times New Roman" w:hAnsi="Times New Roman" w:cs="Times New Roman"/>
          <w:spacing w:val="1"/>
          <w:sz w:val="24"/>
          <w:szCs w:val="24"/>
        </w:rPr>
        <w:t>s or Finalist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oin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s wi</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 xml:space="preserve">l be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rd</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 b</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on the 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ni</w:t>
      </w:r>
      <w:r w:rsidRPr="00E31320">
        <w:rPr>
          <w:rFonts w:ascii="Times New Roman" w:eastAsia="Times New Roman" w:hAnsi="Times New Roman" w:cs="Times New Roman"/>
          <w:spacing w:val="2"/>
          <w:sz w:val="24"/>
          <w:szCs w:val="24"/>
        </w:rPr>
        <w:t>z</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mation pr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w</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2"/>
          <w:sz w:val="24"/>
          <w:szCs w:val="24"/>
        </w:rPr>
        <w:t xml:space="preserve"> on </w:t>
      </w:r>
      <w:r w:rsidRPr="00E31320">
        <w:rPr>
          <w:rFonts w:ascii="Times New Roman" w:eastAsia="Times New Roman" w:hAnsi="Times New Roman" w:cs="Times New Roman"/>
          <w:sz w:val="24"/>
          <w:szCs w:val="24"/>
        </w:rPr>
        <w:t>how</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 info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mation 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nic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ted, the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sm of the p</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rs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the 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hnic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knowl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dge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ropo</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st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P</w:t>
      </w:r>
      <w:r w:rsidRPr="00E31320">
        <w:rPr>
          <w:rFonts w:ascii="Times New Roman" w:eastAsia="Times New Roman" w:hAnsi="Times New Roman" w:cs="Times New Roman"/>
          <w:sz w:val="24"/>
          <w:szCs w:val="24"/>
        </w:rPr>
        <w:t>rior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to 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res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ntations, the Ag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ovide the Finalist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ferors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with</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ntat</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w:t>
      </w:r>
    </w:p>
    <w:p w14:paraId="0626F58B" w14:textId="77777777" w:rsidR="00DD2C37" w:rsidRPr="00E31320" w:rsidRDefault="00DD2C37" w:rsidP="00DD2C37">
      <w:pPr>
        <w:pStyle w:val="Heading2"/>
        <w:numPr>
          <w:ilvl w:val="0"/>
          <w:numId w:val="32"/>
        </w:numPr>
        <w:spacing w:before="80" w:after="240"/>
        <w:ind w:right="202"/>
        <w:rPr>
          <w:rFonts w:ascii="Times New Roman" w:hAnsi="Times New Roman" w:cs="Times New Roman"/>
          <w:color w:val="auto"/>
        </w:rPr>
      </w:pPr>
      <w:bookmarkStart w:id="98" w:name="_Toc489947971"/>
      <w:bookmarkStart w:id="99" w:name="_Toc494436062"/>
      <w:bookmarkStart w:id="100" w:name="_Toc499889376"/>
      <w:bookmarkStart w:id="101" w:name="_Toc518550802"/>
      <w:bookmarkStart w:id="102" w:name="_Toc527452366"/>
      <w:bookmarkStart w:id="103" w:name="_Hlk494446952"/>
      <w:r w:rsidRPr="00E31320">
        <w:rPr>
          <w:rFonts w:ascii="Times New Roman" w:hAnsi="Times New Roman" w:cs="Times New Roman"/>
          <w:color w:val="auto"/>
        </w:rPr>
        <w:t>EVALUATION PROCESS</w:t>
      </w:r>
      <w:bookmarkEnd w:id="98"/>
      <w:bookmarkEnd w:id="99"/>
      <w:bookmarkEnd w:id="100"/>
      <w:bookmarkEnd w:id="101"/>
      <w:bookmarkEnd w:id="102"/>
    </w:p>
    <w:p w14:paraId="1FA69B1B" w14:textId="77777777" w:rsidR="00DD2C37" w:rsidRPr="00E31320" w:rsidRDefault="00DD2C37" w:rsidP="00DD2C37">
      <w:pPr>
        <w:numPr>
          <w:ilvl w:val="1"/>
          <w:numId w:val="50"/>
        </w:num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All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 wi</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 xml:space="preserve">l be </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vie</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for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ian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with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sp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ifi</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stat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 de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 no</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spons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ted f</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om fu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ther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onsid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p>
    <w:p w14:paraId="55992AD5" w14:textId="77777777" w:rsidR="00DD2C37" w:rsidRPr="00E31320" w:rsidRDefault="00DD2C37" w:rsidP="00DD2C37">
      <w:pPr>
        <w:numPr>
          <w:ilvl w:val="1"/>
          <w:numId w:val="50"/>
        </w:num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Man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m</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or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 xml:space="preserve">or </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sponse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sp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ifi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in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w:t>
      </w:r>
      <w:r>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 B.7.</w:t>
      </w:r>
    </w:p>
    <w:p w14:paraId="700D06EA" w14:textId="77777777" w:rsidR="00DD2C37" w:rsidRPr="00E31320" w:rsidRDefault="00DD2C37" w:rsidP="00DD2C37">
      <w:pPr>
        <w:numPr>
          <w:ilvl w:val="1"/>
          <w:numId w:val="50"/>
        </w:num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Ev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luation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e m</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include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so</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of in</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to pe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he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luation as sp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ifi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in</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w:t>
      </w:r>
      <w:r>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 C.18.</w:t>
      </w:r>
    </w:p>
    <w:bookmarkEnd w:id="103"/>
    <w:p w14:paraId="3ECF4189" w14:textId="77777777" w:rsidR="00DD2C37" w:rsidRPr="00E31320" w:rsidRDefault="00DD2C37" w:rsidP="00DD2C37">
      <w:pPr>
        <w:numPr>
          <w:ilvl w:val="1"/>
          <w:numId w:val="50"/>
        </w:num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spons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 wi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xml:space="preserve">l be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on 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tors in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6"/>
          <w:sz w:val="24"/>
          <w:szCs w:val="24"/>
        </w:rPr>
        <w:t xml:space="preserve"> I</w:t>
      </w:r>
      <w:r w:rsidRPr="00E31320">
        <w:rPr>
          <w:rFonts w:ascii="Times New Roman" w:eastAsia="Times New Roman" w:hAnsi="Times New Roman" w:cs="Times New Roman"/>
          <w:sz w:val="24"/>
          <w:szCs w:val="24"/>
        </w:rPr>
        <w:t xml:space="preserve">V,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hich</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point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lue.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spons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ble </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with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hi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st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w</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l be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Fin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st Of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er</w:t>
      </w:r>
      <w:r w:rsidRPr="00E31320">
        <w:rPr>
          <w:rFonts w:ascii="Times New Roman" w:eastAsia="Times New Roman" w:hAnsi="Times New Roman" w:cs="Times New Roman"/>
          <w:sz w:val="24"/>
          <w:szCs w:val="24"/>
        </w:rPr>
        <w:t>ors.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Finalist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 whose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is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most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ous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taking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o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onsid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the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luation f</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tors in</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w:t>
      </w:r>
      <w:r>
        <w:rPr>
          <w:rFonts w:ascii="Times New Roman" w:eastAsia="Times New Roman" w:hAnsi="Times New Roman" w:cs="Times New Roman"/>
          <w:sz w:val="24"/>
          <w:szCs w:val="24"/>
        </w:rPr>
        <w:t>V</w:t>
      </w:r>
      <w:r w:rsidRPr="00E31320">
        <w:rPr>
          <w:rFonts w:ascii="Times New Roman" w:eastAsia="Times New Roman" w:hAnsi="Times New Roman" w:cs="Times New Roman"/>
          <w:sz w:val="24"/>
          <w:szCs w:val="24"/>
        </w:rPr>
        <w:t>, 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for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s </w:t>
      </w:r>
      <w:bookmarkStart w:id="104" w:name="_Hlk494446972"/>
      <w:r w:rsidRPr="00E31320">
        <w:rPr>
          <w:rFonts w:ascii="Times New Roman" w:eastAsia="Times New Roman" w:hAnsi="Times New Roman" w:cs="Times New Roman"/>
          <w:spacing w:val="3"/>
          <w:sz w:val="24"/>
          <w:szCs w:val="24"/>
        </w:rPr>
        <w:t>s</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ifi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in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 xml:space="preserve">. </w:t>
      </w:r>
      <w:r w:rsidRPr="00E31320">
        <w:rPr>
          <w:rFonts w:ascii="Times New Roman" w:hAnsi="Times New Roman" w:cs="Times New Roman"/>
          <w:sz w:val="24"/>
          <w:szCs w:val="24"/>
        </w:rPr>
        <w:t>B</w:t>
      </w:r>
      <w:r w:rsidRPr="00E31320">
        <w:rPr>
          <w:rFonts w:ascii="Times New Roman" w:eastAsia="Times New Roman" w:hAnsi="Times New Roman" w:cs="Times New Roman"/>
          <w:sz w:val="24"/>
          <w:szCs w:val="24"/>
        </w:rPr>
        <w:t>. 11</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 xml:space="preserve">. </w:t>
      </w:r>
      <w:bookmarkEnd w:id="104"/>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le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se </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ote, ho</w:t>
      </w:r>
      <w:r w:rsidRPr="00E31320">
        <w:rPr>
          <w:rFonts w:ascii="Times New Roman" w:eastAsia="Times New Roman" w:hAnsi="Times New Roman" w:cs="Times New Roman"/>
          <w:spacing w:val="-1"/>
          <w:sz w:val="24"/>
          <w:szCs w:val="24"/>
        </w:rPr>
        <w:t>we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reg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d</w:t>
      </w:r>
      <w:r w:rsidRPr="00E31320">
        <w:rPr>
          <w:rFonts w:ascii="Times New Roman" w:eastAsia="Times New Roman" w:hAnsi="Times New Roman" w:cs="Times New Roman"/>
          <w:sz w:val="24"/>
          <w:szCs w:val="24"/>
        </w:rPr>
        <w:t>less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re,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rious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ien</w:t>
      </w:r>
      <w:r w:rsidRPr="00E31320">
        <w:rPr>
          <w:rFonts w:ascii="Times New Roman" w:eastAsia="Times New Roman" w:hAnsi="Times New Roman" w:cs="Times New Roman"/>
          <w:spacing w:val="3"/>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 xml:space="preserve">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spon</w:t>
      </w:r>
      <w:r w:rsidRPr="00E31320">
        <w:rPr>
          <w:rFonts w:ascii="Times New Roman" w:eastAsia="Times New Roman" w:hAnsi="Times New Roman" w:cs="Times New Roman"/>
          <w:spacing w:val="3"/>
          <w:sz w:val="24"/>
          <w:szCs w:val="24"/>
        </w:rPr>
        <w:t>s</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to a</w:t>
      </w:r>
      <w:r w:rsidRPr="00E31320">
        <w:rPr>
          <w:rFonts w:ascii="Times New Roman" w:eastAsia="Times New Roman" w:hAnsi="Times New Roman" w:cs="Times New Roman"/>
          <w:spacing w:val="4"/>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one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tor m</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gro</w:t>
      </w:r>
      <w:r w:rsidRPr="00E31320">
        <w:rPr>
          <w:rFonts w:ascii="Times New Roman" w:eastAsia="Times New Roman" w:hAnsi="Times New Roman" w:cs="Times New Roman"/>
          <w:spacing w:val="-1"/>
          <w:sz w:val="24"/>
          <w:szCs w:val="24"/>
        </w:rPr>
        <w:t>u</w:t>
      </w:r>
      <w:r w:rsidRPr="00E31320">
        <w:rPr>
          <w:rFonts w:ascii="Times New Roman" w:eastAsia="Times New Roman" w:hAnsi="Times New Roman" w:cs="Times New Roman"/>
          <w:sz w:val="24"/>
          <w:szCs w:val="24"/>
        </w:rPr>
        <w:t>nds for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j</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4"/>
          <w:sz w:val="24"/>
          <w:szCs w:val="24"/>
        </w:rPr>
        <w:t>n</w:t>
      </w:r>
      <w:r w:rsidRPr="00E31320">
        <w:rPr>
          <w:rFonts w:ascii="Times New Roman" w:eastAsia="Times New Roman" w:hAnsi="Times New Roman" w:cs="Times New Roman"/>
          <w:sz w:val="24"/>
          <w:szCs w:val="24"/>
        </w:rPr>
        <w:t>.</w:t>
      </w:r>
    </w:p>
    <w:p w14:paraId="040FE4F0" w14:textId="77777777" w:rsidR="00CA1D15" w:rsidRPr="00DD2C37" w:rsidRDefault="00CA1D15" w:rsidP="00AE571E"/>
    <w:p w14:paraId="6BBCAAE6" w14:textId="77777777" w:rsidR="00E93233" w:rsidRPr="007659FC" w:rsidRDefault="00E93233" w:rsidP="00E93233">
      <w:pPr>
        <w:rPr>
          <w:rFonts w:ascii="Times New Roman" w:hAnsi="Times New Roman"/>
          <w:b/>
          <w:i/>
          <w:sz w:val="24"/>
          <w:szCs w:val="24"/>
        </w:rPr>
      </w:pPr>
      <w:r w:rsidRPr="007659FC">
        <w:rPr>
          <w:rFonts w:ascii="Times New Roman" w:hAnsi="Times New Roman"/>
          <w:b/>
          <w:i/>
          <w:sz w:val="24"/>
          <w:szCs w:val="24"/>
        </w:rPr>
        <w:t>To:</w:t>
      </w:r>
    </w:p>
    <w:p w14:paraId="3FF53B55" w14:textId="71C8A4E9" w:rsidR="00E93233" w:rsidRPr="00E31320" w:rsidRDefault="00E93233" w:rsidP="00E93233">
      <w:pPr>
        <w:pStyle w:val="Heading2"/>
        <w:numPr>
          <w:ilvl w:val="0"/>
          <w:numId w:val="35"/>
        </w:numPr>
        <w:spacing w:before="80" w:after="240"/>
        <w:ind w:right="202"/>
        <w:rPr>
          <w:rFonts w:ascii="Times New Roman" w:hAnsi="Times New Roman" w:cs="Times New Roman"/>
          <w:color w:val="auto"/>
        </w:rPr>
      </w:pPr>
      <w:r w:rsidRPr="00E31320">
        <w:rPr>
          <w:rFonts w:ascii="Times New Roman" w:hAnsi="Times New Roman" w:cs="Times New Roman"/>
          <w:color w:val="auto"/>
        </w:rPr>
        <w:t>EVALUATION POINT SUMMARY</w:t>
      </w:r>
    </w:p>
    <w:p w14:paraId="3DF1F66F" w14:textId="77777777" w:rsidR="00E93233" w:rsidRPr="00E31320" w:rsidRDefault="00E93233" w:rsidP="00E93233">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 xml:space="preserve">Table 3 summarizes </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luation f</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tors for this RFP</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and their associated po</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nt valu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w</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f</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tors 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us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in </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luation of Of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ror prop</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w:t>
      </w:r>
    </w:p>
    <w:tbl>
      <w:tblPr>
        <w:tblW w:w="8969" w:type="dxa"/>
        <w:tblInd w:w="93" w:type="dxa"/>
        <w:tblLook w:val="04A0" w:firstRow="1" w:lastRow="0" w:firstColumn="1" w:lastColumn="0" w:noHBand="0" w:noVBand="1"/>
      </w:tblPr>
      <w:tblGrid>
        <w:gridCol w:w="6513"/>
        <w:gridCol w:w="2456"/>
      </w:tblGrid>
      <w:tr w:rsidR="00E93233" w:rsidRPr="00E31320" w14:paraId="56372ED4" w14:textId="77777777" w:rsidTr="00345BC3">
        <w:trPr>
          <w:trHeight w:val="260"/>
          <w:tblHeader/>
        </w:trPr>
        <w:tc>
          <w:tcPr>
            <w:tcW w:w="6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7CFE7" w14:textId="77777777" w:rsidR="00E93233" w:rsidRPr="00E31320" w:rsidRDefault="00E93233" w:rsidP="00E93233">
            <w:pPr>
              <w:spacing w:after="0" w:line="240" w:lineRule="auto"/>
              <w:ind w:right="200"/>
              <w:jc w:val="center"/>
              <w:rPr>
                <w:rFonts w:ascii="Times New Roman" w:eastAsia="Times New Roman" w:hAnsi="Times New Roman" w:cs="Times New Roman"/>
                <w:b/>
                <w:bCs/>
              </w:rPr>
            </w:pPr>
            <w:r w:rsidRPr="00E31320">
              <w:rPr>
                <w:rFonts w:ascii="Times New Roman" w:eastAsia="Times New Roman" w:hAnsi="Times New Roman" w:cs="Times New Roman"/>
                <w:b/>
                <w:bCs/>
              </w:rPr>
              <w:t>Factors</w:t>
            </w:r>
          </w:p>
        </w:tc>
        <w:tc>
          <w:tcPr>
            <w:tcW w:w="2456" w:type="dxa"/>
            <w:tcBorders>
              <w:top w:val="single" w:sz="4" w:space="0" w:color="auto"/>
              <w:left w:val="nil"/>
              <w:bottom w:val="single" w:sz="4" w:space="0" w:color="auto"/>
              <w:right w:val="single" w:sz="4" w:space="0" w:color="auto"/>
            </w:tcBorders>
            <w:shd w:val="clear" w:color="auto" w:fill="auto"/>
            <w:vAlign w:val="center"/>
            <w:hideMark/>
          </w:tcPr>
          <w:p w14:paraId="233F80A6" w14:textId="77777777" w:rsidR="00E93233" w:rsidRPr="00E31320" w:rsidRDefault="00E93233" w:rsidP="00E93233">
            <w:pPr>
              <w:spacing w:after="0" w:line="240" w:lineRule="auto"/>
              <w:ind w:right="200"/>
              <w:jc w:val="center"/>
              <w:rPr>
                <w:rFonts w:ascii="Times New Roman" w:eastAsia="Times New Roman" w:hAnsi="Times New Roman" w:cs="Times New Roman"/>
                <w:b/>
                <w:bCs/>
              </w:rPr>
            </w:pPr>
            <w:r w:rsidRPr="00E31320">
              <w:rPr>
                <w:rFonts w:ascii="Times New Roman" w:eastAsia="Times New Roman" w:hAnsi="Times New Roman" w:cs="Times New Roman"/>
                <w:b/>
                <w:bCs/>
              </w:rPr>
              <w:t>Score</w:t>
            </w:r>
          </w:p>
        </w:tc>
      </w:tr>
      <w:tr w:rsidR="00E93233" w:rsidRPr="00E31320" w14:paraId="6129F7B4" w14:textId="77777777" w:rsidTr="00345BC3">
        <w:trPr>
          <w:trHeight w:val="273"/>
        </w:trPr>
        <w:tc>
          <w:tcPr>
            <w:tcW w:w="6513" w:type="dxa"/>
            <w:tcBorders>
              <w:top w:val="nil"/>
              <w:left w:val="single" w:sz="4" w:space="0" w:color="auto"/>
              <w:bottom w:val="single" w:sz="4" w:space="0" w:color="auto"/>
              <w:right w:val="single" w:sz="4" w:space="0" w:color="auto"/>
            </w:tcBorders>
            <w:shd w:val="clear" w:color="auto" w:fill="auto"/>
            <w:vAlign w:val="center"/>
            <w:hideMark/>
          </w:tcPr>
          <w:p w14:paraId="1E0C62A5" w14:textId="77777777" w:rsidR="00E93233" w:rsidRPr="00847F63" w:rsidRDefault="00E93233" w:rsidP="00E93233">
            <w:pPr>
              <w:spacing w:after="0" w:line="240" w:lineRule="auto"/>
              <w:ind w:right="200"/>
              <w:rPr>
                <w:rFonts w:ascii="Times New Roman" w:eastAsia="Times New Roman" w:hAnsi="Times New Roman" w:cs="Times New Roman"/>
                <w:b/>
                <w:highlight w:val="yellow"/>
              </w:rPr>
            </w:pPr>
            <w:r w:rsidRPr="00847F63">
              <w:rPr>
                <w:rFonts w:ascii="Times New Roman" w:eastAsia="Times New Roman" w:hAnsi="Times New Roman" w:cs="Times New Roman"/>
                <w:b/>
                <w:highlight w:val="yellow"/>
              </w:rPr>
              <w:t xml:space="preserve">Technical Responses </w:t>
            </w:r>
          </w:p>
        </w:tc>
        <w:tc>
          <w:tcPr>
            <w:tcW w:w="2456" w:type="dxa"/>
            <w:tcBorders>
              <w:top w:val="nil"/>
              <w:left w:val="nil"/>
              <w:bottom w:val="single" w:sz="4" w:space="0" w:color="auto"/>
              <w:right w:val="single" w:sz="4" w:space="0" w:color="auto"/>
            </w:tcBorders>
            <w:shd w:val="clear" w:color="auto" w:fill="auto"/>
            <w:noWrap/>
            <w:vAlign w:val="bottom"/>
            <w:hideMark/>
          </w:tcPr>
          <w:p w14:paraId="5C310F6F" w14:textId="0382BBF7" w:rsidR="00E93233" w:rsidRPr="00847F63" w:rsidRDefault="005975B0" w:rsidP="00E93233">
            <w:pPr>
              <w:spacing w:after="0" w:line="240" w:lineRule="auto"/>
              <w:ind w:right="200"/>
              <w:rPr>
                <w:rFonts w:ascii="Times New Roman" w:eastAsia="Times New Roman" w:hAnsi="Times New Roman" w:cs="Times New Roman"/>
                <w:b/>
                <w:highlight w:val="yellow"/>
              </w:rPr>
            </w:pPr>
            <w:r w:rsidRPr="00847F63">
              <w:rPr>
                <w:rFonts w:ascii="Times New Roman" w:eastAsia="Times New Roman" w:hAnsi="Times New Roman" w:cs="Times New Roman"/>
                <w:b/>
                <w:highlight w:val="yellow"/>
              </w:rPr>
              <w:t>210</w:t>
            </w:r>
          </w:p>
        </w:tc>
      </w:tr>
      <w:tr w:rsidR="00E93233" w:rsidRPr="00E31320" w14:paraId="0E716E8A" w14:textId="77777777" w:rsidTr="00345BC3">
        <w:trPr>
          <w:trHeight w:val="260"/>
        </w:trPr>
        <w:tc>
          <w:tcPr>
            <w:tcW w:w="6513" w:type="dxa"/>
            <w:tcBorders>
              <w:top w:val="nil"/>
              <w:left w:val="single" w:sz="4" w:space="0" w:color="auto"/>
              <w:bottom w:val="single" w:sz="4" w:space="0" w:color="auto"/>
              <w:right w:val="single" w:sz="4" w:space="0" w:color="auto"/>
            </w:tcBorders>
            <w:shd w:val="clear" w:color="auto" w:fill="auto"/>
            <w:vAlign w:val="center"/>
            <w:hideMark/>
          </w:tcPr>
          <w:p w14:paraId="2210A130" w14:textId="77777777" w:rsidR="00E93233" w:rsidRPr="00847F63" w:rsidRDefault="00E93233" w:rsidP="00E93233">
            <w:pPr>
              <w:spacing w:after="0" w:line="240" w:lineRule="auto"/>
              <w:ind w:left="1440" w:right="200"/>
              <w:rPr>
                <w:rFonts w:ascii="Times New Roman" w:eastAsia="Times New Roman" w:hAnsi="Times New Roman" w:cs="Times New Roman"/>
                <w:highlight w:val="yellow"/>
              </w:rPr>
            </w:pPr>
            <w:r w:rsidRPr="00847F63">
              <w:rPr>
                <w:rFonts w:ascii="Times New Roman" w:eastAsia="Times New Roman" w:hAnsi="Times New Roman" w:cs="Times New Roman"/>
                <w:highlight w:val="yellow"/>
              </w:rPr>
              <w:t xml:space="preserve">Vision for CCSC </w:t>
            </w:r>
          </w:p>
        </w:tc>
        <w:tc>
          <w:tcPr>
            <w:tcW w:w="2456" w:type="dxa"/>
            <w:tcBorders>
              <w:top w:val="nil"/>
              <w:left w:val="nil"/>
              <w:bottom w:val="single" w:sz="4" w:space="0" w:color="auto"/>
              <w:right w:val="single" w:sz="4" w:space="0" w:color="auto"/>
            </w:tcBorders>
            <w:shd w:val="clear" w:color="auto" w:fill="auto"/>
            <w:vAlign w:val="center"/>
            <w:hideMark/>
          </w:tcPr>
          <w:p w14:paraId="73047E62" w14:textId="2CAD48F5" w:rsidR="00E93233" w:rsidRPr="00847F63" w:rsidRDefault="00C1021D" w:rsidP="00E93233">
            <w:pPr>
              <w:spacing w:after="0" w:line="240" w:lineRule="auto"/>
              <w:ind w:right="200"/>
              <w:jc w:val="right"/>
              <w:rPr>
                <w:rFonts w:ascii="Times New Roman" w:eastAsia="Times New Roman" w:hAnsi="Times New Roman" w:cs="Times New Roman"/>
                <w:highlight w:val="yellow"/>
              </w:rPr>
            </w:pPr>
            <w:r>
              <w:rPr>
                <w:rFonts w:ascii="Times New Roman" w:eastAsia="Times New Roman" w:hAnsi="Times New Roman" w:cs="Times New Roman"/>
                <w:highlight w:val="yellow"/>
              </w:rPr>
              <w:t>5</w:t>
            </w:r>
            <w:r w:rsidR="005975B0" w:rsidRPr="00847F63">
              <w:rPr>
                <w:rFonts w:ascii="Times New Roman" w:eastAsia="Times New Roman" w:hAnsi="Times New Roman" w:cs="Times New Roman"/>
                <w:highlight w:val="yellow"/>
              </w:rPr>
              <w:t>0</w:t>
            </w:r>
          </w:p>
        </w:tc>
      </w:tr>
      <w:tr w:rsidR="00E93233" w:rsidRPr="00E31320" w14:paraId="1FD9E8BD" w14:textId="77777777" w:rsidTr="00345BC3">
        <w:trPr>
          <w:trHeight w:val="260"/>
        </w:trPr>
        <w:tc>
          <w:tcPr>
            <w:tcW w:w="6513" w:type="dxa"/>
            <w:tcBorders>
              <w:top w:val="nil"/>
              <w:left w:val="single" w:sz="4" w:space="0" w:color="auto"/>
              <w:bottom w:val="single" w:sz="4" w:space="0" w:color="auto"/>
              <w:right w:val="single" w:sz="4" w:space="0" w:color="auto"/>
            </w:tcBorders>
            <w:shd w:val="clear" w:color="auto" w:fill="auto"/>
            <w:vAlign w:val="center"/>
            <w:hideMark/>
          </w:tcPr>
          <w:p w14:paraId="30AA5E34" w14:textId="77777777" w:rsidR="00E93233" w:rsidRPr="00E31320" w:rsidRDefault="00E93233" w:rsidP="00E93233">
            <w:pPr>
              <w:spacing w:after="0" w:line="240" w:lineRule="auto"/>
              <w:ind w:left="1440" w:right="200"/>
              <w:rPr>
                <w:rFonts w:ascii="Times New Roman" w:eastAsia="Times New Roman" w:hAnsi="Times New Roman" w:cs="Times New Roman"/>
              </w:rPr>
            </w:pPr>
            <w:r w:rsidRPr="00E31320">
              <w:rPr>
                <w:rFonts w:ascii="Times New Roman" w:eastAsia="Times New Roman" w:hAnsi="Times New Roman" w:cs="Times New Roman"/>
              </w:rPr>
              <w:t>Statement of Work (Appendix G)</w:t>
            </w:r>
          </w:p>
        </w:tc>
        <w:tc>
          <w:tcPr>
            <w:tcW w:w="2456" w:type="dxa"/>
            <w:tcBorders>
              <w:top w:val="nil"/>
              <w:left w:val="nil"/>
              <w:bottom w:val="single" w:sz="4" w:space="0" w:color="auto"/>
              <w:right w:val="single" w:sz="4" w:space="0" w:color="auto"/>
            </w:tcBorders>
            <w:shd w:val="clear" w:color="auto" w:fill="auto"/>
            <w:vAlign w:val="center"/>
            <w:hideMark/>
          </w:tcPr>
          <w:p w14:paraId="12ECC1F7" w14:textId="484E8168" w:rsidR="00E93233" w:rsidRPr="00E31320" w:rsidRDefault="00E93233" w:rsidP="00E93233">
            <w:pPr>
              <w:spacing w:after="0" w:line="240" w:lineRule="auto"/>
              <w:ind w:right="200"/>
              <w:jc w:val="right"/>
              <w:rPr>
                <w:rFonts w:ascii="Times New Roman" w:eastAsia="Times New Roman" w:hAnsi="Times New Roman" w:cs="Times New Roman"/>
              </w:rPr>
            </w:pPr>
            <w:r w:rsidRPr="00D877A6">
              <w:rPr>
                <w:rFonts w:ascii="Times New Roman" w:eastAsia="Times New Roman" w:hAnsi="Times New Roman" w:cs="Times New Roman"/>
                <w:highlight w:val="yellow"/>
              </w:rPr>
              <w:t>1</w:t>
            </w:r>
            <w:r w:rsidR="00C1021D" w:rsidRPr="00D877A6">
              <w:rPr>
                <w:rFonts w:ascii="Times New Roman" w:eastAsia="Times New Roman" w:hAnsi="Times New Roman" w:cs="Times New Roman"/>
                <w:highlight w:val="yellow"/>
              </w:rPr>
              <w:t>6</w:t>
            </w:r>
            <w:r w:rsidRPr="00D877A6">
              <w:rPr>
                <w:rFonts w:ascii="Times New Roman" w:eastAsia="Times New Roman" w:hAnsi="Times New Roman" w:cs="Times New Roman"/>
                <w:highlight w:val="yellow"/>
              </w:rPr>
              <w:t>0</w:t>
            </w:r>
          </w:p>
        </w:tc>
      </w:tr>
      <w:tr w:rsidR="00E93233" w:rsidRPr="00E31320" w14:paraId="0E94A032" w14:textId="77777777" w:rsidTr="00345BC3">
        <w:trPr>
          <w:trHeight w:val="260"/>
        </w:trPr>
        <w:tc>
          <w:tcPr>
            <w:tcW w:w="6513" w:type="dxa"/>
            <w:tcBorders>
              <w:top w:val="nil"/>
              <w:left w:val="single" w:sz="4" w:space="0" w:color="auto"/>
              <w:bottom w:val="single" w:sz="4" w:space="0" w:color="auto"/>
              <w:right w:val="single" w:sz="4" w:space="0" w:color="auto"/>
            </w:tcBorders>
            <w:shd w:val="clear" w:color="auto" w:fill="auto"/>
            <w:vAlign w:val="center"/>
          </w:tcPr>
          <w:p w14:paraId="05C2637F" w14:textId="77777777" w:rsidR="00E93233" w:rsidRPr="00E31320" w:rsidRDefault="00E93233" w:rsidP="00E93233">
            <w:pPr>
              <w:spacing w:after="0" w:line="240" w:lineRule="auto"/>
              <w:ind w:right="200"/>
              <w:rPr>
                <w:rFonts w:ascii="Times New Roman" w:eastAsia="Times New Roman" w:hAnsi="Times New Roman" w:cs="Times New Roman"/>
              </w:rPr>
            </w:pPr>
            <w:r w:rsidRPr="00E31320">
              <w:rPr>
                <w:rFonts w:ascii="Times New Roman" w:eastAsia="Times New Roman" w:hAnsi="Times New Roman" w:cs="Times New Roman"/>
                <w:b/>
                <w:bCs/>
              </w:rPr>
              <w:t>Requirements (Appendix H)</w:t>
            </w:r>
          </w:p>
        </w:tc>
        <w:tc>
          <w:tcPr>
            <w:tcW w:w="2456" w:type="dxa"/>
            <w:tcBorders>
              <w:top w:val="nil"/>
              <w:left w:val="nil"/>
              <w:bottom w:val="single" w:sz="4" w:space="0" w:color="auto"/>
              <w:right w:val="single" w:sz="4" w:space="0" w:color="auto"/>
            </w:tcBorders>
            <w:shd w:val="clear" w:color="auto" w:fill="auto"/>
            <w:vAlign w:val="center"/>
          </w:tcPr>
          <w:p w14:paraId="0D6FA188" w14:textId="77777777" w:rsidR="00E93233" w:rsidRPr="00E31320" w:rsidRDefault="00E93233" w:rsidP="00E93233">
            <w:pPr>
              <w:spacing w:after="0" w:line="240" w:lineRule="auto"/>
              <w:ind w:right="200"/>
              <w:rPr>
                <w:rFonts w:ascii="Times New Roman" w:eastAsia="Times New Roman" w:hAnsi="Times New Roman" w:cs="Times New Roman"/>
                <w:b/>
              </w:rPr>
            </w:pPr>
            <w:r w:rsidRPr="00E31320">
              <w:rPr>
                <w:rFonts w:ascii="Times New Roman" w:eastAsia="Times New Roman" w:hAnsi="Times New Roman" w:cs="Times New Roman"/>
                <w:b/>
              </w:rPr>
              <w:fldChar w:fldCharType="begin"/>
            </w:r>
            <w:r w:rsidRPr="00E31320">
              <w:rPr>
                <w:rFonts w:ascii="Times New Roman" w:eastAsia="Times New Roman" w:hAnsi="Times New Roman" w:cs="Times New Roman"/>
                <w:b/>
              </w:rPr>
              <w:instrText xml:space="preserve"> =SUM(B6:B17) \# "#,##0" </w:instrText>
            </w:r>
            <w:r w:rsidRPr="00E31320">
              <w:rPr>
                <w:rFonts w:ascii="Times New Roman" w:eastAsia="Times New Roman" w:hAnsi="Times New Roman" w:cs="Times New Roman"/>
                <w:b/>
              </w:rPr>
              <w:fldChar w:fldCharType="separate"/>
            </w:r>
            <w:r w:rsidRPr="00E31320">
              <w:rPr>
                <w:rFonts w:ascii="Times New Roman" w:eastAsia="Times New Roman" w:hAnsi="Times New Roman" w:cs="Times New Roman"/>
                <w:b/>
                <w:noProof/>
              </w:rPr>
              <w:t>400</w:t>
            </w:r>
            <w:r w:rsidRPr="00E31320">
              <w:rPr>
                <w:rFonts w:ascii="Times New Roman" w:eastAsia="Times New Roman" w:hAnsi="Times New Roman" w:cs="Times New Roman"/>
                <w:b/>
              </w:rPr>
              <w:fldChar w:fldCharType="end"/>
            </w:r>
          </w:p>
        </w:tc>
      </w:tr>
      <w:tr w:rsidR="00E93233" w:rsidRPr="00E31320" w14:paraId="7C427BBD" w14:textId="77777777" w:rsidTr="00345BC3">
        <w:trPr>
          <w:trHeight w:val="260"/>
        </w:trPr>
        <w:tc>
          <w:tcPr>
            <w:tcW w:w="6513" w:type="dxa"/>
            <w:tcBorders>
              <w:top w:val="nil"/>
              <w:left w:val="single" w:sz="4" w:space="0" w:color="auto"/>
              <w:bottom w:val="single" w:sz="4" w:space="0" w:color="auto"/>
              <w:right w:val="single" w:sz="4" w:space="0" w:color="auto"/>
            </w:tcBorders>
            <w:shd w:val="clear" w:color="auto" w:fill="auto"/>
            <w:vAlign w:val="center"/>
          </w:tcPr>
          <w:p w14:paraId="76D26412" w14:textId="77777777" w:rsidR="00E93233" w:rsidRPr="00E31320" w:rsidRDefault="00E93233" w:rsidP="00E93233">
            <w:pPr>
              <w:spacing w:after="0" w:line="240" w:lineRule="auto"/>
              <w:ind w:left="1440" w:right="200"/>
              <w:rPr>
                <w:rFonts w:ascii="Times New Roman" w:eastAsia="Times New Roman" w:hAnsi="Times New Roman" w:cs="Times New Roman"/>
              </w:rPr>
            </w:pPr>
            <w:r w:rsidRPr="00044810">
              <w:rPr>
                <w:rFonts w:ascii="Times New Roman" w:eastAsia="Times New Roman" w:hAnsi="Times New Roman" w:cs="Times New Roman"/>
              </w:rPr>
              <w:t>Contact Stages</w:t>
            </w:r>
            <w:r>
              <w:rPr>
                <w:rFonts w:ascii="Times New Roman" w:eastAsia="Times New Roman" w:hAnsi="Times New Roman" w:cs="Times New Roman"/>
              </w:rPr>
              <w:t xml:space="preserve"> (includes: </w:t>
            </w:r>
            <w:r w:rsidRPr="00E31320">
              <w:rPr>
                <w:rFonts w:ascii="Times New Roman" w:eastAsia="Times New Roman" w:hAnsi="Times New Roman" w:cs="Times New Roman"/>
              </w:rPr>
              <w:t>Connect</w:t>
            </w:r>
            <w:r>
              <w:rPr>
                <w:rFonts w:ascii="Times New Roman" w:eastAsia="Times New Roman" w:hAnsi="Times New Roman" w:cs="Times New Roman"/>
              </w:rPr>
              <w:t xml:space="preserve">, </w:t>
            </w:r>
            <w:r w:rsidRPr="00E31320">
              <w:rPr>
                <w:rFonts w:ascii="Times New Roman" w:eastAsia="Times New Roman" w:hAnsi="Times New Roman" w:cs="Times New Roman"/>
              </w:rPr>
              <w:t>Recognize</w:t>
            </w:r>
            <w:r>
              <w:rPr>
                <w:rFonts w:ascii="Times New Roman" w:eastAsia="Times New Roman" w:hAnsi="Times New Roman" w:cs="Times New Roman"/>
              </w:rPr>
              <w:t xml:space="preserve">, </w:t>
            </w:r>
            <w:r w:rsidRPr="00E31320">
              <w:rPr>
                <w:rFonts w:ascii="Times New Roman" w:eastAsia="Times New Roman" w:hAnsi="Times New Roman" w:cs="Times New Roman"/>
              </w:rPr>
              <w:t>Route</w:t>
            </w:r>
            <w:r>
              <w:rPr>
                <w:rFonts w:ascii="Times New Roman" w:eastAsia="Times New Roman" w:hAnsi="Times New Roman" w:cs="Times New Roman"/>
              </w:rPr>
              <w:t xml:space="preserve">, </w:t>
            </w:r>
            <w:r w:rsidRPr="00E31320">
              <w:rPr>
                <w:rFonts w:ascii="Times New Roman" w:eastAsia="Times New Roman" w:hAnsi="Times New Roman" w:cs="Times New Roman"/>
              </w:rPr>
              <w:t>Queue</w:t>
            </w:r>
            <w:r>
              <w:rPr>
                <w:rFonts w:ascii="Times New Roman" w:eastAsia="Times New Roman" w:hAnsi="Times New Roman" w:cs="Times New Roman"/>
              </w:rPr>
              <w:t xml:space="preserve">, </w:t>
            </w:r>
            <w:r w:rsidRPr="00E31320">
              <w:rPr>
                <w:rFonts w:ascii="Times New Roman" w:eastAsia="Times New Roman" w:hAnsi="Times New Roman" w:cs="Times New Roman"/>
              </w:rPr>
              <w:t>Resolve</w:t>
            </w:r>
            <w:r>
              <w:rPr>
                <w:rFonts w:ascii="Times New Roman" w:eastAsia="Times New Roman" w:hAnsi="Times New Roman" w:cs="Times New Roman"/>
              </w:rPr>
              <w:t xml:space="preserve">, and </w:t>
            </w:r>
            <w:r w:rsidRPr="00E31320">
              <w:rPr>
                <w:rFonts w:ascii="Times New Roman" w:eastAsia="Times New Roman" w:hAnsi="Times New Roman" w:cs="Times New Roman"/>
              </w:rPr>
              <w:t>Review</w:t>
            </w:r>
            <w:r>
              <w:rPr>
                <w:rFonts w:ascii="Times New Roman" w:eastAsia="Times New Roman" w:hAnsi="Times New Roman" w:cs="Times New Roman"/>
              </w:rPr>
              <w:t>)</w:t>
            </w:r>
          </w:p>
        </w:tc>
        <w:tc>
          <w:tcPr>
            <w:tcW w:w="2456" w:type="dxa"/>
            <w:tcBorders>
              <w:top w:val="nil"/>
              <w:left w:val="nil"/>
              <w:bottom w:val="single" w:sz="4" w:space="0" w:color="auto"/>
              <w:right w:val="single" w:sz="4" w:space="0" w:color="auto"/>
            </w:tcBorders>
            <w:shd w:val="clear" w:color="auto" w:fill="auto"/>
            <w:vAlign w:val="center"/>
          </w:tcPr>
          <w:p w14:paraId="0055F271" w14:textId="77777777" w:rsidR="00E93233" w:rsidRPr="00E31320" w:rsidRDefault="00E93233" w:rsidP="00E93233">
            <w:pPr>
              <w:spacing w:after="0" w:line="240" w:lineRule="auto"/>
              <w:ind w:right="200"/>
              <w:jc w:val="right"/>
              <w:rPr>
                <w:rFonts w:ascii="Times New Roman" w:eastAsia="Times New Roman" w:hAnsi="Times New Roman" w:cs="Times New Roman"/>
              </w:rPr>
            </w:pPr>
            <w:r>
              <w:rPr>
                <w:rFonts w:ascii="Times New Roman" w:eastAsia="Times New Roman" w:hAnsi="Times New Roman" w:cs="Times New Roman"/>
              </w:rPr>
              <w:t>260</w:t>
            </w:r>
          </w:p>
        </w:tc>
      </w:tr>
      <w:tr w:rsidR="00E93233" w:rsidRPr="00E31320" w14:paraId="07EA2BFE" w14:textId="77777777" w:rsidTr="00345BC3">
        <w:trPr>
          <w:trHeight w:val="260"/>
        </w:trPr>
        <w:tc>
          <w:tcPr>
            <w:tcW w:w="6513" w:type="dxa"/>
            <w:tcBorders>
              <w:top w:val="nil"/>
              <w:left w:val="single" w:sz="4" w:space="0" w:color="auto"/>
              <w:bottom w:val="single" w:sz="4" w:space="0" w:color="auto"/>
              <w:right w:val="single" w:sz="4" w:space="0" w:color="auto"/>
            </w:tcBorders>
            <w:shd w:val="clear" w:color="auto" w:fill="auto"/>
            <w:vAlign w:val="center"/>
          </w:tcPr>
          <w:p w14:paraId="1D9205B0" w14:textId="77777777" w:rsidR="00E93233" w:rsidRPr="00E31320" w:rsidRDefault="00E93233" w:rsidP="00E93233">
            <w:pPr>
              <w:spacing w:after="0" w:line="240" w:lineRule="auto"/>
              <w:ind w:left="1440" w:right="200"/>
              <w:rPr>
                <w:rFonts w:ascii="Times New Roman" w:eastAsia="Times New Roman" w:hAnsi="Times New Roman" w:cs="Times New Roman"/>
              </w:rPr>
            </w:pPr>
            <w:r w:rsidRPr="00044810">
              <w:rPr>
                <w:rFonts w:ascii="Times New Roman" w:eastAsia="Times New Roman" w:hAnsi="Times New Roman" w:cs="Times New Roman"/>
              </w:rPr>
              <w:t>Contact Management</w:t>
            </w:r>
            <w:r>
              <w:rPr>
                <w:rFonts w:ascii="Times New Roman" w:eastAsia="Times New Roman" w:hAnsi="Times New Roman" w:cs="Times New Roman"/>
              </w:rPr>
              <w:t xml:space="preserve"> (includes: </w:t>
            </w:r>
            <w:r w:rsidRPr="00E31320">
              <w:rPr>
                <w:rFonts w:ascii="Times New Roman" w:eastAsia="Times New Roman" w:hAnsi="Times New Roman" w:cs="Times New Roman"/>
              </w:rPr>
              <w:t>Training</w:t>
            </w:r>
            <w:r>
              <w:rPr>
                <w:rFonts w:ascii="Times New Roman" w:eastAsia="Times New Roman" w:hAnsi="Times New Roman" w:cs="Times New Roman"/>
              </w:rPr>
              <w:t xml:space="preserve">, </w:t>
            </w:r>
            <w:r w:rsidRPr="00E31320">
              <w:rPr>
                <w:rFonts w:ascii="Times New Roman" w:eastAsia="Times New Roman" w:hAnsi="Times New Roman" w:cs="Times New Roman"/>
              </w:rPr>
              <w:t>Audits/Reviews</w:t>
            </w:r>
            <w:r>
              <w:rPr>
                <w:rFonts w:ascii="Times New Roman" w:eastAsia="Times New Roman" w:hAnsi="Times New Roman" w:cs="Times New Roman"/>
              </w:rPr>
              <w:t xml:space="preserve">, </w:t>
            </w:r>
            <w:r w:rsidRPr="00E31320">
              <w:rPr>
                <w:rFonts w:ascii="Times New Roman" w:eastAsia="Times New Roman" w:hAnsi="Times New Roman" w:cs="Times New Roman"/>
              </w:rPr>
              <w:t>Security/Privacy</w:t>
            </w:r>
            <w:r>
              <w:rPr>
                <w:rFonts w:ascii="Times New Roman" w:eastAsia="Times New Roman" w:hAnsi="Times New Roman" w:cs="Times New Roman"/>
              </w:rPr>
              <w:t xml:space="preserve">, </w:t>
            </w:r>
            <w:r w:rsidRPr="00E31320">
              <w:rPr>
                <w:rFonts w:ascii="Times New Roman" w:eastAsia="Times New Roman" w:hAnsi="Times New Roman" w:cs="Times New Roman"/>
              </w:rPr>
              <w:t>Strategy and Project Management</w:t>
            </w:r>
            <w:r>
              <w:rPr>
                <w:rFonts w:ascii="Times New Roman" w:eastAsia="Times New Roman" w:hAnsi="Times New Roman" w:cs="Times New Roman"/>
              </w:rPr>
              <w:t xml:space="preserve">, </w:t>
            </w:r>
            <w:r w:rsidRPr="00E31320">
              <w:rPr>
                <w:rFonts w:ascii="Times New Roman" w:eastAsia="Times New Roman" w:hAnsi="Times New Roman" w:cs="Times New Roman"/>
              </w:rPr>
              <w:t>Service Expectations</w:t>
            </w:r>
            <w:r>
              <w:rPr>
                <w:rFonts w:ascii="Times New Roman" w:eastAsia="Times New Roman" w:hAnsi="Times New Roman" w:cs="Times New Roman"/>
              </w:rPr>
              <w:t xml:space="preserve">, and </w:t>
            </w:r>
            <w:r w:rsidRPr="00E31320">
              <w:rPr>
                <w:rFonts w:ascii="Times New Roman" w:eastAsia="Times New Roman" w:hAnsi="Times New Roman" w:cs="Times New Roman"/>
              </w:rPr>
              <w:t>Certification</w:t>
            </w:r>
            <w:r>
              <w:rPr>
                <w:rFonts w:ascii="Times New Roman" w:eastAsia="Times New Roman" w:hAnsi="Times New Roman" w:cs="Times New Roman"/>
              </w:rPr>
              <w:t>)</w:t>
            </w:r>
          </w:p>
        </w:tc>
        <w:tc>
          <w:tcPr>
            <w:tcW w:w="2456" w:type="dxa"/>
            <w:tcBorders>
              <w:top w:val="nil"/>
              <w:left w:val="nil"/>
              <w:bottom w:val="single" w:sz="4" w:space="0" w:color="auto"/>
              <w:right w:val="single" w:sz="4" w:space="0" w:color="auto"/>
            </w:tcBorders>
            <w:shd w:val="clear" w:color="auto" w:fill="auto"/>
          </w:tcPr>
          <w:p w14:paraId="05F0F4C0" w14:textId="77777777" w:rsidR="00E93233" w:rsidRPr="00E31320" w:rsidRDefault="00E93233" w:rsidP="00E93233">
            <w:pPr>
              <w:spacing w:after="0" w:line="240" w:lineRule="auto"/>
              <w:ind w:right="200"/>
              <w:jc w:val="right"/>
              <w:rPr>
                <w:rFonts w:ascii="Times New Roman" w:eastAsia="Times New Roman" w:hAnsi="Times New Roman" w:cs="Times New Roman"/>
              </w:rPr>
            </w:pPr>
            <w:r>
              <w:rPr>
                <w:rFonts w:ascii="Times New Roman" w:eastAsia="Times New Roman" w:hAnsi="Times New Roman" w:cs="Times New Roman"/>
              </w:rPr>
              <w:t>140</w:t>
            </w:r>
          </w:p>
        </w:tc>
      </w:tr>
      <w:tr w:rsidR="00E93233" w:rsidRPr="00E31320" w14:paraId="3D1CD5AE" w14:textId="77777777" w:rsidTr="00345BC3">
        <w:trPr>
          <w:trHeight w:val="260"/>
        </w:trPr>
        <w:tc>
          <w:tcPr>
            <w:tcW w:w="6513" w:type="dxa"/>
            <w:tcBorders>
              <w:top w:val="nil"/>
              <w:left w:val="single" w:sz="4" w:space="0" w:color="auto"/>
              <w:bottom w:val="single" w:sz="4" w:space="0" w:color="auto"/>
              <w:right w:val="single" w:sz="4" w:space="0" w:color="auto"/>
            </w:tcBorders>
            <w:shd w:val="clear" w:color="auto" w:fill="auto"/>
            <w:vAlign w:val="center"/>
            <w:hideMark/>
          </w:tcPr>
          <w:p w14:paraId="3DA65244" w14:textId="77777777" w:rsidR="00E93233" w:rsidRPr="00847F63" w:rsidRDefault="00E93233" w:rsidP="00E93233">
            <w:pPr>
              <w:spacing w:after="0" w:line="240" w:lineRule="auto"/>
              <w:ind w:right="200"/>
              <w:rPr>
                <w:rFonts w:ascii="Times New Roman" w:hAnsi="Times New Roman" w:cs="Times New Roman"/>
                <w:b/>
                <w:highlight w:val="yellow"/>
              </w:rPr>
            </w:pPr>
            <w:r w:rsidRPr="00847F63">
              <w:rPr>
                <w:rFonts w:ascii="Times New Roman" w:eastAsia="Times New Roman" w:hAnsi="Times New Roman" w:cs="Times New Roman"/>
                <w:b/>
                <w:highlight w:val="yellow"/>
              </w:rPr>
              <w:t xml:space="preserve">Experience &amp; Personnel </w:t>
            </w:r>
          </w:p>
        </w:tc>
        <w:tc>
          <w:tcPr>
            <w:tcW w:w="2456" w:type="dxa"/>
            <w:tcBorders>
              <w:top w:val="nil"/>
              <w:left w:val="nil"/>
              <w:bottom w:val="single" w:sz="4" w:space="0" w:color="auto"/>
              <w:right w:val="single" w:sz="4" w:space="0" w:color="auto"/>
            </w:tcBorders>
            <w:shd w:val="clear" w:color="auto" w:fill="auto"/>
            <w:vAlign w:val="center"/>
            <w:hideMark/>
          </w:tcPr>
          <w:p w14:paraId="30AECDE0" w14:textId="54D24FF5" w:rsidR="00E93233" w:rsidRPr="00847F63" w:rsidRDefault="00276800" w:rsidP="00E93233">
            <w:pPr>
              <w:spacing w:after="0" w:line="240" w:lineRule="auto"/>
              <w:ind w:right="200"/>
              <w:rPr>
                <w:rFonts w:ascii="Times New Roman" w:eastAsia="Times New Roman" w:hAnsi="Times New Roman" w:cs="Times New Roman"/>
                <w:b/>
                <w:highlight w:val="yellow"/>
              </w:rPr>
            </w:pPr>
            <w:r w:rsidRPr="00847F63">
              <w:rPr>
                <w:rFonts w:ascii="Times New Roman" w:eastAsia="Times New Roman" w:hAnsi="Times New Roman" w:cs="Times New Roman"/>
                <w:b/>
                <w:highlight w:val="yellow"/>
              </w:rPr>
              <w:t>110</w:t>
            </w:r>
          </w:p>
        </w:tc>
      </w:tr>
      <w:tr w:rsidR="00E93233" w:rsidRPr="00E31320" w14:paraId="4788E156" w14:textId="77777777" w:rsidTr="00345BC3">
        <w:trPr>
          <w:trHeight w:val="260"/>
        </w:trPr>
        <w:tc>
          <w:tcPr>
            <w:tcW w:w="6513" w:type="dxa"/>
            <w:tcBorders>
              <w:top w:val="nil"/>
              <w:left w:val="single" w:sz="4" w:space="0" w:color="auto"/>
              <w:bottom w:val="single" w:sz="4" w:space="0" w:color="auto"/>
              <w:right w:val="single" w:sz="4" w:space="0" w:color="auto"/>
            </w:tcBorders>
            <w:shd w:val="clear" w:color="auto" w:fill="auto"/>
            <w:vAlign w:val="center"/>
            <w:hideMark/>
          </w:tcPr>
          <w:p w14:paraId="163E3CBF" w14:textId="77777777" w:rsidR="00E93233" w:rsidRPr="00847F63" w:rsidRDefault="00E93233" w:rsidP="00E93233">
            <w:pPr>
              <w:spacing w:after="0" w:line="240" w:lineRule="auto"/>
              <w:ind w:left="1440" w:right="200"/>
              <w:rPr>
                <w:rFonts w:ascii="Times New Roman" w:eastAsia="Times New Roman" w:hAnsi="Times New Roman" w:cs="Times New Roman"/>
                <w:highlight w:val="yellow"/>
              </w:rPr>
            </w:pPr>
            <w:r w:rsidRPr="00847F63">
              <w:rPr>
                <w:rFonts w:ascii="Times New Roman" w:eastAsia="Times New Roman" w:hAnsi="Times New Roman" w:cs="Times New Roman"/>
                <w:highlight w:val="yellow"/>
              </w:rPr>
              <w:t>Organizational Experience (narrative)</w:t>
            </w:r>
          </w:p>
        </w:tc>
        <w:tc>
          <w:tcPr>
            <w:tcW w:w="2456" w:type="dxa"/>
            <w:tcBorders>
              <w:top w:val="nil"/>
              <w:left w:val="nil"/>
              <w:bottom w:val="single" w:sz="4" w:space="0" w:color="auto"/>
              <w:right w:val="single" w:sz="4" w:space="0" w:color="auto"/>
            </w:tcBorders>
            <w:shd w:val="clear" w:color="auto" w:fill="auto"/>
            <w:vAlign w:val="center"/>
            <w:hideMark/>
          </w:tcPr>
          <w:p w14:paraId="6CAD1844" w14:textId="23523B4E" w:rsidR="00E93233" w:rsidRPr="00847F63" w:rsidRDefault="00276800" w:rsidP="00E93233">
            <w:pPr>
              <w:spacing w:after="0" w:line="240" w:lineRule="auto"/>
              <w:ind w:right="200"/>
              <w:jc w:val="right"/>
              <w:rPr>
                <w:rFonts w:ascii="Times New Roman" w:eastAsia="Times New Roman" w:hAnsi="Times New Roman" w:cs="Times New Roman"/>
                <w:highlight w:val="yellow"/>
              </w:rPr>
            </w:pPr>
            <w:r w:rsidRPr="00847F63">
              <w:rPr>
                <w:rFonts w:ascii="Times New Roman" w:eastAsia="Times New Roman" w:hAnsi="Times New Roman" w:cs="Times New Roman"/>
                <w:highlight w:val="yellow"/>
              </w:rPr>
              <w:t>65</w:t>
            </w:r>
          </w:p>
        </w:tc>
      </w:tr>
      <w:tr w:rsidR="00E93233" w:rsidRPr="00E31320" w14:paraId="18783770" w14:textId="77777777" w:rsidTr="00345BC3">
        <w:trPr>
          <w:trHeight w:val="260"/>
        </w:trPr>
        <w:tc>
          <w:tcPr>
            <w:tcW w:w="6513" w:type="dxa"/>
            <w:tcBorders>
              <w:top w:val="nil"/>
              <w:left w:val="single" w:sz="4" w:space="0" w:color="auto"/>
              <w:bottom w:val="single" w:sz="4" w:space="0" w:color="auto"/>
              <w:right w:val="single" w:sz="4" w:space="0" w:color="auto"/>
            </w:tcBorders>
            <w:shd w:val="clear" w:color="auto" w:fill="auto"/>
            <w:vAlign w:val="center"/>
            <w:hideMark/>
          </w:tcPr>
          <w:p w14:paraId="69398B2A" w14:textId="77777777" w:rsidR="00E93233" w:rsidRPr="00E31320" w:rsidRDefault="00E93233" w:rsidP="00E93233">
            <w:pPr>
              <w:spacing w:after="0" w:line="240" w:lineRule="auto"/>
              <w:ind w:left="1440" w:right="200"/>
              <w:rPr>
                <w:rFonts w:ascii="Times New Roman" w:eastAsia="Times New Roman" w:hAnsi="Times New Roman" w:cs="Times New Roman"/>
              </w:rPr>
            </w:pPr>
            <w:r w:rsidRPr="00E31320">
              <w:rPr>
                <w:rFonts w:ascii="Times New Roman" w:eastAsia="Times New Roman" w:hAnsi="Times New Roman" w:cs="Times New Roman"/>
              </w:rPr>
              <w:t>Location and Staffing Model</w:t>
            </w:r>
          </w:p>
        </w:tc>
        <w:tc>
          <w:tcPr>
            <w:tcW w:w="2456" w:type="dxa"/>
            <w:tcBorders>
              <w:top w:val="nil"/>
              <w:left w:val="nil"/>
              <w:bottom w:val="single" w:sz="4" w:space="0" w:color="auto"/>
              <w:right w:val="single" w:sz="4" w:space="0" w:color="auto"/>
            </w:tcBorders>
            <w:shd w:val="clear" w:color="auto" w:fill="auto"/>
            <w:vAlign w:val="center"/>
            <w:hideMark/>
          </w:tcPr>
          <w:p w14:paraId="5F9CABD0" w14:textId="77777777" w:rsidR="00E93233" w:rsidRPr="00E31320" w:rsidRDefault="00E93233" w:rsidP="00E93233">
            <w:pPr>
              <w:spacing w:after="0" w:line="240" w:lineRule="auto"/>
              <w:ind w:right="200"/>
              <w:jc w:val="right"/>
              <w:rPr>
                <w:rFonts w:ascii="Times New Roman" w:eastAsia="Times New Roman" w:hAnsi="Times New Roman" w:cs="Times New Roman"/>
              </w:rPr>
            </w:pPr>
            <w:r w:rsidRPr="00E31320">
              <w:rPr>
                <w:rFonts w:ascii="Times New Roman" w:eastAsia="Times New Roman" w:hAnsi="Times New Roman" w:cs="Times New Roman"/>
              </w:rPr>
              <w:t>45</w:t>
            </w:r>
          </w:p>
        </w:tc>
      </w:tr>
      <w:tr w:rsidR="00E93233" w:rsidRPr="00E31320" w14:paraId="4792FD1D" w14:textId="77777777" w:rsidTr="00847F63">
        <w:trPr>
          <w:trHeight w:val="287"/>
        </w:trPr>
        <w:tc>
          <w:tcPr>
            <w:tcW w:w="6513" w:type="dxa"/>
            <w:tcBorders>
              <w:top w:val="nil"/>
              <w:left w:val="single" w:sz="4" w:space="0" w:color="auto"/>
              <w:bottom w:val="single" w:sz="4" w:space="0" w:color="auto"/>
              <w:right w:val="single" w:sz="4" w:space="0" w:color="auto"/>
            </w:tcBorders>
            <w:shd w:val="clear" w:color="auto" w:fill="auto"/>
            <w:vAlign w:val="center"/>
            <w:hideMark/>
          </w:tcPr>
          <w:p w14:paraId="56F3743D" w14:textId="56E76DF5" w:rsidR="00E93233" w:rsidRPr="00847F63" w:rsidRDefault="00E93233" w:rsidP="00F422FC">
            <w:pPr>
              <w:spacing w:after="0" w:line="240" w:lineRule="auto"/>
              <w:ind w:right="200"/>
              <w:rPr>
                <w:rFonts w:ascii="Times New Roman" w:hAnsi="Times New Roman" w:cs="Times New Roman"/>
                <w:b/>
                <w:highlight w:val="yellow"/>
              </w:rPr>
            </w:pPr>
            <w:r w:rsidRPr="00847F63">
              <w:rPr>
                <w:rFonts w:ascii="Times New Roman" w:eastAsia="Times New Roman" w:hAnsi="Times New Roman" w:cs="Times New Roman"/>
                <w:b/>
                <w:highlight w:val="yellow"/>
              </w:rPr>
              <w:t>Cost Proposal Form #</w:t>
            </w:r>
            <w:r w:rsidR="000C14A9" w:rsidRPr="00847F63">
              <w:rPr>
                <w:rFonts w:ascii="Times New Roman" w:eastAsia="Times New Roman" w:hAnsi="Times New Roman" w:cs="Times New Roman"/>
                <w:b/>
                <w:highlight w:val="yellow"/>
              </w:rPr>
              <w:t xml:space="preserve"> 1</w:t>
            </w:r>
          </w:p>
        </w:tc>
        <w:tc>
          <w:tcPr>
            <w:tcW w:w="2456" w:type="dxa"/>
            <w:tcBorders>
              <w:top w:val="nil"/>
              <w:left w:val="nil"/>
              <w:bottom w:val="single" w:sz="4" w:space="0" w:color="auto"/>
              <w:right w:val="single" w:sz="4" w:space="0" w:color="auto"/>
            </w:tcBorders>
            <w:shd w:val="clear" w:color="auto" w:fill="auto"/>
            <w:vAlign w:val="center"/>
            <w:hideMark/>
          </w:tcPr>
          <w:p w14:paraId="54BF3CF9" w14:textId="31F8A6F3" w:rsidR="00E93233" w:rsidRPr="00847F63" w:rsidRDefault="007248F8" w:rsidP="00E93233">
            <w:pPr>
              <w:spacing w:after="0" w:line="240" w:lineRule="auto"/>
              <w:ind w:right="200"/>
              <w:rPr>
                <w:rFonts w:ascii="Times New Roman" w:eastAsia="Times New Roman" w:hAnsi="Times New Roman" w:cs="Times New Roman"/>
                <w:b/>
                <w:highlight w:val="yellow"/>
              </w:rPr>
            </w:pPr>
            <w:r w:rsidRPr="00847F63">
              <w:rPr>
                <w:rFonts w:ascii="Times New Roman" w:eastAsia="Times New Roman" w:hAnsi="Times New Roman" w:cs="Times New Roman"/>
                <w:b/>
                <w:highlight w:val="yellow"/>
              </w:rPr>
              <w:t>200</w:t>
            </w:r>
          </w:p>
        </w:tc>
      </w:tr>
      <w:tr w:rsidR="00E93233" w:rsidRPr="009B4A5A" w14:paraId="493BED89" w14:textId="77777777" w:rsidTr="00345BC3">
        <w:trPr>
          <w:trHeight w:val="260"/>
        </w:trPr>
        <w:tc>
          <w:tcPr>
            <w:tcW w:w="6513" w:type="dxa"/>
            <w:tcBorders>
              <w:top w:val="nil"/>
              <w:left w:val="single" w:sz="4" w:space="0" w:color="auto"/>
              <w:bottom w:val="single" w:sz="4" w:space="0" w:color="auto"/>
              <w:right w:val="single" w:sz="4" w:space="0" w:color="auto"/>
            </w:tcBorders>
            <w:shd w:val="clear" w:color="auto" w:fill="auto"/>
            <w:vAlign w:val="center"/>
          </w:tcPr>
          <w:p w14:paraId="6D052783" w14:textId="7DE0CCE9" w:rsidR="00E93233" w:rsidRPr="00847F63" w:rsidRDefault="00D877A6" w:rsidP="00E93233">
            <w:pPr>
              <w:spacing w:after="0" w:line="240" w:lineRule="auto"/>
              <w:ind w:left="1440" w:right="200"/>
              <w:rPr>
                <w:rFonts w:ascii="Times New Roman" w:eastAsia="Times New Roman" w:hAnsi="Times New Roman" w:cs="Times New Roman"/>
                <w:highlight w:val="yellow"/>
              </w:rPr>
            </w:pPr>
            <w:r>
              <w:rPr>
                <w:rFonts w:ascii="Times New Roman" w:eastAsia="Times New Roman" w:hAnsi="Times New Roman" w:cs="Times New Roman"/>
                <w:highlight w:val="yellow"/>
              </w:rPr>
              <w:t>Development (Phases 1 and 2)</w:t>
            </w:r>
          </w:p>
        </w:tc>
        <w:tc>
          <w:tcPr>
            <w:tcW w:w="2456" w:type="dxa"/>
            <w:tcBorders>
              <w:top w:val="nil"/>
              <w:left w:val="nil"/>
              <w:bottom w:val="single" w:sz="4" w:space="0" w:color="auto"/>
              <w:right w:val="single" w:sz="4" w:space="0" w:color="auto"/>
            </w:tcBorders>
            <w:shd w:val="clear" w:color="auto" w:fill="auto"/>
            <w:vAlign w:val="center"/>
          </w:tcPr>
          <w:p w14:paraId="79C9AE98" w14:textId="34221024" w:rsidR="00E93233" w:rsidRPr="00847F63" w:rsidRDefault="00D877A6" w:rsidP="00E93233">
            <w:pPr>
              <w:spacing w:after="0" w:line="240" w:lineRule="auto"/>
              <w:ind w:left="1440" w:right="200"/>
              <w:jc w:val="right"/>
              <w:rPr>
                <w:rFonts w:ascii="Times New Roman" w:eastAsia="Times New Roman" w:hAnsi="Times New Roman" w:cs="Times New Roman"/>
                <w:highlight w:val="yellow"/>
              </w:rPr>
            </w:pPr>
            <w:r>
              <w:rPr>
                <w:rFonts w:ascii="Times New Roman" w:eastAsia="Times New Roman" w:hAnsi="Times New Roman" w:cs="Times New Roman"/>
                <w:highlight w:val="yellow"/>
              </w:rPr>
              <w:t>75</w:t>
            </w:r>
          </w:p>
        </w:tc>
      </w:tr>
      <w:tr w:rsidR="00D877A6" w:rsidRPr="009B4A5A" w14:paraId="2B95BCE3" w14:textId="77777777" w:rsidTr="00345BC3">
        <w:trPr>
          <w:trHeight w:val="260"/>
        </w:trPr>
        <w:tc>
          <w:tcPr>
            <w:tcW w:w="6513" w:type="dxa"/>
            <w:tcBorders>
              <w:top w:val="nil"/>
              <w:left w:val="single" w:sz="4" w:space="0" w:color="auto"/>
              <w:bottom w:val="single" w:sz="4" w:space="0" w:color="auto"/>
              <w:right w:val="single" w:sz="4" w:space="0" w:color="auto"/>
            </w:tcBorders>
            <w:shd w:val="clear" w:color="auto" w:fill="auto"/>
            <w:vAlign w:val="center"/>
          </w:tcPr>
          <w:p w14:paraId="550B6FEC" w14:textId="5E17E74B" w:rsidR="00D877A6" w:rsidRPr="00847F63" w:rsidRDefault="00D877A6" w:rsidP="00E93233">
            <w:pPr>
              <w:spacing w:after="0" w:line="240" w:lineRule="auto"/>
              <w:ind w:left="1440" w:right="200"/>
              <w:rPr>
                <w:rFonts w:ascii="Times New Roman" w:eastAsia="Times New Roman" w:hAnsi="Times New Roman" w:cs="Times New Roman"/>
                <w:highlight w:val="yellow"/>
              </w:rPr>
            </w:pPr>
            <w:r>
              <w:rPr>
                <w:rFonts w:ascii="Times New Roman" w:eastAsia="Times New Roman" w:hAnsi="Times New Roman" w:cs="Times New Roman"/>
                <w:highlight w:val="yellow"/>
              </w:rPr>
              <w:t>M&amp;O</w:t>
            </w:r>
          </w:p>
        </w:tc>
        <w:tc>
          <w:tcPr>
            <w:tcW w:w="2456" w:type="dxa"/>
            <w:tcBorders>
              <w:top w:val="nil"/>
              <w:left w:val="nil"/>
              <w:bottom w:val="single" w:sz="4" w:space="0" w:color="auto"/>
              <w:right w:val="single" w:sz="4" w:space="0" w:color="auto"/>
            </w:tcBorders>
            <w:shd w:val="clear" w:color="auto" w:fill="auto"/>
            <w:vAlign w:val="center"/>
          </w:tcPr>
          <w:p w14:paraId="32D18987" w14:textId="054172BA" w:rsidR="00D877A6" w:rsidRPr="00847F63" w:rsidRDefault="00D877A6" w:rsidP="00E93233">
            <w:pPr>
              <w:spacing w:after="0" w:line="240" w:lineRule="auto"/>
              <w:ind w:left="1440" w:right="200"/>
              <w:jc w:val="right"/>
              <w:rPr>
                <w:rFonts w:ascii="Times New Roman" w:eastAsia="Times New Roman" w:hAnsi="Times New Roman" w:cs="Times New Roman"/>
                <w:highlight w:val="yellow"/>
              </w:rPr>
            </w:pPr>
            <w:r>
              <w:rPr>
                <w:rFonts w:ascii="Times New Roman" w:eastAsia="Times New Roman" w:hAnsi="Times New Roman" w:cs="Times New Roman"/>
                <w:highlight w:val="yellow"/>
              </w:rPr>
              <w:t>125</w:t>
            </w:r>
          </w:p>
        </w:tc>
      </w:tr>
      <w:tr w:rsidR="00E93233" w:rsidRPr="00E31320" w14:paraId="456D8D9D" w14:textId="77777777" w:rsidTr="00345BC3">
        <w:trPr>
          <w:trHeight w:val="260"/>
        </w:trPr>
        <w:tc>
          <w:tcPr>
            <w:tcW w:w="6513" w:type="dxa"/>
            <w:tcBorders>
              <w:top w:val="nil"/>
              <w:left w:val="single" w:sz="4" w:space="0" w:color="auto"/>
              <w:bottom w:val="single" w:sz="4" w:space="0" w:color="auto"/>
              <w:right w:val="single" w:sz="4" w:space="0" w:color="auto"/>
            </w:tcBorders>
            <w:shd w:val="clear" w:color="auto" w:fill="auto"/>
            <w:vAlign w:val="center"/>
            <w:hideMark/>
          </w:tcPr>
          <w:p w14:paraId="1B148567" w14:textId="77777777" w:rsidR="00E93233" w:rsidRPr="00E31320" w:rsidRDefault="00E93233" w:rsidP="00E93233">
            <w:pPr>
              <w:spacing w:after="0" w:line="240" w:lineRule="auto"/>
              <w:ind w:right="200"/>
              <w:rPr>
                <w:rFonts w:ascii="Times New Roman" w:hAnsi="Times New Roman" w:cs="Times New Roman"/>
                <w:b/>
              </w:rPr>
            </w:pPr>
            <w:r w:rsidRPr="00E31320">
              <w:rPr>
                <w:rFonts w:ascii="Times New Roman" w:eastAsia="Times New Roman" w:hAnsi="Times New Roman" w:cs="Times New Roman"/>
                <w:b/>
                <w:bCs/>
              </w:rPr>
              <w:t>References</w:t>
            </w:r>
          </w:p>
        </w:tc>
        <w:tc>
          <w:tcPr>
            <w:tcW w:w="2456" w:type="dxa"/>
            <w:tcBorders>
              <w:top w:val="nil"/>
              <w:left w:val="nil"/>
              <w:bottom w:val="single" w:sz="4" w:space="0" w:color="auto"/>
              <w:right w:val="single" w:sz="4" w:space="0" w:color="auto"/>
            </w:tcBorders>
            <w:shd w:val="clear" w:color="auto" w:fill="auto"/>
            <w:vAlign w:val="center"/>
            <w:hideMark/>
          </w:tcPr>
          <w:p w14:paraId="7D4E71B8" w14:textId="77777777" w:rsidR="00E93233" w:rsidRPr="00E31320" w:rsidRDefault="00E93233" w:rsidP="00E93233">
            <w:pPr>
              <w:spacing w:after="0" w:line="240" w:lineRule="auto"/>
              <w:ind w:right="200"/>
              <w:rPr>
                <w:rFonts w:ascii="Times New Roman" w:eastAsia="Times New Roman" w:hAnsi="Times New Roman" w:cs="Times New Roman"/>
                <w:b/>
              </w:rPr>
            </w:pPr>
            <w:r w:rsidRPr="00E31320">
              <w:rPr>
                <w:rFonts w:ascii="Times New Roman" w:eastAsia="Times New Roman" w:hAnsi="Times New Roman" w:cs="Times New Roman"/>
                <w:b/>
              </w:rPr>
              <w:t>30</w:t>
            </w:r>
          </w:p>
        </w:tc>
      </w:tr>
      <w:tr w:rsidR="00E93233" w:rsidRPr="00E31320" w14:paraId="133013D9" w14:textId="77777777" w:rsidTr="00345BC3">
        <w:trPr>
          <w:trHeight w:val="260"/>
        </w:trPr>
        <w:tc>
          <w:tcPr>
            <w:tcW w:w="6513" w:type="dxa"/>
            <w:tcBorders>
              <w:top w:val="nil"/>
              <w:left w:val="single" w:sz="4" w:space="0" w:color="auto"/>
              <w:bottom w:val="single" w:sz="4" w:space="0" w:color="auto"/>
              <w:right w:val="single" w:sz="4" w:space="0" w:color="auto"/>
            </w:tcBorders>
            <w:shd w:val="clear" w:color="auto" w:fill="auto"/>
            <w:vAlign w:val="center"/>
            <w:hideMark/>
          </w:tcPr>
          <w:p w14:paraId="16DE9DEC" w14:textId="77777777" w:rsidR="00E93233" w:rsidRPr="00E31320" w:rsidRDefault="00E93233" w:rsidP="00E93233">
            <w:pPr>
              <w:spacing w:after="0" w:line="240" w:lineRule="auto"/>
              <w:ind w:right="200"/>
              <w:rPr>
                <w:rFonts w:ascii="Times New Roman" w:eastAsia="Times New Roman" w:hAnsi="Times New Roman" w:cs="Times New Roman"/>
                <w:b/>
                <w:bCs/>
              </w:rPr>
            </w:pPr>
            <w:r w:rsidRPr="00E31320">
              <w:rPr>
                <w:rFonts w:ascii="Times New Roman" w:eastAsia="Times New Roman" w:hAnsi="Times New Roman" w:cs="Times New Roman"/>
                <w:b/>
                <w:bCs/>
              </w:rPr>
              <w:t>Oral Presentation (Finalists Only)</w:t>
            </w:r>
          </w:p>
        </w:tc>
        <w:tc>
          <w:tcPr>
            <w:tcW w:w="2456" w:type="dxa"/>
            <w:tcBorders>
              <w:top w:val="nil"/>
              <w:left w:val="nil"/>
              <w:bottom w:val="single" w:sz="4" w:space="0" w:color="auto"/>
              <w:right w:val="single" w:sz="4" w:space="0" w:color="auto"/>
            </w:tcBorders>
            <w:shd w:val="clear" w:color="auto" w:fill="auto"/>
            <w:vAlign w:val="center"/>
            <w:hideMark/>
          </w:tcPr>
          <w:p w14:paraId="755D310F" w14:textId="77777777" w:rsidR="00E93233" w:rsidRPr="00E31320" w:rsidRDefault="00E93233" w:rsidP="00E93233">
            <w:pPr>
              <w:spacing w:after="0" w:line="240" w:lineRule="auto"/>
              <w:ind w:right="200"/>
              <w:rPr>
                <w:rFonts w:ascii="Times New Roman" w:eastAsia="Times New Roman" w:hAnsi="Times New Roman" w:cs="Times New Roman"/>
                <w:b/>
                <w:bCs/>
              </w:rPr>
            </w:pPr>
            <w:r w:rsidRPr="00E31320">
              <w:rPr>
                <w:rFonts w:ascii="Times New Roman" w:eastAsia="Times New Roman" w:hAnsi="Times New Roman" w:cs="Times New Roman"/>
                <w:b/>
                <w:bCs/>
              </w:rPr>
              <w:t xml:space="preserve">50 </w:t>
            </w:r>
          </w:p>
        </w:tc>
      </w:tr>
      <w:tr w:rsidR="00E93233" w:rsidRPr="00E31320" w14:paraId="2C897038" w14:textId="77777777" w:rsidTr="00345BC3">
        <w:trPr>
          <w:trHeight w:val="260"/>
        </w:trPr>
        <w:tc>
          <w:tcPr>
            <w:tcW w:w="6513" w:type="dxa"/>
            <w:tcBorders>
              <w:top w:val="nil"/>
              <w:left w:val="single" w:sz="4" w:space="0" w:color="auto"/>
              <w:bottom w:val="single" w:sz="4" w:space="0" w:color="auto"/>
              <w:right w:val="single" w:sz="4" w:space="0" w:color="auto"/>
            </w:tcBorders>
            <w:shd w:val="clear" w:color="auto" w:fill="auto"/>
            <w:vAlign w:val="center"/>
            <w:hideMark/>
          </w:tcPr>
          <w:p w14:paraId="36762800" w14:textId="77777777" w:rsidR="00E93233" w:rsidRPr="00E31320" w:rsidRDefault="00E93233" w:rsidP="00E93233">
            <w:pPr>
              <w:spacing w:after="0" w:line="240" w:lineRule="auto"/>
              <w:ind w:right="200"/>
              <w:rPr>
                <w:rFonts w:ascii="Times New Roman" w:hAnsi="Times New Roman" w:cs="Times New Roman"/>
                <w:b/>
                <w:bCs/>
              </w:rPr>
            </w:pPr>
            <w:r w:rsidRPr="00E31320">
              <w:rPr>
                <w:rFonts w:ascii="Times New Roman" w:eastAsia="Times New Roman" w:hAnsi="Times New Roman" w:cs="Times New Roman"/>
                <w:b/>
                <w:bCs/>
              </w:rPr>
              <w:t>Total</w:t>
            </w:r>
            <w:r w:rsidRPr="00E31320" w:rsidDel="00FE253E">
              <w:rPr>
                <w:rFonts w:ascii="Times New Roman" w:eastAsia="Times New Roman" w:hAnsi="Times New Roman" w:cs="Times New Roman"/>
              </w:rPr>
              <w:t xml:space="preserve"> </w:t>
            </w:r>
          </w:p>
        </w:tc>
        <w:tc>
          <w:tcPr>
            <w:tcW w:w="2456" w:type="dxa"/>
            <w:tcBorders>
              <w:top w:val="nil"/>
              <w:left w:val="nil"/>
              <w:bottom w:val="single" w:sz="4" w:space="0" w:color="auto"/>
              <w:right w:val="single" w:sz="4" w:space="0" w:color="auto"/>
            </w:tcBorders>
            <w:shd w:val="clear" w:color="auto" w:fill="auto"/>
            <w:vAlign w:val="center"/>
            <w:hideMark/>
          </w:tcPr>
          <w:p w14:paraId="6DE95C5E" w14:textId="77777777" w:rsidR="00E93233" w:rsidRPr="00E31320" w:rsidRDefault="00E93233" w:rsidP="00E93233">
            <w:pPr>
              <w:spacing w:after="0" w:line="240" w:lineRule="auto"/>
              <w:ind w:right="200"/>
              <w:rPr>
                <w:rFonts w:ascii="Times New Roman" w:eastAsia="Times New Roman" w:hAnsi="Times New Roman" w:cs="Times New Roman"/>
                <w:b/>
                <w:bCs/>
              </w:rPr>
            </w:pPr>
            <w:r w:rsidRPr="00E31320">
              <w:rPr>
                <w:rFonts w:ascii="Times New Roman" w:eastAsia="Times New Roman" w:hAnsi="Times New Roman" w:cs="Times New Roman"/>
                <w:b/>
                <w:bCs/>
              </w:rPr>
              <w:fldChar w:fldCharType="begin"/>
            </w:r>
            <w:r w:rsidRPr="00E31320">
              <w:rPr>
                <w:rFonts w:ascii="Times New Roman" w:eastAsia="Times New Roman" w:hAnsi="Times New Roman" w:cs="Times New Roman"/>
                <w:b/>
                <w:bCs/>
              </w:rPr>
              <w:instrText xml:space="preserve"> =SUM(B2,B5,B18,B21,B22,B25,B26) </w:instrText>
            </w:r>
            <w:r w:rsidRPr="00E31320">
              <w:rPr>
                <w:rFonts w:ascii="Times New Roman" w:eastAsia="Times New Roman" w:hAnsi="Times New Roman" w:cs="Times New Roman"/>
                <w:b/>
                <w:bCs/>
              </w:rPr>
              <w:fldChar w:fldCharType="separate"/>
            </w:r>
            <w:r w:rsidRPr="00E31320">
              <w:rPr>
                <w:rFonts w:ascii="Times New Roman" w:eastAsia="Times New Roman" w:hAnsi="Times New Roman" w:cs="Times New Roman"/>
                <w:b/>
                <w:bCs/>
                <w:noProof/>
              </w:rPr>
              <w:t>1000</w:t>
            </w:r>
            <w:r w:rsidRPr="00E31320">
              <w:rPr>
                <w:rFonts w:ascii="Times New Roman" w:eastAsia="Times New Roman" w:hAnsi="Times New Roman" w:cs="Times New Roman"/>
                <w:b/>
                <w:bCs/>
              </w:rPr>
              <w:fldChar w:fldCharType="end"/>
            </w:r>
          </w:p>
        </w:tc>
      </w:tr>
    </w:tbl>
    <w:p w14:paraId="2FA2E7BE" w14:textId="77777777" w:rsidR="00FC401C" w:rsidRDefault="00E93233" w:rsidP="00BF5770">
      <w:pPr>
        <w:pStyle w:val="Caption"/>
        <w:keepNext/>
        <w:tabs>
          <w:tab w:val="center" w:pos="4798"/>
          <w:tab w:val="left" w:pos="7300"/>
        </w:tabs>
        <w:spacing w:before="360" w:after="360"/>
        <w:ind w:firstLine="216"/>
      </w:pPr>
      <w:r w:rsidRPr="00E31320">
        <w:t xml:space="preserve">Table </w:t>
      </w:r>
      <w:r w:rsidR="003F7D80" w:rsidRPr="001A2707">
        <w:fldChar w:fldCharType="begin"/>
      </w:r>
      <w:r w:rsidR="003F7D80">
        <w:rPr>
          <w:noProof/>
        </w:rPr>
        <w:instrText xml:space="preserve"> SEQ Table \* ARABIC </w:instrText>
      </w:r>
      <w:r w:rsidR="003F7D80" w:rsidRPr="001A2707">
        <w:rPr>
          <w:noProof/>
        </w:rPr>
        <w:fldChar w:fldCharType="separate"/>
      </w:r>
      <w:r>
        <w:rPr>
          <w:noProof/>
        </w:rPr>
        <w:t>1</w:t>
      </w:r>
      <w:r w:rsidR="003F7D80" w:rsidRPr="001A2707">
        <w:fldChar w:fldCharType="end"/>
      </w:r>
      <w:r>
        <w:t>:</w:t>
      </w:r>
      <w:r w:rsidRPr="00E31320">
        <w:t xml:space="preserve"> Evaluation Point Summar</w:t>
      </w:r>
      <w:r w:rsidR="00BF5770">
        <w:t>y</w:t>
      </w:r>
    </w:p>
    <w:p w14:paraId="1374F48F" w14:textId="77777777" w:rsidR="00DD2C37" w:rsidRPr="00E31320" w:rsidRDefault="00DD2C37" w:rsidP="00DD2C37">
      <w:pPr>
        <w:pStyle w:val="Heading2"/>
        <w:numPr>
          <w:ilvl w:val="0"/>
          <w:numId w:val="32"/>
        </w:numPr>
        <w:spacing w:before="80" w:after="240"/>
        <w:ind w:right="202"/>
        <w:rPr>
          <w:rFonts w:ascii="Times New Roman" w:hAnsi="Times New Roman" w:cs="Times New Roman"/>
          <w:color w:val="auto"/>
        </w:rPr>
      </w:pPr>
      <w:r w:rsidRPr="00E31320">
        <w:rPr>
          <w:rFonts w:ascii="Times New Roman" w:hAnsi="Times New Roman" w:cs="Times New Roman"/>
          <w:color w:val="auto"/>
        </w:rPr>
        <w:t>EVALUATION FACTORS</w:t>
      </w:r>
    </w:p>
    <w:p w14:paraId="08D6CCEC" w14:textId="02B6BDA8" w:rsidR="00DD2C37" w:rsidRPr="00E31320" w:rsidRDefault="00DD2C37" w:rsidP="00DD2C37">
      <w:pPr>
        <w:spacing w:after="240" w:line="271" w:lineRule="exact"/>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sponses 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point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stem with</w:t>
      </w:r>
      <w:r w:rsidRPr="00E31320">
        <w:rPr>
          <w:rFonts w:ascii="Times New Roman" w:eastAsia="Times New Roman" w:hAnsi="Times New Roman" w:cs="Times New Roman"/>
          <w:spacing w:val="2"/>
          <w:sz w:val="24"/>
          <w:szCs w:val="24"/>
        </w:rPr>
        <w:t xml:space="preserve"> one-thousand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1,000) to</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po</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nts including orals.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s with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hi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st </w:t>
      </w:r>
      <w:r w:rsidRPr="00E31320">
        <w:rPr>
          <w:rFonts w:ascii="Times New Roman" w:eastAsia="Times New Roman" w:hAnsi="Times New Roman" w:cs="Times New Roman"/>
          <w:spacing w:val="1"/>
          <w:sz w:val="24"/>
          <w:szCs w:val="24"/>
        </w:rPr>
        <w:t>total</w:t>
      </w:r>
      <w:r w:rsidRPr="00E31320">
        <w:rPr>
          <w:rFonts w:ascii="Times New Roman" w:eastAsia="Times New Roman" w:hAnsi="Times New Roman" w:cs="Times New Roman"/>
          <w:sz w:val="24"/>
          <w:szCs w:val="24"/>
        </w:rPr>
        <w:t xml:space="preserve"> po</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nts prior to oral presentations 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onsid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inal</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st</w:t>
      </w:r>
      <w:r w:rsidRPr="00E31320">
        <w:rPr>
          <w:rFonts w:ascii="Times New Roman" w:eastAsia="Times New Roman" w:hAnsi="Times New Roman" w:cs="Times New Roman"/>
          <w:spacing w:val="1"/>
          <w:sz w:val="24"/>
          <w:szCs w:val="24"/>
        </w:rPr>
        <w:t>s. The number of Finalist Offerors will be determined at the discretion of the Evaluation Committee</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inalis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sk</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to</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provide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n 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ntation with a possi</w:t>
      </w:r>
      <w:r w:rsidRPr="00E31320">
        <w:rPr>
          <w:rFonts w:ascii="Times New Roman" w:eastAsia="Times New Roman" w:hAnsi="Times New Roman" w:cs="Times New Roman"/>
          <w:spacing w:val="3"/>
          <w:sz w:val="24"/>
          <w:szCs w:val="24"/>
        </w:rPr>
        <w:t>b</w:t>
      </w:r>
      <w:r w:rsidRPr="00E31320">
        <w:rPr>
          <w:rFonts w:ascii="Times New Roman" w:eastAsia="Times New Roman" w:hAnsi="Times New Roman" w:cs="Times New Roman"/>
          <w:sz w:val="24"/>
          <w:szCs w:val="24"/>
        </w:rPr>
        <w:t>le 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of </w:t>
      </w:r>
      <w:r w:rsidR="00E56CEB" w:rsidRPr="00E56CEB">
        <w:rPr>
          <w:rFonts w:ascii="Times New Roman" w:eastAsia="Times New Roman" w:hAnsi="Times New Roman" w:cs="Times New Roman"/>
          <w:sz w:val="24"/>
          <w:szCs w:val="24"/>
          <w:highlight w:val="yellow"/>
        </w:rPr>
        <w:t>fifty</w:t>
      </w:r>
      <w:r w:rsidRPr="00E56CEB">
        <w:rPr>
          <w:rFonts w:ascii="Times New Roman" w:eastAsia="Times New Roman" w:hAnsi="Times New Roman" w:cs="Times New Roman"/>
          <w:sz w:val="24"/>
          <w:szCs w:val="24"/>
          <w:highlight w:val="yellow"/>
        </w:rPr>
        <w:t xml:space="preserve"> </w:t>
      </w:r>
      <w:r w:rsidRPr="00E56CEB">
        <w:rPr>
          <w:rFonts w:ascii="Times New Roman" w:eastAsia="Times New Roman" w:hAnsi="Times New Roman" w:cs="Times New Roman"/>
          <w:spacing w:val="2"/>
          <w:sz w:val="24"/>
          <w:szCs w:val="24"/>
          <w:highlight w:val="yellow"/>
        </w:rPr>
        <w:t>(</w:t>
      </w:r>
      <w:r w:rsidR="00E56CEB" w:rsidRPr="00E56CEB">
        <w:rPr>
          <w:rFonts w:ascii="Times New Roman" w:eastAsia="Times New Roman" w:hAnsi="Times New Roman" w:cs="Times New Roman"/>
          <w:sz w:val="24"/>
          <w:szCs w:val="24"/>
          <w:highlight w:val="yellow"/>
        </w:rPr>
        <w:t>50</w:t>
      </w:r>
      <w:r w:rsidRPr="00E56CEB">
        <w:rPr>
          <w:rFonts w:ascii="Times New Roman" w:eastAsia="Times New Roman" w:hAnsi="Times New Roman" w:cs="Times New Roman"/>
          <w:sz w:val="24"/>
          <w:szCs w:val="24"/>
          <w:highlight w:val="yellow"/>
        </w:rPr>
        <w:t>)</w:t>
      </w:r>
      <w:r w:rsidRPr="00E56CEB">
        <w:rPr>
          <w:rFonts w:ascii="Times New Roman" w:hAnsi="Times New Roman" w:cs="Times New Roman"/>
          <w:sz w:val="24"/>
          <w:szCs w:val="24"/>
          <w:highlight w:val="yellow"/>
        </w:rPr>
        <w:t xml:space="preserve"> </w:t>
      </w:r>
      <w:r w:rsidRPr="00E56CEB">
        <w:rPr>
          <w:rFonts w:ascii="Times New Roman" w:eastAsia="Times New Roman" w:hAnsi="Times New Roman" w:cs="Times New Roman"/>
          <w:sz w:val="24"/>
          <w:szCs w:val="24"/>
          <w:highlight w:val="yellow"/>
        </w:rPr>
        <w:t>poin</w:t>
      </w:r>
      <w:r w:rsidRPr="00E56CEB">
        <w:rPr>
          <w:rFonts w:ascii="Times New Roman" w:hAnsi="Times New Roman" w:cs="Times New Roman"/>
          <w:sz w:val="24"/>
          <w:szCs w:val="24"/>
          <w:highlight w:val="yellow"/>
        </w:rPr>
        <w:t>t</w:t>
      </w:r>
      <w:r w:rsidRPr="00E56CEB">
        <w:rPr>
          <w:rFonts w:ascii="Times New Roman" w:eastAsia="Times New Roman" w:hAnsi="Times New Roman" w:cs="Times New Roman"/>
          <w:sz w:val="24"/>
          <w:szCs w:val="24"/>
          <w:highlight w:val="yellow"/>
        </w:rPr>
        <w:t>s</w:t>
      </w:r>
      <w:r w:rsidRPr="00E31320">
        <w:rPr>
          <w:rFonts w:ascii="Times New Roman" w:eastAsia="Times New Roman" w:hAnsi="Times New Roman" w:cs="Times New Roman"/>
          <w:sz w:val="24"/>
          <w:szCs w:val="24"/>
        </w:rPr>
        <w:t>. The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rd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 xml:space="preserve">or this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ontr</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 wi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 xml:space="preserve">o 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F</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st de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med to</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most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ntag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ous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 xml:space="preserve"> to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fe</w:t>
      </w:r>
      <w:r w:rsidRPr="00E31320">
        <w:rPr>
          <w:rFonts w:ascii="Times New Roman" w:eastAsia="Times New Roman" w:hAnsi="Times New Roman" w:cs="Times New Roman"/>
          <w:sz w:val="24"/>
          <w:szCs w:val="24"/>
        </w:rPr>
        <w:t>r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 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lue to the S</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te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 this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wo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k.</w:t>
      </w:r>
    </w:p>
    <w:p w14:paraId="33802B57" w14:textId="0F97DBFB" w:rsidR="00DD2C37" w:rsidRPr="00847F63" w:rsidRDefault="00DD2C37" w:rsidP="00DD2C37">
      <w:pPr>
        <w:pStyle w:val="Heading3"/>
        <w:numPr>
          <w:ilvl w:val="0"/>
          <w:numId w:val="51"/>
        </w:numPr>
        <w:spacing w:before="0" w:after="60"/>
        <w:ind w:left="821" w:right="202"/>
        <w:rPr>
          <w:rFonts w:ascii="Times New Roman" w:hAnsi="Times New Roman" w:cs="Times New Roman"/>
          <w:color w:val="auto"/>
          <w:spacing w:val="-3"/>
          <w:highlight w:val="yellow"/>
        </w:rPr>
      </w:pPr>
      <w:r w:rsidRPr="00847F63">
        <w:rPr>
          <w:rFonts w:ascii="Times New Roman" w:hAnsi="Times New Roman" w:cs="Times New Roman"/>
          <w:color w:val="auto"/>
          <w:spacing w:val="-3"/>
          <w:highlight w:val="yellow"/>
        </w:rPr>
        <w:t>Technical Responses (</w:t>
      </w:r>
      <w:r w:rsidR="00CC4703" w:rsidRPr="00847F63">
        <w:rPr>
          <w:rFonts w:ascii="Times New Roman" w:hAnsi="Times New Roman" w:cs="Times New Roman"/>
          <w:color w:val="auto"/>
          <w:spacing w:val="-3"/>
          <w:highlight w:val="yellow"/>
        </w:rPr>
        <w:t>210</w:t>
      </w:r>
      <w:r w:rsidRPr="00847F63">
        <w:rPr>
          <w:rFonts w:ascii="Times New Roman" w:hAnsi="Times New Roman" w:cs="Times New Roman"/>
          <w:color w:val="auto"/>
          <w:highlight w:val="yellow"/>
        </w:rPr>
        <w:t xml:space="preserve"> </w:t>
      </w:r>
      <w:r w:rsidRPr="00847F63">
        <w:rPr>
          <w:rFonts w:ascii="Times New Roman" w:hAnsi="Times New Roman" w:cs="Times New Roman"/>
          <w:color w:val="auto"/>
          <w:spacing w:val="-3"/>
          <w:highlight w:val="yellow"/>
        </w:rPr>
        <w:t>points)</w:t>
      </w:r>
    </w:p>
    <w:p w14:paraId="570B6585" w14:textId="77777777" w:rsidR="00DD2C37" w:rsidRPr="00E31320" w:rsidRDefault="00DD2C37" w:rsidP="00DD2C37">
      <w:pPr>
        <w:spacing w:after="240" w:line="240" w:lineRule="auto"/>
        <w:ind w:left="1080" w:right="202"/>
        <w:rPr>
          <w:rFonts w:ascii="Times New Roman" w:hAnsi="Times New Roman" w:cs="Times New Roman"/>
          <w:sz w:val="24"/>
          <w:szCs w:val="24"/>
        </w:rPr>
      </w:pPr>
      <w:r w:rsidRPr="00E31320">
        <w:rPr>
          <w:rFonts w:ascii="Times New Roman" w:hAnsi="Times New Roman" w:cs="Times New Roman"/>
          <w:sz w:val="24"/>
          <w:szCs w:val="24"/>
        </w:rPr>
        <w:t xml:space="preserve">Points will be awarded based on the thoroughness, innovation, and clarity of the Offeror’s response, the breadth and depth of the engagements cited and the perceived validity of the response. APPENDIX G describes services to be delivered through this procurement. Offerors must provide </w:t>
      </w:r>
      <w:r>
        <w:rPr>
          <w:rFonts w:ascii="Times New Roman" w:hAnsi="Times New Roman" w:cs="Times New Roman"/>
          <w:sz w:val="24"/>
          <w:szCs w:val="24"/>
        </w:rPr>
        <w:t>the</w:t>
      </w:r>
      <w:r w:rsidRPr="00E31320">
        <w:rPr>
          <w:rFonts w:ascii="Times New Roman" w:hAnsi="Times New Roman" w:cs="Times New Roman"/>
          <w:sz w:val="24"/>
          <w:szCs w:val="24"/>
        </w:rPr>
        <w:t xml:space="preserve"> methodology, plan and </w:t>
      </w:r>
      <w:r w:rsidRPr="00E31320">
        <w:rPr>
          <w:rFonts w:ascii="Times New Roman" w:hAnsi="Times New Roman" w:cs="Times New Roman"/>
          <w:sz w:val="24"/>
          <w:szCs w:val="24"/>
        </w:rPr>
        <w:lastRenderedPageBreak/>
        <w:t xml:space="preserve">approach to the services </w:t>
      </w:r>
      <w:r>
        <w:rPr>
          <w:rFonts w:ascii="Times New Roman" w:hAnsi="Times New Roman" w:cs="Times New Roman"/>
          <w:sz w:val="24"/>
          <w:szCs w:val="24"/>
        </w:rPr>
        <w:t>described</w:t>
      </w:r>
      <w:r w:rsidRPr="00E31320">
        <w:rPr>
          <w:rFonts w:ascii="Times New Roman" w:hAnsi="Times New Roman" w:cs="Times New Roman"/>
          <w:sz w:val="24"/>
          <w:szCs w:val="24"/>
        </w:rPr>
        <w:t xml:space="preserve"> in each section of APPENDIX G</w:t>
      </w:r>
      <w:r>
        <w:rPr>
          <w:rFonts w:ascii="Times New Roman" w:hAnsi="Times New Roman" w:cs="Times New Roman"/>
          <w:sz w:val="24"/>
          <w:szCs w:val="24"/>
        </w:rPr>
        <w:t>.</w:t>
      </w:r>
      <w:r w:rsidRPr="00E31320">
        <w:rPr>
          <w:rFonts w:ascii="Times New Roman" w:hAnsi="Times New Roman" w:cs="Times New Roman"/>
          <w:sz w:val="24"/>
          <w:szCs w:val="24"/>
        </w:rPr>
        <w:t xml:space="preserve"> These responses are to be placed in Binder 1.</w:t>
      </w:r>
    </w:p>
    <w:p w14:paraId="6B429301" w14:textId="77777777" w:rsidR="00DD2C37" w:rsidRPr="00E31320" w:rsidRDefault="00DD2C37" w:rsidP="00DD2C37">
      <w:pPr>
        <w:pStyle w:val="Heading3"/>
        <w:numPr>
          <w:ilvl w:val="0"/>
          <w:numId w:val="51"/>
        </w:numPr>
        <w:spacing w:before="0" w:after="60"/>
        <w:ind w:left="821" w:right="202"/>
        <w:rPr>
          <w:rFonts w:ascii="Times New Roman" w:hAnsi="Times New Roman" w:cs="Times New Roman"/>
          <w:color w:val="auto"/>
          <w:spacing w:val="-3"/>
        </w:rPr>
      </w:pPr>
      <w:r w:rsidRPr="00E31320">
        <w:rPr>
          <w:rFonts w:ascii="Times New Roman" w:hAnsi="Times New Roman" w:cs="Times New Roman"/>
          <w:color w:val="auto"/>
          <w:spacing w:val="-3"/>
        </w:rPr>
        <w:t xml:space="preserve"> Requirements (400 points)</w:t>
      </w:r>
    </w:p>
    <w:p w14:paraId="740E7895" w14:textId="77777777" w:rsidR="00DD2C37" w:rsidRPr="00E31320" w:rsidRDefault="00DD2C37" w:rsidP="00DD2C37">
      <w:pPr>
        <w:spacing w:after="240" w:line="240" w:lineRule="auto"/>
        <w:ind w:left="1080" w:right="202"/>
        <w:rPr>
          <w:rFonts w:ascii="Times New Roman" w:hAnsi="Times New Roman" w:cs="Times New Roman"/>
          <w:sz w:val="24"/>
          <w:szCs w:val="24"/>
        </w:rPr>
      </w:pPr>
      <w:r w:rsidRPr="00E31320">
        <w:rPr>
          <w:rFonts w:ascii="Times New Roman" w:hAnsi="Times New Roman" w:cs="Times New Roman"/>
          <w:sz w:val="24"/>
          <w:szCs w:val="24"/>
        </w:rPr>
        <w:t>Points will be awarded based on the thoroughness and clarity of the Offeror’s response, the breadth and depth of the engagements cited</w:t>
      </w:r>
      <w:r>
        <w:rPr>
          <w:rFonts w:ascii="Times New Roman" w:hAnsi="Times New Roman" w:cs="Times New Roman"/>
          <w:sz w:val="24"/>
          <w:szCs w:val="24"/>
        </w:rPr>
        <w:t>,</w:t>
      </w:r>
      <w:r w:rsidRPr="00E31320">
        <w:rPr>
          <w:rFonts w:ascii="Times New Roman" w:hAnsi="Times New Roman" w:cs="Times New Roman"/>
          <w:sz w:val="24"/>
          <w:szCs w:val="24"/>
        </w:rPr>
        <w:t xml:space="preserve"> and the perceived validity of the response. These responses are to be placed in Binder 1.</w:t>
      </w:r>
    </w:p>
    <w:p w14:paraId="6A34E9A2" w14:textId="503A3B3B" w:rsidR="00DD2C37" w:rsidRPr="00847F63" w:rsidRDefault="00DD2C37" w:rsidP="00DD2C37">
      <w:pPr>
        <w:pStyle w:val="Heading3"/>
        <w:numPr>
          <w:ilvl w:val="0"/>
          <w:numId w:val="51"/>
        </w:numPr>
        <w:spacing w:before="0" w:after="60"/>
        <w:ind w:left="821" w:right="202"/>
        <w:rPr>
          <w:rFonts w:ascii="Times New Roman" w:hAnsi="Times New Roman" w:cs="Times New Roman"/>
          <w:color w:val="auto"/>
          <w:spacing w:val="1"/>
          <w:highlight w:val="yellow"/>
        </w:rPr>
      </w:pPr>
      <w:r w:rsidRPr="00847F63">
        <w:rPr>
          <w:rFonts w:ascii="Times New Roman" w:hAnsi="Times New Roman" w:cs="Times New Roman"/>
          <w:color w:val="auto"/>
          <w:spacing w:val="1"/>
          <w:highlight w:val="yellow"/>
        </w:rPr>
        <w:t>Experience &amp; Personnel (</w:t>
      </w:r>
      <w:r w:rsidR="00816B26" w:rsidRPr="00847F63">
        <w:rPr>
          <w:rFonts w:ascii="Times New Roman" w:hAnsi="Times New Roman" w:cs="Times New Roman"/>
          <w:color w:val="auto"/>
          <w:spacing w:val="1"/>
          <w:highlight w:val="yellow"/>
        </w:rPr>
        <w:t>110</w:t>
      </w:r>
      <w:r w:rsidRPr="00847F63">
        <w:rPr>
          <w:rFonts w:ascii="Times New Roman" w:hAnsi="Times New Roman" w:cs="Times New Roman"/>
          <w:color w:val="auto"/>
          <w:spacing w:val="1"/>
          <w:highlight w:val="yellow"/>
        </w:rPr>
        <w:t xml:space="preserve"> points)</w:t>
      </w:r>
    </w:p>
    <w:p w14:paraId="0AF3CF49" w14:textId="77777777" w:rsidR="00DD2C37" w:rsidRPr="00E31320" w:rsidRDefault="00DD2C37" w:rsidP="00DD2C37">
      <w:pPr>
        <w:spacing w:after="240" w:line="240" w:lineRule="auto"/>
        <w:ind w:left="1080" w:right="202"/>
        <w:rPr>
          <w:rFonts w:ascii="Times New Roman" w:hAnsi="Times New Roman" w:cs="Times New Roman"/>
          <w:sz w:val="24"/>
          <w:szCs w:val="24"/>
        </w:rPr>
      </w:pPr>
      <w:r w:rsidRPr="00E31320">
        <w:rPr>
          <w:rFonts w:ascii="Times New Roman" w:hAnsi="Times New Roman" w:cs="Times New Roman"/>
          <w:sz w:val="24"/>
          <w:szCs w:val="24"/>
        </w:rPr>
        <w:t>Points will be awarded based on the thoroughness and clarity of the Offeror’s response, the breadth and depth of the engagements cited</w:t>
      </w:r>
      <w:r>
        <w:rPr>
          <w:rFonts w:ascii="Times New Roman" w:hAnsi="Times New Roman" w:cs="Times New Roman"/>
          <w:sz w:val="24"/>
          <w:szCs w:val="24"/>
        </w:rPr>
        <w:t>,</w:t>
      </w:r>
      <w:r w:rsidRPr="00E31320">
        <w:rPr>
          <w:rFonts w:ascii="Times New Roman" w:hAnsi="Times New Roman" w:cs="Times New Roman"/>
          <w:sz w:val="24"/>
          <w:szCs w:val="24"/>
        </w:rPr>
        <w:t xml:space="preserve"> and the perceived validity of the response. These responses are to be placed in Binder 1.</w:t>
      </w:r>
    </w:p>
    <w:p w14:paraId="4663D86B" w14:textId="46335835" w:rsidR="00DD2C37" w:rsidRPr="00847F63" w:rsidRDefault="00DD2C37" w:rsidP="00DD2C37">
      <w:pPr>
        <w:pStyle w:val="Heading3"/>
        <w:numPr>
          <w:ilvl w:val="0"/>
          <w:numId w:val="51"/>
        </w:numPr>
        <w:spacing w:before="0" w:after="60"/>
        <w:ind w:left="821" w:right="202"/>
        <w:rPr>
          <w:rFonts w:ascii="Times New Roman" w:hAnsi="Times New Roman" w:cs="Times New Roman"/>
          <w:color w:val="auto"/>
          <w:spacing w:val="1"/>
          <w:highlight w:val="yellow"/>
        </w:rPr>
      </w:pPr>
      <w:r w:rsidRPr="00847F63">
        <w:rPr>
          <w:rFonts w:ascii="Times New Roman" w:hAnsi="Times New Roman" w:cs="Times New Roman"/>
          <w:color w:val="auto"/>
          <w:spacing w:val="1"/>
          <w:highlight w:val="yellow"/>
        </w:rPr>
        <w:t>Cost Proposal (</w:t>
      </w:r>
      <w:r w:rsidR="00246B70" w:rsidRPr="00847F63">
        <w:rPr>
          <w:rFonts w:ascii="Times New Roman" w:hAnsi="Times New Roman" w:cs="Times New Roman"/>
          <w:color w:val="auto"/>
          <w:spacing w:val="1"/>
          <w:highlight w:val="yellow"/>
        </w:rPr>
        <w:t>200</w:t>
      </w:r>
      <w:r w:rsidRPr="00847F63">
        <w:rPr>
          <w:rFonts w:ascii="Times New Roman" w:hAnsi="Times New Roman" w:cs="Times New Roman"/>
          <w:color w:val="auto"/>
          <w:spacing w:val="1"/>
          <w:highlight w:val="yellow"/>
        </w:rPr>
        <w:t xml:space="preserve"> points)</w:t>
      </w:r>
    </w:p>
    <w:p w14:paraId="7F7263D9" w14:textId="530EEAFF" w:rsidR="00DD2C37" w:rsidRPr="00E31320" w:rsidRDefault="00DD2C37" w:rsidP="00DD2C3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luation of</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eac</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2"/>
          <w:sz w:val="24"/>
          <w:szCs w:val="24"/>
        </w:rPr>
        <w:t xml:space="preserve"> 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ost propo</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(the total of four years of detailed budgets) wi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xml:space="preserve">l be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ondu</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ted usi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following 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mu</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w:t>
      </w:r>
    </w:p>
    <w:tbl>
      <w:tblPr>
        <w:tblW w:w="9740" w:type="dxa"/>
        <w:tblInd w:w="93" w:type="dxa"/>
        <w:tblCellMar>
          <w:left w:w="0" w:type="dxa"/>
          <w:right w:w="0" w:type="dxa"/>
        </w:tblCellMar>
        <w:tblLook w:val="04A0" w:firstRow="1" w:lastRow="0" w:firstColumn="1" w:lastColumn="0" w:noHBand="0" w:noVBand="1"/>
      </w:tblPr>
      <w:tblGrid>
        <w:gridCol w:w="4785"/>
        <w:gridCol w:w="4955"/>
      </w:tblGrid>
      <w:tr w:rsidR="00DD2C37" w:rsidRPr="00E31320" w14:paraId="08A769E5" w14:textId="77777777" w:rsidTr="00015EA4">
        <w:trPr>
          <w:trHeight w:val="330"/>
        </w:trPr>
        <w:tc>
          <w:tcPr>
            <w:tcW w:w="4785" w:type="dxa"/>
            <w:tcBorders>
              <w:top w:val="nil"/>
              <w:left w:val="nil"/>
              <w:bottom w:val="single" w:sz="8" w:space="0" w:color="auto"/>
              <w:right w:val="nil"/>
            </w:tcBorders>
            <w:noWrap/>
            <w:tcMar>
              <w:top w:w="0" w:type="dxa"/>
              <w:left w:w="108" w:type="dxa"/>
              <w:bottom w:w="0" w:type="dxa"/>
              <w:right w:w="108" w:type="dxa"/>
            </w:tcMar>
            <w:vAlign w:val="center"/>
            <w:hideMark/>
          </w:tcPr>
          <w:p w14:paraId="626D7A02" w14:textId="77777777" w:rsidR="00DD2C37" w:rsidRPr="00E31320" w:rsidRDefault="00DD2C37" w:rsidP="00015EA4">
            <w:pPr>
              <w:spacing w:after="0" w:line="240" w:lineRule="auto"/>
              <w:ind w:right="200"/>
              <w:rPr>
                <w:rFonts w:ascii="Times New Roman" w:eastAsia="Times New Roman" w:hAnsi="Times New Roman" w:cs="Times New Roman"/>
              </w:rPr>
            </w:pPr>
            <w:r w:rsidRPr="00E31320">
              <w:rPr>
                <w:rFonts w:ascii="Times New Roman" w:eastAsia="Times New Roman" w:hAnsi="Times New Roman" w:cs="Times New Roman"/>
              </w:rPr>
              <w:t>Lowest Responsive Offer Total Cost for each sub-factor</w:t>
            </w:r>
          </w:p>
        </w:tc>
        <w:tc>
          <w:tcPr>
            <w:tcW w:w="4955" w:type="dxa"/>
            <w:vMerge w:val="restart"/>
            <w:noWrap/>
            <w:tcMar>
              <w:top w:w="0" w:type="dxa"/>
              <w:left w:w="108" w:type="dxa"/>
              <w:bottom w:w="0" w:type="dxa"/>
              <w:right w:w="108" w:type="dxa"/>
            </w:tcMar>
            <w:vAlign w:val="center"/>
            <w:hideMark/>
          </w:tcPr>
          <w:p w14:paraId="1CEE9A70" w14:textId="77777777" w:rsidR="00DD2C37" w:rsidRPr="00E31320" w:rsidRDefault="00DD2C37" w:rsidP="00015EA4">
            <w:pPr>
              <w:spacing w:after="0" w:line="240" w:lineRule="auto"/>
              <w:ind w:right="200"/>
              <w:rPr>
                <w:rFonts w:ascii="Times New Roman" w:eastAsia="Times New Roman" w:hAnsi="Times New Roman" w:cs="Times New Roman"/>
              </w:rPr>
            </w:pPr>
            <w:r w:rsidRPr="00E31320">
              <w:rPr>
                <w:rFonts w:ascii="Times New Roman" w:eastAsia="Times New Roman" w:hAnsi="Times New Roman" w:cs="Times New Roman"/>
                <w:spacing w:val="-1"/>
              </w:rPr>
              <w:t>X Available Award Points for each sub-factor </w:t>
            </w:r>
          </w:p>
        </w:tc>
      </w:tr>
      <w:tr w:rsidR="00DD2C37" w:rsidRPr="00E31320" w14:paraId="582356DD" w14:textId="77777777" w:rsidTr="00015EA4">
        <w:trPr>
          <w:trHeight w:val="315"/>
        </w:trPr>
        <w:tc>
          <w:tcPr>
            <w:tcW w:w="4785" w:type="dxa"/>
            <w:noWrap/>
            <w:tcMar>
              <w:top w:w="0" w:type="dxa"/>
              <w:left w:w="108" w:type="dxa"/>
              <w:bottom w:w="0" w:type="dxa"/>
              <w:right w:w="108" w:type="dxa"/>
            </w:tcMar>
            <w:vAlign w:val="center"/>
            <w:hideMark/>
          </w:tcPr>
          <w:p w14:paraId="19963A4E" w14:textId="77777777" w:rsidR="00DD2C37" w:rsidRPr="00E31320" w:rsidRDefault="00DD2C37" w:rsidP="00015EA4">
            <w:pPr>
              <w:spacing w:after="240" w:line="240" w:lineRule="auto"/>
              <w:ind w:right="202"/>
              <w:rPr>
                <w:rFonts w:ascii="Times New Roman" w:eastAsia="Times New Roman" w:hAnsi="Times New Roman" w:cs="Times New Roman"/>
              </w:rPr>
            </w:pPr>
            <w:r w:rsidRPr="00E31320">
              <w:rPr>
                <w:rFonts w:ascii="Times New Roman" w:eastAsia="Times New Roman" w:hAnsi="Times New Roman" w:cs="Times New Roman"/>
              </w:rPr>
              <w:t>This Offeror’s Total Cost for each sub-factor</w:t>
            </w:r>
          </w:p>
        </w:tc>
        <w:tc>
          <w:tcPr>
            <w:tcW w:w="0" w:type="auto"/>
            <w:vMerge/>
            <w:vAlign w:val="center"/>
            <w:hideMark/>
          </w:tcPr>
          <w:p w14:paraId="33477A15" w14:textId="77777777" w:rsidR="00DD2C37" w:rsidRPr="00E31320" w:rsidRDefault="00DD2C37" w:rsidP="00015EA4">
            <w:pPr>
              <w:spacing w:after="0" w:line="240" w:lineRule="auto"/>
              <w:rPr>
                <w:rFonts w:ascii="Times New Roman" w:eastAsia="Times New Roman" w:hAnsi="Times New Roman" w:cs="Times New Roman"/>
              </w:rPr>
            </w:pPr>
          </w:p>
        </w:tc>
      </w:tr>
    </w:tbl>
    <w:p w14:paraId="5EC830F4" w14:textId="77777777" w:rsidR="00DD2C37" w:rsidRPr="00E31320" w:rsidRDefault="00DD2C37" w:rsidP="00DD2C37">
      <w:pPr>
        <w:spacing w:before="29" w:after="0" w:line="240" w:lineRule="auto"/>
        <w:ind w:left="1080" w:right="200"/>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Sub-factors will be totaled for final Cost score. P</w:t>
      </w:r>
      <w:r w:rsidRPr="00E31320">
        <w:rPr>
          <w:rFonts w:ascii="Times New Roman" w:eastAsia="Times New Roman" w:hAnsi="Times New Roman" w:cs="Times New Roman"/>
          <w:sz w:val="24"/>
          <w:szCs w:val="24"/>
        </w:rPr>
        <w:t>rovide</w:t>
      </w:r>
      <w:r w:rsidRPr="00E31320">
        <w:rPr>
          <w:rFonts w:ascii="Times New Roman" w:eastAsia="Times New Roman" w:hAnsi="Times New Roman" w:cs="Times New Roman"/>
          <w:spacing w:val="-1"/>
          <w:sz w:val="24"/>
          <w:szCs w:val="24"/>
        </w:rPr>
        <w:t xml:space="preserve"> c</w:t>
      </w:r>
      <w:r w:rsidRPr="00E31320">
        <w:rPr>
          <w:rFonts w:ascii="Times New Roman" w:eastAsia="Times New Roman" w:hAnsi="Times New Roman" w:cs="Times New Roman"/>
          <w:sz w:val="24"/>
          <w:szCs w:val="24"/>
        </w:rPr>
        <w:t>osts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tail</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 bud</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x</w:t>
      </w:r>
      <w:r w:rsidRPr="00E31320">
        <w:rPr>
          <w:rFonts w:ascii="Times New Roman" w:eastAsia="Times New Roman" w:hAnsi="Times New Roman" w:cs="Times New Roman"/>
          <w:sz w:val="24"/>
          <w:szCs w:val="24"/>
        </w:rPr>
        <w:t>plan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 in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tab</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mat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shown in App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ndix</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B</w:t>
      </w:r>
      <w:r w:rsidRPr="00E3132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E31320">
        <w:rPr>
          <w:rFonts w:ascii="Times New Roman" w:hAnsi="Times New Roman" w:cs="Times New Roman"/>
          <w:sz w:val="24"/>
          <w:szCs w:val="24"/>
        </w:rPr>
        <w:t xml:space="preserve">This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sponse is</w:t>
      </w:r>
      <w:r w:rsidRPr="00E31320">
        <w:rPr>
          <w:rFonts w:ascii="Times New Roman" w:eastAsia="Times New Roman" w:hAnsi="Times New Roman" w:cs="Times New Roman"/>
          <w:spacing w:val="4"/>
          <w:sz w:val="24"/>
          <w:szCs w:val="24"/>
        </w:rPr>
        <w:t xml:space="preserve"> to be </w:t>
      </w:r>
      <w:r w:rsidRPr="00E31320">
        <w:rPr>
          <w:rFonts w:ascii="Times New Roman" w:eastAsia="Times New Roman" w:hAnsi="Times New Roman" w:cs="Times New Roman"/>
          <w:sz w:val="24"/>
          <w:szCs w:val="24"/>
        </w:rPr>
        <w:t>pla</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 xml:space="preserve">d in </w:t>
      </w:r>
      <w:r w:rsidRPr="00E31320">
        <w:rPr>
          <w:rFonts w:ascii="Times New Roman" w:eastAsia="Times New Roman" w:hAnsi="Times New Roman" w:cs="Times New Roman"/>
          <w:spacing w:val="-1"/>
          <w:sz w:val="24"/>
          <w:szCs w:val="24"/>
        </w:rPr>
        <w:t>B</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3"/>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2.</w:t>
      </w:r>
    </w:p>
    <w:p w14:paraId="410AE438" w14:textId="77777777" w:rsidR="00DD2C37" w:rsidRPr="00E31320" w:rsidRDefault="00DD2C37" w:rsidP="00DD2C37">
      <w:pPr>
        <w:spacing w:before="29" w:after="0" w:line="240" w:lineRule="auto"/>
        <w:ind w:left="1080" w:right="200"/>
        <w:rPr>
          <w:rFonts w:ascii="Times New Roman" w:eastAsia="Times New Roman" w:hAnsi="Times New Roman" w:cs="Times New Roman"/>
          <w:sz w:val="24"/>
          <w:szCs w:val="24"/>
        </w:rPr>
      </w:pPr>
    </w:p>
    <w:p w14:paraId="59E2218B" w14:textId="77777777" w:rsidR="00DD2C37" w:rsidRPr="00E31320" w:rsidRDefault="00DD2C37" w:rsidP="00DD2C37">
      <w:pPr>
        <w:pStyle w:val="Heading2"/>
        <w:numPr>
          <w:ilvl w:val="0"/>
          <w:numId w:val="32"/>
        </w:numPr>
        <w:spacing w:before="0" w:after="240"/>
        <w:ind w:right="202"/>
        <w:rPr>
          <w:rFonts w:ascii="Times New Roman" w:hAnsi="Times New Roman" w:cs="Times New Roman"/>
          <w:color w:val="auto"/>
        </w:rPr>
      </w:pPr>
      <w:r w:rsidRPr="00E31320">
        <w:rPr>
          <w:rFonts w:ascii="Times New Roman" w:hAnsi="Times New Roman" w:cs="Times New Roman"/>
          <w:color w:val="auto"/>
        </w:rPr>
        <w:t>OTHER REQUIREMENTS</w:t>
      </w:r>
    </w:p>
    <w:p w14:paraId="532DAC3C" w14:textId="77777777" w:rsidR="00DD2C37" w:rsidRPr="00E31320" w:rsidRDefault="00DD2C37" w:rsidP="00DD2C37">
      <w:p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rovide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the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ol</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owing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tabb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ons in </w:t>
      </w:r>
      <w:r w:rsidRPr="00E31320">
        <w:rPr>
          <w:rFonts w:ascii="Times New Roman" w:eastAsia="Times New Roman" w:hAnsi="Times New Roman" w:cs="Times New Roman"/>
          <w:spacing w:val="-1"/>
          <w:sz w:val="24"/>
          <w:szCs w:val="24"/>
        </w:rPr>
        <w:t>B</w:t>
      </w:r>
      <w:r w:rsidRPr="00E31320">
        <w:rPr>
          <w:rFonts w:ascii="Times New Roman" w:eastAsia="Times New Roman" w:hAnsi="Times New Roman" w:cs="Times New Roman"/>
          <w:sz w:val="24"/>
          <w:szCs w:val="24"/>
        </w:rPr>
        <w:t>ind</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1:</w:t>
      </w:r>
    </w:p>
    <w:p w14:paraId="1A35525D" w14:textId="77777777" w:rsidR="00DD2C37" w:rsidRPr="00E31320" w:rsidRDefault="00DD2C37" w:rsidP="00DD2C37">
      <w:pPr>
        <w:pStyle w:val="Heading3"/>
        <w:numPr>
          <w:ilvl w:val="0"/>
          <w:numId w:val="52"/>
        </w:numPr>
        <w:spacing w:after="120"/>
        <w:ind w:right="202"/>
        <w:rPr>
          <w:rFonts w:ascii="Times New Roman" w:hAnsi="Times New Roman" w:cs="Times New Roman"/>
          <w:color w:val="auto"/>
          <w:spacing w:val="-3"/>
        </w:rPr>
      </w:pPr>
      <w:r w:rsidRPr="00E31320">
        <w:rPr>
          <w:rFonts w:ascii="Times New Roman" w:hAnsi="Times New Roman" w:cs="Times New Roman"/>
          <w:color w:val="auto"/>
          <w:spacing w:val="-3"/>
        </w:rPr>
        <w:t>Letter of Transmittal (Appendix C)</w:t>
      </w:r>
    </w:p>
    <w:p w14:paraId="0AA58817" w14:textId="77777777" w:rsidR="00DD2C37" w:rsidRPr="00E31320" w:rsidRDefault="00DD2C37" w:rsidP="00DD2C37">
      <w:pPr>
        <w:keepNext/>
        <w:keepLines/>
        <w:spacing w:before="40" w:line="240" w:lineRule="auto"/>
        <w:ind w:left="1800" w:right="202" w:hanging="360"/>
        <w:outlineLvl w:val="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No points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d</w:t>
      </w:r>
      <w:r w:rsidRPr="00E31320">
        <w:rPr>
          <w:rFonts w:ascii="Times New Roman" w:eastAsia="Times New Roman" w:hAnsi="Times New Roman" w:cs="Times New Roman"/>
          <w:sz w:val="24"/>
          <w:szCs w:val="24"/>
        </w:rPr>
        <w:t>.</w:t>
      </w:r>
    </w:p>
    <w:p w14:paraId="0B6286B7" w14:textId="77777777" w:rsidR="00DD2C37" w:rsidRPr="00E31320" w:rsidRDefault="00DD2C37" w:rsidP="00DD2C37">
      <w:pPr>
        <w:pStyle w:val="Heading3"/>
        <w:numPr>
          <w:ilvl w:val="0"/>
          <w:numId w:val="52"/>
        </w:numPr>
        <w:spacing w:after="120"/>
        <w:ind w:right="202"/>
        <w:rPr>
          <w:rFonts w:ascii="Times New Roman" w:hAnsi="Times New Roman" w:cs="Times New Roman"/>
          <w:color w:val="auto"/>
          <w:spacing w:val="-3"/>
        </w:rPr>
      </w:pPr>
      <w:r w:rsidRPr="00E31320">
        <w:rPr>
          <w:rFonts w:ascii="Times New Roman" w:hAnsi="Times New Roman" w:cs="Times New Roman"/>
          <w:color w:val="auto"/>
          <w:spacing w:val="-3"/>
        </w:rPr>
        <w:t>References (30 points) (Appendix D)</w:t>
      </w:r>
    </w:p>
    <w:p w14:paraId="5DD6E256" w14:textId="77777777" w:rsidR="00DD2C37" w:rsidRPr="00E31320" w:rsidRDefault="00DD2C37" w:rsidP="00DD2C37">
      <w:pPr>
        <w:spacing w:after="240" w:line="240" w:lineRule="auto"/>
        <w:ind w:left="144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submi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s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st of at least thr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(3)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fer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 xml:space="preserve">s (and no more than five (5) references) in </w:t>
      </w:r>
      <w:r w:rsidRPr="00E31320">
        <w:rPr>
          <w:rFonts w:ascii="Times New Roman" w:eastAsia="Times New Roman" w:hAnsi="Times New Roman" w:cs="Times New Roman"/>
          <w:spacing w:val="-1"/>
          <w:sz w:val="24"/>
          <w:szCs w:val="24"/>
        </w:rPr>
        <w:t>B</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3"/>
          <w:sz w:val="24"/>
          <w:szCs w:val="24"/>
        </w:rPr>
        <w:t>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1, with bus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ss </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mation for </w:t>
      </w:r>
      <w:r w:rsidRPr="00E31320">
        <w:rPr>
          <w:rFonts w:ascii="Times New Roman" w:eastAsia="Times New Roman" w:hAnsi="Times New Roman" w:cs="Times New Roman"/>
          <w:spacing w:val="-1"/>
          <w:sz w:val="24"/>
          <w:szCs w:val="24"/>
        </w:rPr>
        <w:t>eac</w:t>
      </w:r>
      <w:r w:rsidRPr="00E31320">
        <w:rPr>
          <w:rFonts w:ascii="Times New Roman" w:eastAsia="Times New Roman" w:hAnsi="Times New Roman" w:cs="Times New Roman"/>
          <w:sz w:val="24"/>
          <w:szCs w:val="24"/>
        </w:rPr>
        <w:t xml:space="preserve">h. </w:t>
      </w:r>
      <w:r w:rsidRPr="00DA1634">
        <w:rPr>
          <w:rFonts w:ascii="Times New Roman" w:eastAsia="Times New Roman" w:hAnsi="Times New Roman" w:cs="Times New Roman"/>
          <w:i/>
          <w:sz w:val="24"/>
          <w:szCs w:val="24"/>
        </w:rPr>
        <w:t>Offerors are required to send the</w:t>
      </w:r>
      <w:r w:rsidRPr="00CC4703">
        <w:rPr>
          <w:rFonts w:ascii="Times New Roman" w:hAnsi="Times New Roman" w:cs="Times New Roman"/>
          <w:i/>
          <w:sz w:val="24"/>
          <w:szCs w:val="24"/>
        </w:rPr>
        <w:t xml:space="preserve"> Reference Questionnaire </w:t>
      </w:r>
      <w:r w:rsidRPr="00DD5447">
        <w:rPr>
          <w:rFonts w:ascii="Times New Roman" w:eastAsia="Times New Roman" w:hAnsi="Times New Roman" w:cs="Times New Roman"/>
          <w:i/>
          <w:sz w:val="24"/>
          <w:szCs w:val="24"/>
        </w:rPr>
        <w:t>Form, APPENDIX D, to each business reference listed. The business reference, in turn, is requested to submit the completed Reference Questionnaire Form, APPENDIX D,</w:t>
      </w:r>
      <w:r w:rsidRPr="298156D7">
        <w:rPr>
          <w:rFonts w:ascii="Times New Roman" w:hAnsi="Times New Roman" w:cs="Times New Roman"/>
          <w:i/>
          <w:sz w:val="24"/>
          <w:szCs w:val="24"/>
        </w:rPr>
        <w:t xml:space="preserve"> dir</w:t>
      </w:r>
      <w:r w:rsidRPr="298156D7">
        <w:rPr>
          <w:rFonts w:ascii="Times New Roman" w:hAnsi="Times New Roman" w:cs="Times New Roman"/>
          <w:i/>
          <w:spacing w:val="-1"/>
          <w:sz w:val="24"/>
          <w:szCs w:val="24"/>
        </w:rPr>
        <w:t>ec</w:t>
      </w:r>
      <w:r w:rsidRPr="298156D7">
        <w:rPr>
          <w:rFonts w:ascii="Times New Roman" w:hAnsi="Times New Roman" w:cs="Times New Roman"/>
          <w:i/>
          <w:sz w:val="24"/>
          <w:szCs w:val="24"/>
        </w:rPr>
        <w:t>t</w:t>
      </w:r>
      <w:r w:rsidRPr="298156D7">
        <w:rPr>
          <w:rFonts w:ascii="Times New Roman" w:hAnsi="Times New Roman" w:cs="Times New Roman"/>
          <w:i/>
          <w:spacing w:val="3"/>
          <w:sz w:val="24"/>
          <w:szCs w:val="24"/>
        </w:rPr>
        <w:t>l</w:t>
      </w:r>
      <w:r w:rsidRPr="298156D7">
        <w:rPr>
          <w:rFonts w:ascii="Times New Roman" w:hAnsi="Times New Roman" w:cs="Times New Roman"/>
          <w:i/>
          <w:sz w:val="24"/>
          <w:szCs w:val="24"/>
        </w:rPr>
        <w:t>y</w:t>
      </w:r>
      <w:r w:rsidRPr="298156D7">
        <w:rPr>
          <w:rFonts w:ascii="Times New Roman" w:hAnsi="Times New Roman" w:cs="Times New Roman"/>
          <w:i/>
          <w:spacing w:val="-5"/>
          <w:sz w:val="24"/>
          <w:szCs w:val="24"/>
        </w:rPr>
        <w:t xml:space="preserve"> </w:t>
      </w:r>
      <w:r w:rsidRPr="298156D7">
        <w:rPr>
          <w:rFonts w:ascii="Times New Roman" w:hAnsi="Times New Roman" w:cs="Times New Roman"/>
          <w:i/>
          <w:sz w:val="24"/>
          <w:szCs w:val="24"/>
        </w:rPr>
        <w:t xml:space="preserve">to </w:t>
      </w:r>
      <w:r w:rsidRPr="298156D7">
        <w:rPr>
          <w:rFonts w:ascii="Times New Roman" w:hAnsi="Times New Roman" w:cs="Times New Roman"/>
          <w:i/>
          <w:spacing w:val="1"/>
          <w:sz w:val="24"/>
          <w:szCs w:val="24"/>
        </w:rPr>
        <w:t>t</w:t>
      </w:r>
      <w:r w:rsidRPr="298156D7">
        <w:rPr>
          <w:rFonts w:ascii="Times New Roman" w:hAnsi="Times New Roman" w:cs="Times New Roman"/>
          <w:i/>
          <w:sz w:val="24"/>
          <w:szCs w:val="24"/>
        </w:rPr>
        <w:t>he</w:t>
      </w:r>
      <w:r w:rsidRPr="298156D7">
        <w:rPr>
          <w:rFonts w:ascii="Times New Roman" w:hAnsi="Times New Roman" w:cs="Times New Roman"/>
          <w:i/>
          <w:spacing w:val="-1"/>
          <w:sz w:val="24"/>
          <w:szCs w:val="24"/>
        </w:rPr>
        <w:t xml:space="preserve"> </w:t>
      </w:r>
      <w:r w:rsidRPr="298156D7">
        <w:rPr>
          <w:rFonts w:ascii="Times New Roman" w:hAnsi="Times New Roman" w:cs="Times New Roman"/>
          <w:i/>
          <w:spacing w:val="1"/>
          <w:sz w:val="24"/>
          <w:szCs w:val="24"/>
        </w:rPr>
        <w:t>P</w:t>
      </w:r>
      <w:r w:rsidRPr="298156D7">
        <w:rPr>
          <w:rFonts w:ascii="Times New Roman" w:hAnsi="Times New Roman" w:cs="Times New Roman"/>
          <w:i/>
          <w:sz w:val="24"/>
          <w:szCs w:val="24"/>
        </w:rPr>
        <w:t>r</w:t>
      </w:r>
      <w:r w:rsidRPr="298156D7">
        <w:rPr>
          <w:rFonts w:ascii="Times New Roman" w:hAnsi="Times New Roman" w:cs="Times New Roman"/>
          <w:i/>
          <w:spacing w:val="1"/>
          <w:sz w:val="24"/>
          <w:szCs w:val="24"/>
        </w:rPr>
        <w:t>o</w:t>
      </w:r>
      <w:r w:rsidRPr="298156D7">
        <w:rPr>
          <w:rFonts w:ascii="Times New Roman" w:hAnsi="Times New Roman" w:cs="Times New Roman"/>
          <w:i/>
          <w:spacing w:val="-1"/>
          <w:sz w:val="24"/>
          <w:szCs w:val="24"/>
        </w:rPr>
        <w:t>c</w:t>
      </w:r>
      <w:r w:rsidRPr="298156D7">
        <w:rPr>
          <w:rFonts w:ascii="Times New Roman" w:hAnsi="Times New Roman" w:cs="Times New Roman"/>
          <w:i/>
          <w:sz w:val="24"/>
          <w:szCs w:val="24"/>
        </w:rPr>
        <w:t>ur</w:t>
      </w:r>
      <w:r w:rsidRPr="298156D7">
        <w:rPr>
          <w:rFonts w:ascii="Times New Roman" w:hAnsi="Times New Roman" w:cs="Times New Roman"/>
          <w:i/>
          <w:spacing w:val="-2"/>
          <w:sz w:val="24"/>
          <w:szCs w:val="24"/>
        </w:rPr>
        <w:t>e</w:t>
      </w:r>
      <w:r w:rsidRPr="298156D7">
        <w:rPr>
          <w:rFonts w:ascii="Times New Roman" w:hAnsi="Times New Roman" w:cs="Times New Roman"/>
          <w:i/>
          <w:spacing w:val="3"/>
          <w:sz w:val="24"/>
          <w:szCs w:val="24"/>
        </w:rPr>
        <w:t>m</w:t>
      </w:r>
      <w:r w:rsidRPr="298156D7">
        <w:rPr>
          <w:rFonts w:ascii="Times New Roman" w:hAnsi="Times New Roman" w:cs="Times New Roman"/>
          <w:i/>
          <w:spacing w:val="1"/>
          <w:sz w:val="24"/>
          <w:szCs w:val="24"/>
        </w:rPr>
        <w:t>e</w:t>
      </w:r>
      <w:r w:rsidRPr="298156D7">
        <w:rPr>
          <w:rFonts w:ascii="Times New Roman" w:hAnsi="Times New Roman" w:cs="Times New Roman"/>
          <w:i/>
          <w:sz w:val="24"/>
          <w:szCs w:val="24"/>
        </w:rPr>
        <w:t>nt Man</w:t>
      </w:r>
      <w:r w:rsidRPr="298156D7">
        <w:rPr>
          <w:rFonts w:ascii="Times New Roman" w:hAnsi="Times New Roman" w:cs="Times New Roman"/>
          <w:i/>
          <w:spacing w:val="-1"/>
          <w:sz w:val="24"/>
          <w:szCs w:val="24"/>
        </w:rPr>
        <w:t>a</w:t>
      </w:r>
      <w:r w:rsidRPr="298156D7">
        <w:rPr>
          <w:rFonts w:ascii="Times New Roman" w:hAnsi="Times New Roman" w:cs="Times New Roman"/>
          <w:i/>
          <w:sz w:val="24"/>
          <w:szCs w:val="24"/>
        </w:rPr>
        <w:t>g</w:t>
      </w:r>
      <w:r w:rsidRPr="298156D7">
        <w:rPr>
          <w:rFonts w:ascii="Times New Roman" w:hAnsi="Times New Roman" w:cs="Times New Roman"/>
          <w:i/>
          <w:spacing w:val="-1"/>
          <w:sz w:val="24"/>
          <w:szCs w:val="24"/>
        </w:rPr>
        <w:t>e</w:t>
      </w:r>
      <w:r w:rsidRPr="298156D7">
        <w:rPr>
          <w:rFonts w:ascii="Times New Roman" w:hAnsi="Times New Roman" w:cs="Times New Roman"/>
          <w:i/>
          <w:sz w:val="24"/>
          <w:szCs w:val="24"/>
        </w:rPr>
        <w:t>r</w:t>
      </w:r>
      <w:r w:rsidRPr="298156D7">
        <w:rPr>
          <w:rFonts w:ascii="Times New Roman" w:eastAsia="Times New Roman" w:hAnsi="Times New Roman" w:cs="Times New Roman"/>
          <w:i/>
          <w:sz w:val="24"/>
          <w:szCs w:val="24"/>
        </w:rPr>
        <w:t>, as described in the Introduction Paragraph D</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oin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s 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a</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rd</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 b</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on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luation 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sponses to</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of qu</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sk</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ref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rni</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g 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’s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s, 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meliness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rvi</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spons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ss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o probl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ms and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the 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l of </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sf</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ion wi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h the </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s o</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ll 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ce</w:t>
      </w:r>
      <w:r w:rsidRPr="00E31320">
        <w:rPr>
          <w:rFonts w:ascii="Times New Roman" w:eastAsia="Times New Roman" w:hAnsi="Times New Roman" w:cs="Times New Roman"/>
          <w:sz w:val="24"/>
          <w:szCs w:val="24"/>
        </w:rPr>
        <w:t>.</w:t>
      </w:r>
    </w:p>
    <w:p w14:paraId="17B5DE80" w14:textId="77777777" w:rsidR="00DD2C37" w:rsidRPr="00E31320" w:rsidRDefault="00DD2C37" w:rsidP="00DD2C37">
      <w:pPr>
        <w:pStyle w:val="Heading3"/>
        <w:numPr>
          <w:ilvl w:val="0"/>
          <w:numId w:val="52"/>
        </w:numPr>
        <w:spacing w:after="120"/>
        <w:ind w:right="202"/>
        <w:rPr>
          <w:rFonts w:ascii="Times New Roman" w:hAnsi="Times New Roman" w:cs="Times New Roman"/>
          <w:color w:val="auto"/>
          <w:spacing w:val="-3"/>
        </w:rPr>
      </w:pPr>
      <w:r w:rsidRPr="00E31320">
        <w:rPr>
          <w:rFonts w:ascii="Times New Roman" w:hAnsi="Times New Roman" w:cs="Times New Roman"/>
          <w:color w:val="auto"/>
          <w:spacing w:val="-3"/>
        </w:rPr>
        <w:t xml:space="preserve">Financial Stability – Financials (Section </w:t>
      </w:r>
      <w:r>
        <w:rPr>
          <w:rFonts w:ascii="Times New Roman" w:hAnsi="Times New Roman" w:cs="Times New Roman"/>
          <w:color w:val="auto"/>
          <w:spacing w:val="-3"/>
        </w:rPr>
        <w:t>I</w:t>
      </w:r>
      <w:r w:rsidRPr="00E31320">
        <w:rPr>
          <w:rFonts w:ascii="Times New Roman" w:hAnsi="Times New Roman" w:cs="Times New Roman"/>
          <w:color w:val="auto"/>
          <w:spacing w:val="-3"/>
        </w:rPr>
        <w:t>V. B .3)</w:t>
      </w:r>
    </w:p>
    <w:p w14:paraId="3725A580" w14:textId="77777777" w:rsidR="00DD2C37" w:rsidRPr="00E31320" w:rsidRDefault="00DD2C37" w:rsidP="00DD2C37">
      <w:pPr>
        <w:tabs>
          <w:tab w:val="left" w:pos="5259"/>
        </w:tabs>
        <w:spacing w:after="240" w:line="240" w:lineRule="auto"/>
        <w:ind w:left="144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No points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p>
    <w:p w14:paraId="3A4AE08A" w14:textId="77777777" w:rsidR="00DD2C37" w:rsidRPr="00E31320" w:rsidRDefault="00DD2C37" w:rsidP="00DD2C37">
      <w:pPr>
        <w:pStyle w:val="Heading3"/>
        <w:numPr>
          <w:ilvl w:val="0"/>
          <w:numId w:val="52"/>
        </w:numPr>
        <w:spacing w:after="120"/>
        <w:ind w:right="202"/>
        <w:rPr>
          <w:rFonts w:ascii="Times New Roman" w:hAnsi="Times New Roman" w:cs="Times New Roman"/>
          <w:color w:val="auto"/>
          <w:spacing w:val="-3"/>
        </w:rPr>
      </w:pPr>
      <w:r w:rsidRPr="00E31320">
        <w:rPr>
          <w:rFonts w:ascii="Times New Roman" w:hAnsi="Times New Roman" w:cs="Times New Roman"/>
          <w:color w:val="auto"/>
          <w:spacing w:val="-3"/>
        </w:rPr>
        <w:lastRenderedPageBreak/>
        <w:t xml:space="preserve">Performance Bond Capacity Statement (Section </w:t>
      </w:r>
      <w:r>
        <w:rPr>
          <w:rFonts w:ascii="Times New Roman" w:hAnsi="Times New Roman" w:cs="Times New Roman"/>
          <w:color w:val="auto"/>
          <w:spacing w:val="-3"/>
        </w:rPr>
        <w:t>I</w:t>
      </w:r>
      <w:r w:rsidRPr="00E31320">
        <w:rPr>
          <w:rFonts w:ascii="Times New Roman" w:hAnsi="Times New Roman" w:cs="Times New Roman"/>
          <w:color w:val="auto"/>
          <w:spacing w:val="-3"/>
        </w:rPr>
        <w:t>V. B .4)</w:t>
      </w:r>
    </w:p>
    <w:p w14:paraId="6594DB15" w14:textId="77777777" w:rsidR="00DD2C37" w:rsidRPr="00E31320" w:rsidRDefault="00DD2C37" w:rsidP="00DD2C37">
      <w:pPr>
        <w:spacing w:after="240" w:line="240" w:lineRule="auto"/>
        <w:ind w:left="144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spacing w:val="1"/>
          <w:sz w:val="24"/>
          <w:szCs w:val="24"/>
        </w:rPr>
        <w:t>Pass/Fail only. No points assigned.</w:t>
      </w:r>
    </w:p>
    <w:p w14:paraId="1AA5A360" w14:textId="77777777" w:rsidR="00DD2C37" w:rsidRPr="00E31320" w:rsidRDefault="00DD2C37" w:rsidP="00DD2C37">
      <w:pPr>
        <w:pStyle w:val="Heading3"/>
        <w:numPr>
          <w:ilvl w:val="0"/>
          <w:numId w:val="52"/>
        </w:numPr>
        <w:spacing w:after="120"/>
        <w:ind w:right="202"/>
        <w:rPr>
          <w:rFonts w:ascii="Times New Roman" w:hAnsi="Times New Roman" w:cs="Times New Roman"/>
          <w:color w:val="auto"/>
          <w:spacing w:val="-3"/>
        </w:rPr>
      </w:pPr>
      <w:r w:rsidRPr="00E31320">
        <w:rPr>
          <w:rFonts w:ascii="Times New Roman" w:hAnsi="Times New Roman" w:cs="Times New Roman"/>
          <w:color w:val="auto"/>
          <w:spacing w:val="-3"/>
        </w:rPr>
        <w:t>Campaign Contribution Disclosure Form (Appendix E)</w:t>
      </w:r>
    </w:p>
    <w:p w14:paraId="5F795F2F" w14:textId="77777777" w:rsidR="00DD2C37" w:rsidRPr="00E31320" w:rsidRDefault="00DD2C37" w:rsidP="00DD2C37">
      <w:pPr>
        <w:spacing w:after="240" w:line="240" w:lineRule="auto"/>
        <w:ind w:left="144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No points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p>
    <w:p w14:paraId="4E456896" w14:textId="77777777" w:rsidR="00DD2C37" w:rsidRPr="00E31320" w:rsidRDefault="00DD2C37" w:rsidP="00DD2C37">
      <w:pPr>
        <w:pStyle w:val="Heading3"/>
        <w:numPr>
          <w:ilvl w:val="0"/>
          <w:numId w:val="52"/>
        </w:numPr>
        <w:spacing w:after="120"/>
        <w:ind w:right="202"/>
        <w:rPr>
          <w:rFonts w:ascii="Times New Roman" w:hAnsi="Times New Roman" w:cs="Times New Roman"/>
          <w:color w:val="auto"/>
          <w:spacing w:val="-3"/>
        </w:rPr>
      </w:pPr>
      <w:r w:rsidRPr="00E31320">
        <w:rPr>
          <w:rFonts w:ascii="Times New Roman" w:hAnsi="Times New Roman" w:cs="Times New Roman"/>
          <w:color w:val="auto"/>
          <w:spacing w:val="-3"/>
        </w:rPr>
        <w:t>New Mexico Employee Health Coverage Form (Appendix F)</w:t>
      </w:r>
    </w:p>
    <w:p w14:paraId="57CA2C84" w14:textId="77777777" w:rsidR="00DD2C37" w:rsidRPr="00E31320" w:rsidRDefault="00DD2C37" w:rsidP="00DD2C37">
      <w:pPr>
        <w:spacing w:after="240" w:line="240" w:lineRule="auto"/>
        <w:ind w:left="144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No points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p>
    <w:p w14:paraId="021A9E9F" w14:textId="77777777" w:rsidR="00DD2C37" w:rsidRPr="00E31320" w:rsidRDefault="00DD2C37" w:rsidP="00DD2C37">
      <w:pPr>
        <w:pStyle w:val="Heading3"/>
        <w:numPr>
          <w:ilvl w:val="0"/>
          <w:numId w:val="52"/>
        </w:numPr>
        <w:spacing w:after="120"/>
        <w:ind w:right="202"/>
        <w:rPr>
          <w:rFonts w:ascii="Times New Roman" w:hAnsi="Times New Roman" w:cs="Times New Roman"/>
          <w:color w:val="auto"/>
          <w:spacing w:val="-3"/>
        </w:rPr>
      </w:pPr>
      <w:r w:rsidRPr="00E31320">
        <w:rPr>
          <w:rFonts w:ascii="Times New Roman" w:hAnsi="Times New Roman" w:cs="Times New Roman"/>
          <w:color w:val="auto"/>
          <w:spacing w:val="-3"/>
        </w:rPr>
        <w:t>Pay Equity Reporting Statement (Appendix I, Article 27)</w:t>
      </w:r>
    </w:p>
    <w:p w14:paraId="5243E4FF" w14:textId="77777777" w:rsidR="00DD2C37" w:rsidRPr="00E31320" w:rsidRDefault="00DD2C37" w:rsidP="00DD2C37">
      <w:pPr>
        <w:spacing w:after="240" w:line="240" w:lineRule="auto"/>
        <w:ind w:left="144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No points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p>
    <w:p w14:paraId="11B4DD10" w14:textId="77777777" w:rsidR="00DD2C37" w:rsidRPr="00E31320" w:rsidRDefault="00DD2C37" w:rsidP="00DD2C37">
      <w:pPr>
        <w:pStyle w:val="Heading3"/>
        <w:numPr>
          <w:ilvl w:val="0"/>
          <w:numId w:val="52"/>
        </w:numPr>
        <w:spacing w:after="120"/>
        <w:ind w:right="202"/>
        <w:rPr>
          <w:rFonts w:ascii="Times New Roman" w:hAnsi="Times New Roman" w:cs="Times New Roman"/>
          <w:color w:val="auto"/>
          <w:spacing w:val="-3"/>
        </w:rPr>
      </w:pPr>
      <w:r w:rsidRPr="00E31320">
        <w:rPr>
          <w:rFonts w:ascii="Times New Roman" w:hAnsi="Times New Roman" w:cs="Times New Roman"/>
          <w:color w:val="auto"/>
          <w:spacing w:val="-3"/>
        </w:rPr>
        <w:t>Eligibility Statement (Section V. B .8)</w:t>
      </w:r>
    </w:p>
    <w:p w14:paraId="629171CC" w14:textId="77777777" w:rsidR="00DD2C37" w:rsidRPr="00E31320" w:rsidRDefault="00DD2C37" w:rsidP="00DD2C37">
      <w:pPr>
        <w:tabs>
          <w:tab w:val="left" w:pos="5259"/>
        </w:tabs>
        <w:spacing w:after="360" w:line="240" w:lineRule="auto"/>
        <w:ind w:left="1440" w:right="202"/>
        <w:rPr>
          <w:rFonts w:ascii="Times New Roman" w:eastAsia="Times New Roman" w:hAnsi="Times New Roman" w:cs="Times New Roman"/>
          <w:sz w:val="24"/>
          <w:szCs w:val="24"/>
        </w:rPr>
      </w:pP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pacing w:val="-1"/>
          <w:sz w:val="24"/>
          <w:szCs w:val="24"/>
        </w:rPr>
        <w:t>Fa</w:t>
      </w:r>
      <w:r w:rsidRPr="00E31320">
        <w:rPr>
          <w:rFonts w:ascii="Times New Roman" w:eastAsia="Times New Roman" w:hAnsi="Times New Roman" w:cs="Times New Roman"/>
          <w:sz w:val="24"/>
          <w:szCs w:val="24"/>
        </w:rPr>
        <w:t>il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pacing w:val="-5"/>
          <w:sz w:val="24"/>
          <w:szCs w:val="24"/>
        </w:rPr>
        <w:t>y</w:t>
      </w:r>
      <w:r w:rsidRPr="00E31320">
        <w:rPr>
          <w:rFonts w:ascii="Times New Roman" w:eastAsia="Times New Roman" w:hAnsi="Times New Roman" w:cs="Times New Roman"/>
          <w:sz w:val="24"/>
          <w:szCs w:val="24"/>
        </w:rPr>
        <w:t>. No points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p>
    <w:p w14:paraId="00C787CA" w14:textId="77777777" w:rsidR="00DD2C37" w:rsidRPr="00E31320" w:rsidRDefault="00DD2C37" w:rsidP="00DD2C37">
      <w:pPr>
        <w:pStyle w:val="Heading2"/>
        <w:numPr>
          <w:ilvl w:val="0"/>
          <w:numId w:val="32"/>
        </w:numPr>
        <w:spacing w:before="80" w:after="240"/>
        <w:ind w:right="202"/>
        <w:rPr>
          <w:rFonts w:ascii="Times New Roman" w:hAnsi="Times New Roman" w:cs="Times New Roman"/>
          <w:color w:val="auto"/>
        </w:rPr>
      </w:pPr>
      <w:r w:rsidRPr="00E31320">
        <w:rPr>
          <w:rFonts w:ascii="Times New Roman" w:hAnsi="Times New Roman" w:cs="Times New Roman"/>
          <w:color w:val="auto"/>
        </w:rPr>
        <w:t>ORAL PRESENTATION (Finalists only, 50 points)</w:t>
      </w:r>
    </w:p>
    <w:p w14:paraId="01B0FA59" w14:textId="77777777" w:rsidR="00DD2C37" w:rsidRPr="00E31320" w:rsidRDefault="00DD2C37" w:rsidP="00DD2C37">
      <w:pPr>
        <w:spacing w:before="72" w:after="360" w:line="240" w:lineRule="auto"/>
        <w:ind w:left="1080" w:right="202"/>
        <w:rPr>
          <w:rFonts w:ascii="Times New Roman" w:eastAsia="Times New Roman" w:hAnsi="Times New Roman" w:cs="Times New Roman"/>
          <w:spacing w:val="1"/>
          <w:sz w:val="24"/>
          <w:szCs w:val="24"/>
        </w:rPr>
      </w:pPr>
      <w:r w:rsidRPr="00E31320">
        <w:rPr>
          <w:rFonts w:ascii="Times New Roman" w:eastAsia="Times New Roman" w:hAnsi="Times New Roman" w:cs="Times New Roman"/>
          <w:sz w:val="24"/>
          <w:szCs w:val="24"/>
        </w:rPr>
        <w:t>The Evaluation Committee may require o</w:t>
      </w:r>
      <w:r w:rsidRPr="00E31320">
        <w:rPr>
          <w:rFonts w:ascii="Times New Roman" w:eastAsia="Times New Roman" w:hAnsi="Times New Roman" w:cs="Times New Roman"/>
          <w:spacing w:val="-1"/>
          <w:sz w:val="24"/>
          <w:szCs w:val="24"/>
        </w:rPr>
        <w:t>ra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ntations </w:t>
      </w:r>
      <w:r w:rsidRPr="00E31320">
        <w:rPr>
          <w:rFonts w:ascii="Times New Roman" w:eastAsia="Times New Roman" w:hAnsi="Times New Roman" w:cs="Times New Roman"/>
          <w:spacing w:val="5"/>
          <w:sz w:val="24"/>
          <w:szCs w:val="24"/>
        </w:rPr>
        <w:t>b</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 highest-scoring F</w:t>
      </w:r>
      <w:r w:rsidRPr="00E31320">
        <w:rPr>
          <w:rFonts w:ascii="Times New Roman" w:eastAsia="Times New Roman" w:hAnsi="Times New Roman" w:cs="Times New Roman"/>
          <w:spacing w:val="2"/>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st</w:t>
      </w:r>
      <w:r w:rsidRPr="00E31320">
        <w:rPr>
          <w:rFonts w:ascii="Times New Roman" w:eastAsia="Times New Roman" w:hAnsi="Times New Roman" w:cs="Times New Roman"/>
          <w:spacing w:val="1"/>
          <w:sz w:val="24"/>
          <w:szCs w:val="24"/>
        </w:rPr>
        <w:t>s or Finalist</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oin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s wi</w:t>
      </w:r>
      <w:r w:rsidRPr="00E31320">
        <w:rPr>
          <w:rFonts w:ascii="Times New Roman" w:eastAsia="Times New Roman" w:hAnsi="Times New Roman" w:cs="Times New Roman"/>
          <w:spacing w:val="-2"/>
          <w:sz w:val="24"/>
          <w:szCs w:val="24"/>
        </w:rPr>
        <w:t>l</w:t>
      </w:r>
      <w:r w:rsidRPr="00E31320">
        <w:rPr>
          <w:rFonts w:ascii="Times New Roman" w:eastAsia="Times New Roman" w:hAnsi="Times New Roman" w:cs="Times New Roman"/>
          <w:sz w:val="24"/>
          <w:szCs w:val="24"/>
        </w:rPr>
        <w:t xml:space="preserve">l be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rd</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 b</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on the qu</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nd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ni</w:t>
      </w:r>
      <w:r w:rsidRPr="00E31320">
        <w:rPr>
          <w:rFonts w:ascii="Times New Roman" w:eastAsia="Times New Roman" w:hAnsi="Times New Roman" w:cs="Times New Roman"/>
          <w:spacing w:val="2"/>
          <w:sz w:val="24"/>
          <w:szCs w:val="24"/>
        </w:rPr>
        <w:t>z</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info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mation pr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3"/>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w</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2"/>
          <w:sz w:val="24"/>
          <w:szCs w:val="24"/>
        </w:rPr>
        <w:t xml:space="preserve"> on </w:t>
      </w:r>
      <w:r w:rsidRPr="00E31320">
        <w:rPr>
          <w:rFonts w:ascii="Times New Roman" w:eastAsia="Times New Roman" w:hAnsi="Times New Roman" w:cs="Times New Roman"/>
          <w:sz w:val="24"/>
          <w:szCs w:val="24"/>
        </w:rPr>
        <w:t>how</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the info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mation 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nic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ted, the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sm of the p</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rs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the 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hnic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 knowl</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dge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of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ropo</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st</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1"/>
          <w:sz w:val="24"/>
          <w:szCs w:val="24"/>
        </w:rPr>
        <w:t xml:space="preserve"> P</w:t>
      </w:r>
      <w:r w:rsidRPr="00E31320">
        <w:rPr>
          <w:rFonts w:ascii="Times New Roman" w:eastAsia="Times New Roman" w:hAnsi="Times New Roman" w:cs="Times New Roman"/>
          <w:sz w:val="24"/>
          <w:szCs w:val="24"/>
        </w:rPr>
        <w:t>rior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to 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res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ntations, the Ag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ovide the Finalist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ferors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with</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ntat</w:t>
      </w:r>
      <w:r w:rsidRPr="00E31320">
        <w:rPr>
          <w:rFonts w:ascii="Times New Roman" w:eastAsia="Times New Roman" w:hAnsi="Times New Roman" w:cs="Times New Roman"/>
          <w:spacing w:val="3"/>
          <w:sz w:val="24"/>
          <w:szCs w:val="24"/>
        </w:rPr>
        <w:t>i</w:t>
      </w:r>
      <w:r w:rsidRPr="00E31320">
        <w:rPr>
          <w:rFonts w:ascii="Times New Roman" w:eastAsia="Times New Roman" w:hAnsi="Times New Roman" w:cs="Times New Roman"/>
          <w:sz w:val="24"/>
          <w:szCs w:val="24"/>
        </w:rPr>
        <w:t xml:space="preserve">on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w:t>
      </w:r>
    </w:p>
    <w:p w14:paraId="7D80D104" w14:textId="77777777" w:rsidR="00DD2C37" w:rsidRPr="00E31320" w:rsidRDefault="00DD2C37" w:rsidP="00DD2C37">
      <w:pPr>
        <w:pStyle w:val="Heading2"/>
        <w:numPr>
          <w:ilvl w:val="0"/>
          <w:numId w:val="32"/>
        </w:numPr>
        <w:spacing w:before="80" w:after="240"/>
        <w:ind w:right="202"/>
        <w:rPr>
          <w:rFonts w:ascii="Times New Roman" w:hAnsi="Times New Roman" w:cs="Times New Roman"/>
          <w:color w:val="auto"/>
        </w:rPr>
      </w:pPr>
      <w:r w:rsidRPr="00E31320">
        <w:rPr>
          <w:rFonts w:ascii="Times New Roman" w:hAnsi="Times New Roman" w:cs="Times New Roman"/>
          <w:color w:val="auto"/>
        </w:rPr>
        <w:t>EVALUATION PROCESS</w:t>
      </w:r>
    </w:p>
    <w:p w14:paraId="51DF83FE" w14:textId="77777777" w:rsidR="00DD2C37" w:rsidRPr="00E31320" w:rsidRDefault="00DD2C37" w:rsidP="00DD2C37">
      <w:pPr>
        <w:numPr>
          <w:ilvl w:val="1"/>
          <w:numId w:val="50"/>
        </w:num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All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 p</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 wi</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 xml:space="preserve">l be </w:t>
      </w:r>
      <w:r w:rsidRPr="00E31320">
        <w:rPr>
          <w:rFonts w:ascii="Times New Roman" w:eastAsia="Times New Roman" w:hAnsi="Times New Roman" w:cs="Times New Roman"/>
          <w:spacing w:val="-1"/>
          <w:sz w:val="24"/>
          <w:szCs w:val="24"/>
        </w:rPr>
        <w:t>re</w:t>
      </w:r>
      <w:r w:rsidRPr="00E31320">
        <w:rPr>
          <w:rFonts w:ascii="Times New Roman" w:eastAsia="Times New Roman" w:hAnsi="Times New Roman" w:cs="Times New Roman"/>
          <w:sz w:val="24"/>
          <w:szCs w:val="24"/>
        </w:rPr>
        <w:t>vie</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for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omp</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ian</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 xml:space="preserve">with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quir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nd sp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ifi</w:t>
      </w:r>
      <w:r w:rsidRPr="00E31320">
        <w:rPr>
          <w:rFonts w:ascii="Times New Roman" w:eastAsia="Times New Roman" w:hAnsi="Times New Roman" w:cs="Times New Roman"/>
          <w:spacing w:val="-1"/>
          <w:sz w:val="24"/>
          <w:szCs w:val="24"/>
        </w:rPr>
        <w:t>ca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ons</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stat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 de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d no</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spons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ted f</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om fu</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ther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onsid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p>
    <w:p w14:paraId="06D78A68" w14:textId="77777777" w:rsidR="00DD2C37" w:rsidRPr="00E31320" w:rsidRDefault="00DD2C37" w:rsidP="00DD2C37">
      <w:pPr>
        <w:numPr>
          <w:ilvl w:val="1"/>
          <w:numId w:val="50"/>
        </w:num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Man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m</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ont</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or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 xml:space="preserve">or </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ri</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ic</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 xml:space="preserve">sponse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 sp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ifi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in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w:t>
      </w:r>
      <w:r>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 B.7.</w:t>
      </w:r>
    </w:p>
    <w:p w14:paraId="15E5772C" w14:textId="77777777" w:rsidR="00DD2C37" w:rsidRPr="00E31320" w:rsidRDefault="00DD2C37" w:rsidP="00DD2C37">
      <w:pPr>
        <w:numPr>
          <w:ilvl w:val="1"/>
          <w:numId w:val="50"/>
        </w:num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Ev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luation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om</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e m</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z w:val="24"/>
          <w:szCs w:val="24"/>
        </w:rPr>
        <w:t>include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so</w:t>
      </w:r>
      <w:r w:rsidRPr="00E31320">
        <w:rPr>
          <w:rFonts w:ascii="Times New Roman" w:eastAsia="Times New Roman" w:hAnsi="Times New Roman" w:cs="Times New Roman"/>
          <w:spacing w:val="2"/>
          <w:sz w:val="24"/>
          <w:szCs w:val="24"/>
        </w:rPr>
        <w:t>u</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 of in</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 to pe</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fo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m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he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luation as sp</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ifi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in</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w:t>
      </w:r>
      <w:r>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 C.18.</w:t>
      </w:r>
    </w:p>
    <w:p w14:paraId="1F19A017" w14:textId="77777777" w:rsidR="00DD2C37" w:rsidRPr="00E31320" w:rsidRDefault="00DD2C37" w:rsidP="00DD2C37">
      <w:pPr>
        <w:numPr>
          <w:ilvl w:val="1"/>
          <w:numId w:val="50"/>
        </w:numPr>
        <w:spacing w:after="240" w:line="240" w:lineRule="auto"/>
        <w:ind w:left="108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spons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pro</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ls wi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xml:space="preserve">l be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 on t</w:t>
      </w:r>
      <w:r w:rsidRPr="00E31320">
        <w:rPr>
          <w:rFonts w:ascii="Times New Roman" w:eastAsia="Times New Roman" w:hAnsi="Times New Roman" w:cs="Times New Roman"/>
          <w:spacing w:val="3"/>
          <w:sz w:val="24"/>
          <w:szCs w:val="24"/>
        </w:rPr>
        <w:t>h</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tors in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6"/>
          <w:sz w:val="24"/>
          <w:szCs w:val="24"/>
        </w:rPr>
        <w:t xml:space="preserve"> I</w:t>
      </w:r>
      <w:r w:rsidRPr="00E31320">
        <w:rPr>
          <w:rFonts w:ascii="Times New Roman" w:eastAsia="Times New Roman" w:hAnsi="Times New Roman" w:cs="Times New Roman"/>
          <w:sz w:val="24"/>
          <w:szCs w:val="24"/>
        </w:rPr>
        <w:t xml:space="preserve">V,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hich</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ve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n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point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lue.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spons</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ble </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o</w:t>
      </w:r>
      <w:r w:rsidRPr="00E31320">
        <w:rPr>
          <w:rFonts w:ascii="Times New Roman" w:eastAsia="Times New Roman" w:hAnsi="Times New Roman" w:cs="Times New Roman"/>
          <w:sz w:val="24"/>
          <w:szCs w:val="24"/>
        </w:rPr>
        <w:t>rs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with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hi</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st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2"/>
          <w:sz w:val="24"/>
          <w:szCs w:val="24"/>
        </w:rPr>
        <w:t>w</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l be 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le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 xml:space="preserve">ted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z w:val="24"/>
          <w:szCs w:val="24"/>
        </w:rPr>
        <w:t>Fin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st Of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er</w:t>
      </w:r>
      <w:r w:rsidRPr="00E31320">
        <w:rPr>
          <w:rFonts w:ascii="Times New Roman" w:eastAsia="Times New Roman" w:hAnsi="Times New Roman" w:cs="Times New Roman"/>
          <w:sz w:val="24"/>
          <w:szCs w:val="24"/>
        </w:rPr>
        <w:t>ors. 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Finalist O</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fero</w:t>
      </w:r>
      <w:r w:rsidRPr="00E31320">
        <w:rPr>
          <w:rFonts w:ascii="Times New Roman" w:eastAsia="Times New Roman" w:hAnsi="Times New Roman" w:cs="Times New Roman"/>
          <w:spacing w:val="-1"/>
          <w:sz w:val="24"/>
          <w:szCs w:val="24"/>
        </w:rPr>
        <w:t>r</w:t>
      </w:r>
      <w:r w:rsidRPr="00E31320">
        <w:rPr>
          <w:rFonts w:ascii="Times New Roman" w:eastAsia="Times New Roman" w:hAnsi="Times New Roman" w:cs="Times New Roman"/>
          <w:sz w:val="24"/>
          <w:szCs w:val="24"/>
        </w:rPr>
        <w:t xml:space="preserve"> whose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p</w:t>
      </w:r>
      <w:r w:rsidRPr="00E31320">
        <w:rPr>
          <w:rFonts w:ascii="Times New Roman" w:eastAsia="Times New Roman" w:hAnsi="Times New Roman" w:cs="Times New Roman"/>
          <w:sz w:val="24"/>
          <w:szCs w:val="24"/>
        </w:rPr>
        <w:t>ropos</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3"/>
          <w:sz w:val="24"/>
          <w:szCs w:val="24"/>
        </w:rPr>
        <w:t>l</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is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most</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dv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nt</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ous</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z w:val="24"/>
          <w:szCs w:val="24"/>
        </w:rPr>
        <w:t>tat</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taking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in</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xml:space="preserve">o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onsid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 xml:space="preserve">on the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luation f</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tors in</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I</w:t>
      </w:r>
      <w:r>
        <w:rPr>
          <w:rFonts w:ascii="Times New Roman" w:eastAsia="Times New Roman" w:hAnsi="Times New Roman" w:cs="Times New Roman"/>
          <w:sz w:val="24"/>
          <w:szCs w:val="24"/>
        </w:rPr>
        <w:t>V</w:t>
      </w:r>
      <w:r w:rsidRPr="00E31320">
        <w:rPr>
          <w:rFonts w:ascii="Times New Roman" w:eastAsia="Times New Roman" w:hAnsi="Times New Roman" w:cs="Times New Roman"/>
          <w:sz w:val="24"/>
          <w:szCs w:val="24"/>
        </w:rPr>
        <w:t>, will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be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for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w</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s </w:t>
      </w:r>
      <w:r w:rsidRPr="00E31320">
        <w:rPr>
          <w:rFonts w:ascii="Times New Roman" w:eastAsia="Times New Roman" w:hAnsi="Times New Roman" w:cs="Times New Roman"/>
          <w:spacing w:val="3"/>
          <w:sz w:val="24"/>
          <w:szCs w:val="24"/>
        </w:rPr>
        <w:t>s</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ifi</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d in </w:t>
      </w:r>
      <w:r w:rsidRPr="00E31320">
        <w:rPr>
          <w:rFonts w:ascii="Times New Roman" w:eastAsia="Times New Roman" w:hAnsi="Times New Roman" w:cs="Times New Roman"/>
          <w:spacing w:val="1"/>
          <w:sz w:val="24"/>
          <w:szCs w:val="24"/>
        </w:rPr>
        <w:t>S</w:t>
      </w:r>
      <w:r w:rsidRPr="00E31320">
        <w:rPr>
          <w:rFonts w:ascii="Times New Roman" w:eastAsia="Times New Roman" w:hAnsi="Times New Roman" w:cs="Times New Roman"/>
          <w:spacing w:val="-1"/>
          <w:sz w:val="24"/>
          <w:szCs w:val="24"/>
        </w:rPr>
        <w:t>ec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on</w:t>
      </w:r>
      <w:r w:rsidRPr="00E31320">
        <w:rPr>
          <w:rFonts w:ascii="Times New Roman" w:eastAsia="Times New Roman" w:hAnsi="Times New Roman" w:cs="Times New Roman"/>
          <w:spacing w:val="2"/>
          <w:sz w:val="24"/>
          <w:szCs w:val="24"/>
        </w:rPr>
        <w:t xml:space="preserve"> I</w:t>
      </w:r>
      <w:r>
        <w:rPr>
          <w:rFonts w:ascii="Times New Roman" w:eastAsia="Times New Roman" w:hAnsi="Times New Roman" w:cs="Times New Roman"/>
          <w:sz w:val="24"/>
          <w:szCs w:val="24"/>
        </w:rPr>
        <w:t>I</w:t>
      </w:r>
      <w:r w:rsidRPr="00E31320">
        <w:rPr>
          <w:rFonts w:ascii="Times New Roman" w:eastAsia="Times New Roman" w:hAnsi="Times New Roman" w:cs="Times New Roman"/>
          <w:sz w:val="24"/>
          <w:szCs w:val="24"/>
        </w:rPr>
        <w:t xml:space="preserve">. </w:t>
      </w:r>
      <w:r w:rsidRPr="00E31320">
        <w:rPr>
          <w:rFonts w:ascii="Times New Roman" w:hAnsi="Times New Roman" w:cs="Times New Roman"/>
          <w:sz w:val="24"/>
          <w:szCs w:val="24"/>
        </w:rPr>
        <w:t>B</w:t>
      </w:r>
      <w:r w:rsidRPr="00E31320">
        <w:rPr>
          <w:rFonts w:ascii="Times New Roman" w:eastAsia="Times New Roman" w:hAnsi="Times New Roman" w:cs="Times New Roman"/>
          <w:sz w:val="24"/>
          <w:szCs w:val="24"/>
        </w:rPr>
        <w:t>. 11</w:t>
      </w:r>
      <w:r w:rsidRPr="00E31320">
        <w:rPr>
          <w:rFonts w:ascii="Times New Roman" w:eastAsia="Times New Roman" w:hAnsi="Times New Roman" w:cs="Times New Roman"/>
          <w:spacing w:val="-1"/>
          <w:sz w:val="24"/>
          <w:szCs w:val="24"/>
        </w:rPr>
        <w:t>)</w:t>
      </w:r>
      <w:r w:rsidRPr="00E31320">
        <w:rPr>
          <w:rFonts w:ascii="Times New Roman" w:eastAsia="Times New Roman" w:hAnsi="Times New Roman" w:cs="Times New Roman"/>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le</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 xml:space="preserve">se </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ote, ho</w:t>
      </w:r>
      <w:r w:rsidRPr="00E31320">
        <w:rPr>
          <w:rFonts w:ascii="Times New Roman" w:eastAsia="Times New Roman" w:hAnsi="Times New Roman" w:cs="Times New Roman"/>
          <w:spacing w:val="-1"/>
          <w:sz w:val="24"/>
          <w:szCs w:val="24"/>
        </w:rPr>
        <w:t>we</w:t>
      </w:r>
      <w:r w:rsidRPr="00E31320">
        <w:rPr>
          <w:rFonts w:ascii="Times New Roman" w:eastAsia="Times New Roman" w:hAnsi="Times New Roman" w:cs="Times New Roman"/>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 t</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 reg</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1"/>
          <w:sz w:val="24"/>
          <w:szCs w:val="24"/>
        </w:rPr>
        <w:t>d</w:t>
      </w:r>
      <w:r w:rsidRPr="00E31320">
        <w:rPr>
          <w:rFonts w:ascii="Times New Roman" w:eastAsia="Times New Roman" w:hAnsi="Times New Roman" w:cs="Times New Roman"/>
          <w:sz w:val="24"/>
          <w:szCs w:val="24"/>
        </w:rPr>
        <w:t>less of</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ov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a</w:t>
      </w:r>
      <w:r w:rsidRPr="00E31320">
        <w:rPr>
          <w:rFonts w:ascii="Times New Roman" w:eastAsia="Times New Roman" w:hAnsi="Times New Roman" w:cs="Times New Roman"/>
          <w:sz w:val="24"/>
          <w:szCs w:val="24"/>
        </w:rPr>
        <w:t>ll</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re, a</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rious d</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fi</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ien</w:t>
      </w:r>
      <w:r w:rsidRPr="00E31320">
        <w:rPr>
          <w:rFonts w:ascii="Times New Roman" w:eastAsia="Times New Roman" w:hAnsi="Times New Roman" w:cs="Times New Roman"/>
          <w:spacing w:val="3"/>
          <w:sz w:val="24"/>
          <w:szCs w:val="24"/>
        </w:rPr>
        <w:t>c</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 xml:space="preserve">in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spon</w:t>
      </w:r>
      <w:r w:rsidRPr="00E31320">
        <w:rPr>
          <w:rFonts w:ascii="Times New Roman" w:eastAsia="Times New Roman" w:hAnsi="Times New Roman" w:cs="Times New Roman"/>
          <w:spacing w:val="3"/>
          <w:sz w:val="24"/>
          <w:szCs w:val="24"/>
        </w:rPr>
        <w:t>s</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to a</w:t>
      </w:r>
      <w:r w:rsidRPr="00E31320">
        <w:rPr>
          <w:rFonts w:ascii="Times New Roman" w:eastAsia="Times New Roman" w:hAnsi="Times New Roman" w:cs="Times New Roman"/>
          <w:spacing w:val="4"/>
          <w:sz w:val="24"/>
          <w:szCs w:val="24"/>
        </w:rPr>
        <w:t>n</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z w:val="24"/>
          <w:szCs w:val="24"/>
        </w:rPr>
        <w:t>one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pacing w:val="-1"/>
          <w:sz w:val="24"/>
          <w:szCs w:val="24"/>
        </w:rPr>
        <w:t>ac</w:t>
      </w:r>
      <w:r w:rsidRPr="00E31320">
        <w:rPr>
          <w:rFonts w:ascii="Times New Roman" w:eastAsia="Times New Roman" w:hAnsi="Times New Roman" w:cs="Times New Roman"/>
          <w:sz w:val="24"/>
          <w:szCs w:val="24"/>
        </w:rPr>
        <w:t>tor m</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gro</w:t>
      </w:r>
      <w:r w:rsidRPr="00E31320">
        <w:rPr>
          <w:rFonts w:ascii="Times New Roman" w:eastAsia="Times New Roman" w:hAnsi="Times New Roman" w:cs="Times New Roman"/>
          <w:spacing w:val="-1"/>
          <w:sz w:val="24"/>
          <w:szCs w:val="24"/>
        </w:rPr>
        <w:t>u</w:t>
      </w:r>
      <w:r w:rsidRPr="00E31320">
        <w:rPr>
          <w:rFonts w:ascii="Times New Roman" w:eastAsia="Times New Roman" w:hAnsi="Times New Roman" w:cs="Times New Roman"/>
          <w:sz w:val="24"/>
          <w:szCs w:val="24"/>
        </w:rPr>
        <w:t>nds for</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z w:val="24"/>
          <w:szCs w:val="24"/>
        </w:rPr>
        <w:t>j</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1"/>
          <w:sz w:val="24"/>
          <w:szCs w:val="24"/>
        </w:rPr>
        <w:t>i</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4"/>
          <w:sz w:val="24"/>
          <w:szCs w:val="24"/>
        </w:rPr>
        <w:t>n</w:t>
      </w:r>
      <w:r w:rsidRPr="00E31320">
        <w:rPr>
          <w:rFonts w:ascii="Times New Roman" w:eastAsia="Times New Roman" w:hAnsi="Times New Roman" w:cs="Times New Roman"/>
          <w:sz w:val="24"/>
          <w:szCs w:val="24"/>
        </w:rPr>
        <w:t>.</w:t>
      </w:r>
    </w:p>
    <w:p w14:paraId="7C9C4E4E" w14:textId="77777777" w:rsidR="00DD2C37" w:rsidRPr="00DD2C37" w:rsidRDefault="00DD2C37" w:rsidP="001A2707"/>
    <w:p w14:paraId="17A11DDF" w14:textId="77777777" w:rsidR="00FC401C" w:rsidRDefault="00FC401C" w:rsidP="00FC401C">
      <w:pPr>
        <w:widowControl w:val="0"/>
        <w:spacing w:after="0" w:line="240" w:lineRule="auto"/>
        <w:rPr>
          <w:rFonts w:ascii="Times New Roman" w:hAnsi="Times New Roman"/>
          <w:b/>
          <w:sz w:val="24"/>
          <w:szCs w:val="24"/>
        </w:rPr>
      </w:pPr>
    </w:p>
    <w:p w14:paraId="1B03B02F" w14:textId="77777777" w:rsidR="00AD2052" w:rsidRDefault="00AD2052" w:rsidP="00AD2052">
      <w:pPr>
        <w:pStyle w:val="ListParagraph"/>
        <w:widowControl w:val="0"/>
        <w:numPr>
          <w:ilvl w:val="0"/>
          <w:numId w:val="1"/>
        </w:numPr>
        <w:spacing w:after="0" w:line="240" w:lineRule="auto"/>
        <w:ind w:left="360"/>
        <w:rPr>
          <w:rFonts w:ascii="Times New Roman" w:hAnsi="Times New Roman"/>
          <w:b/>
          <w:sz w:val="32"/>
          <w:szCs w:val="32"/>
        </w:rPr>
      </w:pPr>
      <w:r w:rsidRPr="006B229F">
        <w:rPr>
          <w:rFonts w:ascii="Times New Roman" w:hAnsi="Times New Roman"/>
          <w:b/>
          <w:sz w:val="32"/>
          <w:szCs w:val="32"/>
        </w:rPr>
        <w:t xml:space="preserve">Changes to </w:t>
      </w:r>
      <w:r>
        <w:rPr>
          <w:rFonts w:ascii="Times New Roman" w:hAnsi="Times New Roman"/>
          <w:b/>
          <w:sz w:val="32"/>
          <w:szCs w:val="32"/>
        </w:rPr>
        <w:t>APPENDIX K – PERFORMANCE MEASURES</w:t>
      </w:r>
      <w:r w:rsidRPr="006B229F">
        <w:rPr>
          <w:rFonts w:ascii="Times New Roman" w:hAnsi="Times New Roman"/>
          <w:b/>
          <w:sz w:val="32"/>
          <w:szCs w:val="32"/>
        </w:rPr>
        <w:t xml:space="preserve">, page </w:t>
      </w:r>
      <w:r>
        <w:rPr>
          <w:rFonts w:ascii="Times New Roman" w:hAnsi="Times New Roman"/>
          <w:b/>
          <w:sz w:val="32"/>
          <w:szCs w:val="32"/>
        </w:rPr>
        <w:t>183</w:t>
      </w:r>
    </w:p>
    <w:p w14:paraId="778AA914" w14:textId="77777777" w:rsidR="00AD2052" w:rsidRDefault="00AD2052" w:rsidP="00AD2052">
      <w:pPr>
        <w:pStyle w:val="ListParagraph"/>
        <w:widowControl w:val="0"/>
        <w:spacing w:after="0" w:line="240" w:lineRule="auto"/>
        <w:ind w:left="360"/>
        <w:rPr>
          <w:rFonts w:ascii="Times New Roman" w:hAnsi="Times New Roman"/>
          <w:sz w:val="24"/>
          <w:szCs w:val="24"/>
        </w:rPr>
      </w:pPr>
      <w:r w:rsidRPr="00A672CF">
        <w:rPr>
          <w:rFonts w:ascii="Times New Roman" w:hAnsi="Times New Roman"/>
          <w:b/>
          <w:sz w:val="24"/>
          <w:szCs w:val="24"/>
        </w:rPr>
        <w:br/>
        <w:t>Brief Description:</w:t>
      </w:r>
      <w:r w:rsidRPr="00A672CF">
        <w:rPr>
          <w:rFonts w:ascii="Times New Roman" w:hAnsi="Times New Roman"/>
          <w:sz w:val="24"/>
          <w:szCs w:val="24"/>
        </w:rPr>
        <w:t xml:space="preserve"> </w:t>
      </w:r>
      <w:r>
        <w:rPr>
          <w:rFonts w:ascii="Times New Roman" w:hAnsi="Times New Roman"/>
          <w:sz w:val="24"/>
          <w:szCs w:val="24"/>
        </w:rPr>
        <w:t>Replaced Appendix K – Performance Measures.</w:t>
      </w:r>
      <w:r w:rsidRPr="00A672CF">
        <w:rPr>
          <w:rFonts w:ascii="Times New Roman" w:hAnsi="Times New Roman"/>
          <w:sz w:val="24"/>
          <w:szCs w:val="24"/>
        </w:rPr>
        <w:t xml:space="preserve"> </w:t>
      </w:r>
    </w:p>
    <w:p w14:paraId="1D855256" w14:textId="77777777" w:rsidR="00AD2052" w:rsidRPr="00A672CF" w:rsidRDefault="00AD2052" w:rsidP="00AD2052">
      <w:pPr>
        <w:pStyle w:val="ListParagraph"/>
        <w:widowControl w:val="0"/>
        <w:spacing w:after="0" w:line="240" w:lineRule="auto"/>
        <w:ind w:left="360"/>
        <w:rPr>
          <w:rFonts w:ascii="Times New Roman" w:hAnsi="Times New Roman"/>
          <w:b/>
          <w:sz w:val="32"/>
          <w:szCs w:val="32"/>
        </w:rPr>
      </w:pPr>
    </w:p>
    <w:p w14:paraId="1EB480A4" w14:textId="77777777" w:rsidR="00AD2052" w:rsidRDefault="00AD2052" w:rsidP="00AD2052">
      <w:pPr>
        <w:rPr>
          <w:rFonts w:ascii="Times New Roman" w:hAnsi="Times New Roman"/>
          <w:b/>
          <w:i/>
          <w:sz w:val="24"/>
          <w:szCs w:val="24"/>
        </w:rPr>
      </w:pPr>
      <w:r>
        <w:rPr>
          <w:rFonts w:ascii="Times New Roman" w:hAnsi="Times New Roman"/>
          <w:b/>
          <w:i/>
          <w:sz w:val="24"/>
          <w:szCs w:val="24"/>
        </w:rPr>
        <w:t xml:space="preserve">Change </w:t>
      </w:r>
      <w:r w:rsidRPr="009C30E3">
        <w:rPr>
          <w:rFonts w:ascii="Times New Roman" w:hAnsi="Times New Roman"/>
          <w:b/>
          <w:i/>
          <w:sz w:val="24"/>
          <w:szCs w:val="24"/>
        </w:rPr>
        <w:t>From</w:t>
      </w:r>
      <w:r w:rsidRPr="007659FC">
        <w:rPr>
          <w:rFonts w:ascii="Times New Roman" w:hAnsi="Times New Roman"/>
          <w:b/>
          <w:i/>
          <w:sz w:val="24"/>
          <w:szCs w:val="24"/>
        </w:rPr>
        <w:t>:</w:t>
      </w:r>
    </w:p>
    <w:p w14:paraId="0DB7CD6D" w14:textId="77777777" w:rsidR="00AD2052" w:rsidRPr="00584EEA" w:rsidRDefault="00AD2052" w:rsidP="00AD2052">
      <w:pPr>
        <w:pStyle w:val="Caption"/>
        <w:rPr>
          <w:rStyle w:val="Heading1Char"/>
          <w:rFonts w:ascii="Times New Roman" w:eastAsiaTheme="minorHAnsi" w:hAnsi="Times New Roman" w:cs="Times New Roman"/>
          <w:color w:val="auto"/>
          <w:sz w:val="28"/>
        </w:rPr>
      </w:pPr>
      <w:r w:rsidRPr="00584EEA">
        <w:rPr>
          <w:rStyle w:val="Heading1Char"/>
          <w:rFonts w:ascii="Times New Roman" w:eastAsiaTheme="minorHAnsi" w:hAnsi="Times New Roman" w:cs="Times New Roman"/>
          <w:color w:val="auto"/>
          <w:sz w:val="28"/>
        </w:rPr>
        <w:t>APPENDIX K – PERFORMANCE MEASURES</w:t>
      </w:r>
    </w:p>
    <w:p w14:paraId="5F508AC3" w14:textId="77777777" w:rsidR="00AD2052" w:rsidRPr="00611B50" w:rsidRDefault="00AD2052" w:rsidP="00AD2052">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will not be liable for any failure to meet performance measures or for associated liquidated damages resulting in whole or in part from events, causes, or responsibilities that are outside of CCSC Contractor’s control.</w:t>
      </w:r>
    </w:p>
    <w:p w14:paraId="2FE85593" w14:textId="77777777" w:rsidR="00AD2052" w:rsidRPr="00611B50" w:rsidRDefault="00AD2052" w:rsidP="00AD20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right="217"/>
        <w:jc w:val="both"/>
        <w:rPr>
          <w:rFonts w:ascii="Times New Roman" w:eastAsia="Calibri" w:hAnsi="Times New Roman" w:cs="Times New Roman"/>
          <w:sz w:val="24"/>
          <w:szCs w:val="24"/>
        </w:rPr>
      </w:pPr>
      <w:r w:rsidRPr="00611B50">
        <w:rPr>
          <w:rFonts w:ascii="Times New Roman" w:eastAsia="Calibri" w:hAnsi="Times New Roman" w:cs="Times New Roman"/>
          <w:sz w:val="24"/>
          <w:szCs w:val="24"/>
        </w:rPr>
        <w:t>In the event the Contractor fails to meet the performance standards specified within the contract, the liquidated damages defined below may be assessed. The Department at its sole discretion may delay the assessment of liquidated damages if it is in the best interest of the State to do so. The Department may give notice to the Contractor of a failure to meet performance standards but delay the assessment of liquidated damages to give the Contractor the opportunity to remedy the deficiency. If the Contractor subsequently fails to remedy the deficiency to the satisfaction of the Department, the Department may reassert the assessment of liquidated damages, even following contract termination.</w:t>
      </w:r>
    </w:p>
    <w:p w14:paraId="7F27B01B" w14:textId="77777777" w:rsidR="00AD2052" w:rsidRPr="00611B50" w:rsidRDefault="00AD2052" w:rsidP="00AD20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9" w:after="0" w:line="240" w:lineRule="auto"/>
        <w:jc w:val="both"/>
        <w:rPr>
          <w:rFonts w:ascii="Times New Roman" w:eastAsia="Calibri" w:hAnsi="Times New Roman" w:cs="Times New Roman"/>
          <w:sz w:val="24"/>
          <w:szCs w:val="24"/>
        </w:rPr>
      </w:pPr>
    </w:p>
    <w:p w14:paraId="309BF57E" w14:textId="2FD15C47" w:rsidR="00AD2052" w:rsidRPr="00611B50" w:rsidRDefault="00AD2052" w:rsidP="00AD20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right="365"/>
        <w:jc w:val="both"/>
        <w:rPr>
          <w:rFonts w:ascii="Times New Roman" w:eastAsia="Calibri" w:hAnsi="Times New Roman" w:cs="Times New Roman"/>
          <w:sz w:val="24"/>
          <w:szCs w:val="24"/>
        </w:rPr>
      </w:pPr>
      <w:r w:rsidRPr="00611B50">
        <w:rPr>
          <w:rFonts w:ascii="Times New Roman" w:eastAsia="Calibri" w:hAnsi="Times New Roman" w:cs="Times New Roman"/>
          <w:sz w:val="24"/>
          <w:szCs w:val="24"/>
        </w:rPr>
        <w:t>In the event the Contractor fails to perform as required, the Contractor becomes liable to the Department for the specified amounts listed below as agreed liquidated damages.</w:t>
      </w:r>
    </w:p>
    <w:p w14:paraId="6A25BC03" w14:textId="77777777" w:rsidR="00AD2052" w:rsidRPr="00611B50" w:rsidRDefault="00AD2052" w:rsidP="00AD2052">
      <w:pPr>
        <w:spacing w:after="200" w:line="276" w:lineRule="auto"/>
        <w:rPr>
          <w:rFonts w:ascii="Times New Roman" w:eastAsia="Calibri" w:hAnsi="Times New Roman" w:cs="Times New Roman"/>
          <w:sz w:val="24"/>
          <w:szCs w:val="24"/>
        </w:rPr>
      </w:pPr>
    </w:p>
    <w:tbl>
      <w:tblPr>
        <w:tblW w:w="11204" w:type="dxa"/>
        <w:tblInd w:w="-720" w:type="dxa"/>
        <w:shd w:val="clear" w:color="auto" w:fill="FFFFFF"/>
        <w:tblLayout w:type="fixed"/>
        <w:tblCellMar>
          <w:top w:w="14" w:type="dxa"/>
          <w:left w:w="14" w:type="dxa"/>
          <w:bottom w:w="14" w:type="dxa"/>
          <w:right w:w="14" w:type="dxa"/>
        </w:tblCellMar>
        <w:tblLook w:val="01E0" w:firstRow="1" w:lastRow="1" w:firstColumn="1" w:lastColumn="1" w:noHBand="0" w:noVBand="0"/>
      </w:tblPr>
      <w:tblGrid>
        <w:gridCol w:w="1004"/>
        <w:gridCol w:w="450"/>
        <w:gridCol w:w="1620"/>
        <w:gridCol w:w="4466"/>
        <w:gridCol w:w="3664"/>
      </w:tblGrid>
      <w:tr w:rsidR="00AD2052" w:rsidRPr="00611B50" w14:paraId="73AD0257" w14:textId="77777777" w:rsidTr="00055203">
        <w:trPr>
          <w:tblHeader/>
        </w:trPr>
        <w:tc>
          <w:tcPr>
            <w:tcW w:w="10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AAA5BE"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Phase</w:t>
            </w:r>
          </w:p>
        </w:tc>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1A53E04"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B49110C"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Category </w:t>
            </w:r>
          </w:p>
        </w:tc>
        <w:tc>
          <w:tcPr>
            <w:tcW w:w="4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1FBAEC"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Performance Standard</w:t>
            </w:r>
          </w:p>
        </w:tc>
        <w:tc>
          <w:tcPr>
            <w:tcW w:w="36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52C71A"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Liquidated Damages</w:t>
            </w:r>
          </w:p>
        </w:tc>
      </w:tr>
      <w:tr w:rsidR="000C3737" w:rsidRPr="00611B50" w14:paraId="7E50F28B" w14:textId="77777777" w:rsidTr="00055203">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tcPr>
          <w:p w14:paraId="4F3FB1E6"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DDI/OPS</w:t>
            </w:r>
          </w:p>
        </w:tc>
        <w:tc>
          <w:tcPr>
            <w:tcW w:w="450" w:type="dxa"/>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Pr>
          <w:p w14:paraId="5998ACC7"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w:t>
            </w:r>
          </w:p>
        </w:tc>
        <w:tc>
          <w:tcPr>
            <w:tcW w:w="16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51294188"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Configuration Management</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36C3E62F"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will not put into production any changes including configurable items and business rules which impact HSD without the prior written approval of HSD via the Change Control and Release Management processes.</w:t>
            </w:r>
          </w:p>
          <w:p w14:paraId="14626282"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will use an emergency approval process to expedite urgent changes necessary to support maximum system availability.</w:t>
            </w:r>
          </w:p>
        </w:tc>
        <w:tc>
          <w:tcPr>
            <w:tcW w:w="366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1D69C901"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five thousand dollars ($5,000) per occurrence for CCSC Contractor’s failure to obtain HSD prior written approval for changes.</w:t>
            </w:r>
          </w:p>
        </w:tc>
      </w:tr>
      <w:tr w:rsidR="00AD2052" w:rsidRPr="00611B50" w14:paraId="632DF5EB" w14:textId="77777777" w:rsidTr="00055203">
        <w:tc>
          <w:tcPr>
            <w:tcW w:w="100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0275ADC5"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980800"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77D301"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Disaster Recovery</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E6803D"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For the CCSC Module, the CCSC Contractor shall perform and pass the annual recovery and restoration testing that is outlined and accepted by HSD in the Disaster Recovery Plan Deliverable.</w:t>
            </w:r>
          </w:p>
          <w:p w14:paraId="26D28AD0"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lastRenderedPageBreak/>
              <w:t>CCSC Contractor will coordinate with the SI Contractor and their disaster recovery testing related to its integration with the CCSC Module. The testing schedule will be mutually agreed upon by HSD and CCSC Contractor.</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62421B4"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lastRenderedPageBreak/>
              <w:t>HSD may assess five thousand dollars ($5,000) per business day for each day the passing completion of the test for the CCSC Module is beyond the scheduled test date.</w:t>
            </w:r>
          </w:p>
        </w:tc>
      </w:tr>
      <w:tr w:rsidR="00AD2052" w:rsidRPr="00611B50" w14:paraId="344E01EB" w14:textId="77777777" w:rsidTr="00055203">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5401834"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ED68F2"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DFCEAD"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Disaster Recovery</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08969E"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will achieve a Recovery Point Objective (RPO) of fifteen (15) clock minutes or less for the CCSC module and CCSC data.</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870817"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five thousand dollars ($5,000) for each hour or part thereof for a Recovery Point realization that is greater than fifteen (15) minutes.</w:t>
            </w:r>
          </w:p>
        </w:tc>
      </w:tr>
      <w:tr w:rsidR="00AD2052" w:rsidRPr="00611B50" w14:paraId="25E63CAB" w14:textId="77777777" w:rsidTr="00055203">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AC6A9E" w14:textId="77777777" w:rsidR="00AD2052" w:rsidRPr="00611B50" w:rsidRDefault="00AD2052" w:rsidP="00084574">
            <w:pPr>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82F101" w14:textId="77777777" w:rsidR="00AD2052" w:rsidRPr="00611B50" w:rsidRDefault="00AD2052" w:rsidP="00084574">
            <w:pPr>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E6454AC" w14:textId="77777777" w:rsidR="00AD2052" w:rsidRPr="00611B50" w:rsidRDefault="00AD2052" w:rsidP="00084574">
            <w:pPr>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Disaster Recovery</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110723" w14:textId="77777777" w:rsidR="00AD2052" w:rsidRPr="00611B50" w:rsidRDefault="00AD2052" w:rsidP="00084574">
            <w:pPr>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provide full capacity, process and performance to fail-over and resume all components to production operations from the production environment to the disaster recovery environment within a Recovery Time Objective (RTO) of sixty (60) clock minutes of the declaration of disaster for all CCSC Module components.</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4BB832" w14:textId="77777777" w:rsidR="00AD2052" w:rsidRPr="00611B50" w:rsidRDefault="00AD2052" w:rsidP="00084574">
            <w:pPr>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five thousand dollars ($5,000) per hour for every hour or part thereof beyond the 60 minutes specified that the production functionality is not failed-over and operational for all CCSC Module components.</w:t>
            </w:r>
          </w:p>
        </w:tc>
      </w:tr>
      <w:tr w:rsidR="00AD2052" w:rsidRPr="00611B50" w14:paraId="63866272" w14:textId="77777777" w:rsidTr="00055203">
        <w:tc>
          <w:tcPr>
            <w:tcW w:w="1004"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0CB2322F"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DDI</w:t>
            </w:r>
          </w:p>
        </w:tc>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2B3BE22F"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5</w:t>
            </w:r>
          </w:p>
        </w:tc>
        <w:tc>
          <w:tcPr>
            <w:tcW w:w="162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3360E5E3"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Project Management</w:t>
            </w:r>
          </w:p>
        </w:tc>
        <w:tc>
          <w:tcPr>
            <w:tcW w:w="4466"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276013E0"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The CCSC Contractor shall provide the Deliverables, per DED requirements, </w:t>
            </w:r>
            <w:r w:rsidRPr="00611B50">
              <w:rPr>
                <w:rFonts w:ascii="Times New Roman" w:eastAsia="Times New Roman" w:hAnsi="Times New Roman" w:cs="Times New Roman"/>
                <w:sz w:val="24"/>
                <w:szCs w:val="24"/>
              </w:rPr>
              <w:t>by the due dates as set forth in the then approved</w:t>
            </w:r>
            <w:r w:rsidRPr="00611B50">
              <w:rPr>
                <w:rFonts w:ascii="Times New Roman" w:eastAsia="Calibri" w:hAnsi="Times New Roman" w:cs="Times New Roman"/>
                <w:sz w:val="24"/>
                <w:szCs w:val="24"/>
              </w:rPr>
              <w:t xml:space="preserve"> project schedule or as otherwise mutually agreed upon.</w:t>
            </w:r>
          </w:p>
        </w:tc>
        <w:tc>
          <w:tcPr>
            <w:tcW w:w="3664"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2BE74D1F"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HSD may assess one thousand dollars ($1,000) per business day thereafter until the date that Deliverable is delivered to HSD. </w:t>
            </w:r>
          </w:p>
        </w:tc>
      </w:tr>
      <w:tr w:rsidR="00AD2052" w:rsidRPr="00611B50" w14:paraId="7D55E525" w14:textId="77777777" w:rsidTr="00055203">
        <w:tc>
          <w:tcPr>
            <w:tcW w:w="1004"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357B947E"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60FC80E2"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6</w:t>
            </w:r>
          </w:p>
        </w:tc>
        <w:tc>
          <w:tcPr>
            <w:tcW w:w="162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51E95982"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Project Management</w:t>
            </w:r>
          </w:p>
        </w:tc>
        <w:tc>
          <w:tcPr>
            <w:tcW w:w="4466"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001BB04A"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deliver to the HSD project manager or designee timely and accurate reports specific to each defined performance measure described in this table of performance measures. The reports shall be specific to the reporting time period and quantifiably specific to the measure being reported. Reports shall be based on a measuring and monitoring methodology and tools approved by HSD.</w:t>
            </w:r>
          </w:p>
          <w:p w14:paraId="4146B51D"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and HSD will work together to develop a performance standards status report (“Dashboard” and/or “Scorecard”).</w:t>
            </w:r>
          </w:p>
        </w:tc>
        <w:tc>
          <w:tcPr>
            <w:tcW w:w="3664"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509EF626"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one hundred dollars ($100) per performance measurement per day for reports that are not presented to HSD by the agreed upon date and time for submission.</w:t>
            </w:r>
          </w:p>
        </w:tc>
      </w:tr>
      <w:tr w:rsidR="00AD2052" w:rsidRPr="00611B50" w14:paraId="4A2D6EB3" w14:textId="77777777" w:rsidTr="00055203">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344B85F"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lastRenderedPageBreak/>
              <w:t>DDI/OPS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61FF22"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7</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85A765"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Staff Resource Management</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73CB0C"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The CCSC Contractor will </w:t>
            </w:r>
            <w:r w:rsidRPr="00611B50">
              <w:rPr>
                <w:rFonts w:ascii="Times New Roman" w:eastAsia="Times New Roman" w:hAnsi="Times New Roman" w:cs="Times New Roman"/>
                <w:sz w:val="24"/>
                <w:szCs w:val="24"/>
              </w:rPr>
              <w:t>replace</w:t>
            </w:r>
            <w:r w:rsidRPr="00611B50">
              <w:rPr>
                <w:rFonts w:ascii="Times New Roman" w:eastAsia="Calibri" w:hAnsi="Times New Roman" w:cs="Times New Roman"/>
                <w:sz w:val="24"/>
                <w:szCs w:val="24"/>
              </w:rPr>
              <w:t xml:space="preserve"> Key Personnel according to the contract process. </w:t>
            </w:r>
            <w:r w:rsidRPr="00611B50">
              <w:rPr>
                <w:rFonts w:ascii="Times New Roman" w:eastAsia="Times New Roman" w:hAnsi="Times New Roman" w:cs="Times New Roman"/>
                <w:sz w:val="24"/>
                <w:szCs w:val="24"/>
              </w:rPr>
              <w:t>Replacement</w:t>
            </w:r>
            <w:r w:rsidRPr="00611B50">
              <w:rPr>
                <w:rFonts w:ascii="Times New Roman" w:eastAsia="Calibri" w:hAnsi="Times New Roman" w:cs="Times New Roman"/>
                <w:sz w:val="24"/>
                <w:szCs w:val="24"/>
              </w:rPr>
              <w:t xml:space="preserve"> of Key Personnel will take place within thirty (30) calendar days of removal unless a longer period is approved by HSD.</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4160DA"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HSD may assess up to one thousand dollars ($1,000) per Business Day for each Business Day beyond the thirty (30) calendar days allowed for </w:t>
            </w:r>
            <w:r w:rsidRPr="00611B50">
              <w:rPr>
                <w:rFonts w:ascii="Times New Roman" w:eastAsia="Times New Roman" w:hAnsi="Times New Roman" w:cs="Times New Roman"/>
                <w:sz w:val="24"/>
                <w:szCs w:val="24"/>
              </w:rPr>
              <w:t>replacement</w:t>
            </w:r>
            <w:r w:rsidRPr="00611B50">
              <w:rPr>
                <w:rFonts w:ascii="Times New Roman" w:eastAsia="Calibri" w:hAnsi="Times New Roman" w:cs="Times New Roman"/>
                <w:sz w:val="24"/>
                <w:szCs w:val="24"/>
              </w:rPr>
              <w:t xml:space="preserve"> of Key Personnel.</w:t>
            </w:r>
          </w:p>
        </w:tc>
      </w:tr>
      <w:tr w:rsidR="00AD2052" w:rsidRPr="00611B50" w14:paraId="3A3D613A" w14:textId="77777777" w:rsidTr="00055203">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FCAB42"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DDI/OPS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742E1D6"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8</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DEA6EF"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Staff Resource Management</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B6F0A5"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Except as set forth in the Contract or due to a personnel resignation or termination, the CCSC Contractor shall not replace Key Personnel without prior written approval of HSD.</w:t>
            </w:r>
          </w:p>
          <w:p w14:paraId="503AD144"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list of Key Personnel during Contract will be mutually agreed upon by the HSD and CCSC Contractor.</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7B0A0C"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up to a maximum of ten thousand dollars ($10,000) per occurrence.</w:t>
            </w:r>
          </w:p>
        </w:tc>
      </w:tr>
      <w:tr w:rsidR="00AD2052" w:rsidRPr="00611B50" w14:paraId="183CC319" w14:textId="77777777" w:rsidTr="00055203">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C7B314" w14:textId="77777777" w:rsidR="00AD2052" w:rsidRPr="00611B50" w:rsidRDefault="00AD2052" w:rsidP="00084574">
            <w:pPr>
              <w:keepNext/>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2DEB46" w14:textId="77777777" w:rsidR="00AD2052" w:rsidRPr="00611B50" w:rsidRDefault="00AD2052" w:rsidP="00084574">
            <w:pPr>
              <w:keepNext/>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9</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A78A35" w14:textId="77777777" w:rsidR="00AD2052" w:rsidRPr="00611B50" w:rsidRDefault="00AD2052" w:rsidP="00084574">
            <w:pPr>
              <w:keepNext/>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System Availability</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6E12C8" w14:textId="77777777" w:rsidR="00AD2052" w:rsidRPr="00611B50" w:rsidRDefault="00AD2052" w:rsidP="00084574">
            <w:pPr>
              <w:keepNext/>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provide all components of the CCSC Module available for production processing 99.999% of the time, three-hundred sixty-five (365) days per year.</w:t>
            </w:r>
          </w:p>
          <w:p w14:paraId="4AD3627D" w14:textId="77777777" w:rsidR="00AD2052" w:rsidRPr="00611B50" w:rsidRDefault="00AD2052" w:rsidP="00084574">
            <w:pPr>
              <w:keepNext/>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Maintenance downtime hours approved on exceptional basis do not apply to this standard.</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763B77"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per day as specified below when the average daily performance fails to meet the performance standard.</w:t>
            </w:r>
          </w:p>
          <w:p w14:paraId="14D406D8"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Availability drops below 99.999% to 99.99% (more than 864.3 </w:t>
            </w:r>
            <w:r>
              <w:rPr>
                <w:rFonts w:ascii="Arial" w:hAnsi="Arial" w:cs="Arial"/>
                <w:color w:val="222222"/>
                <w:lang w:val="en"/>
              </w:rPr>
              <w:t xml:space="preserve"> milliseconds</w:t>
            </w:r>
            <w:r w:rsidRPr="00611B50">
              <w:rPr>
                <w:rFonts w:ascii="Times New Roman" w:eastAsia="Calibri" w:hAnsi="Times New Roman" w:cs="Times New Roman"/>
                <w:sz w:val="24"/>
                <w:szCs w:val="24"/>
              </w:rPr>
              <w:t xml:space="preserve"> and less than 8.66 seconds of downtime per 24-hour period): five thousand dollars ($5,000)</w:t>
            </w:r>
          </w:p>
          <w:p w14:paraId="2517524E"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Availability drops below 99.99% to 99.9% (more than 8.66 seconds and less than 1.44 minutes of downtime per 24-hour period): seven thousand five hundred dollars ($7,500)</w:t>
            </w:r>
          </w:p>
          <w:p w14:paraId="0ABD38E8"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Availability drops below 99.9% to 99% (more than 14.4 minutes of downtime per 24-hour period): ten thousand dollars ($10,000)</w:t>
            </w:r>
          </w:p>
        </w:tc>
      </w:tr>
      <w:tr w:rsidR="00AD2052" w:rsidRPr="00611B50" w14:paraId="5D3DC218" w14:textId="77777777" w:rsidTr="00055203">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E154D01"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37FEAC"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31E81E"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System Maintenance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A2CCB9"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The CCSC Contractor shall analyze and propose a resolution to HSD for all CCSC Module Severity one (1) incidents within 1 </w:t>
            </w:r>
            <w:r w:rsidRPr="00611B50">
              <w:rPr>
                <w:rFonts w:ascii="Times New Roman" w:eastAsia="Calibri" w:hAnsi="Times New Roman" w:cs="Times New Roman"/>
                <w:sz w:val="24"/>
                <w:szCs w:val="24"/>
              </w:rPr>
              <w:lastRenderedPageBreak/>
              <w:t>clock hour from the time the CCSC Contractor is aware of the incident.</w:t>
            </w:r>
          </w:p>
          <w:p w14:paraId="22949892" w14:textId="10104797" w:rsidR="00AD2052" w:rsidRPr="00611B50" w:rsidRDefault="00AD2052" w:rsidP="00084574">
            <w:pPr>
              <w:spacing w:after="0"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For the purposes of the SLA herein, Severity one (1) incidents shall be defined as mutually agreed upon prior to each Go-Live.</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ADD7D4"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lastRenderedPageBreak/>
              <w:t xml:space="preserve">HSD may assess one thousand dollars ($1,000) per hour, or part of an hour, for each hour when the </w:t>
            </w:r>
            <w:r w:rsidRPr="00611B50">
              <w:rPr>
                <w:rFonts w:ascii="Times New Roman" w:eastAsia="Calibri" w:hAnsi="Times New Roman" w:cs="Times New Roman"/>
                <w:sz w:val="24"/>
                <w:szCs w:val="24"/>
              </w:rPr>
              <w:lastRenderedPageBreak/>
              <w:t>resolution is not proposed to HSD per the performance standard.</w:t>
            </w:r>
          </w:p>
        </w:tc>
      </w:tr>
      <w:tr w:rsidR="00AD2052" w:rsidRPr="00611B50" w14:paraId="4DFCDBA7" w14:textId="77777777" w:rsidTr="00055203">
        <w:trPr>
          <w:trHeight w:val="233"/>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54C0A02"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lastRenderedPageBreak/>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28A8CB"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E06B2F"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System Maintenance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7CB23C"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analyze and propose a resolution to HSD for all CCSC Module Severity two (2) incidents within four (4) clock hours from the time the CCSC Contractor is aware of the incident.</w:t>
            </w:r>
          </w:p>
          <w:p w14:paraId="0DCE5834"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For the purposes of the SLA herein, Severity two (2) incidents shall be defined as mutually agreed upon prior to Go-Live.</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1A8367"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five thousand dollars ($5,000) per incident, when the resolution is not proposed to HSD per the performance standard.</w:t>
            </w:r>
          </w:p>
          <w:p w14:paraId="542FEF51"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assessment of Liquidated Damages for this performance standard shall only apply ninety (90) days after each Go Live in accordance with the mutually agreed upon Project Schedule.</w:t>
            </w:r>
          </w:p>
        </w:tc>
      </w:tr>
      <w:tr w:rsidR="00AD2052" w:rsidRPr="00611B50" w14:paraId="1B3F1D21"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837EB7" w14:textId="77777777" w:rsidR="00AD2052" w:rsidRPr="00611B50" w:rsidRDefault="00AD2052" w:rsidP="00084574">
            <w:pPr>
              <w:keepNext/>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A125A5" w14:textId="77777777" w:rsidR="00AD2052" w:rsidRPr="00611B50" w:rsidRDefault="00AD2052" w:rsidP="00084574">
            <w:pPr>
              <w:keepNext/>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2E0BD3" w14:textId="77777777" w:rsidR="00AD2052" w:rsidRPr="00611B50" w:rsidRDefault="00AD2052" w:rsidP="00084574">
            <w:pPr>
              <w:keepNext/>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System Maintenance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88722B"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submit a Corrective Action Plan (CAP) to the State within ten (10) business days of notification of an issue. The CAP must meet State approval. Liquidated and actual damages may be assessed for performance measures that fail to occur within CAP specified times or do not meet requirements established in the CAP.</w:t>
            </w:r>
          </w:p>
          <w:p w14:paraId="7690D7A0"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An “Issue” is defined as anything that causes any interruption to any CCSC process or service that is stakeholder affecting.</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DAD06A5" w14:textId="77777777" w:rsidR="00AD2052" w:rsidRPr="00611B50" w:rsidRDefault="00AD2052" w:rsidP="00084574">
            <w:pPr>
              <w:keepNext/>
              <w:spacing w:line="240" w:lineRule="auto"/>
              <w:rPr>
                <w:rFonts w:ascii="Times New Roman" w:eastAsia="Arial" w:hAnsi="Times New Roman" w:cs="Times New Roman"/>
                <w:sz w:val="24"/>
                <w:szCs w:val="24"/>
              </w:rPr>
            </w:pPr>
            <w:r w:rsidRPr="00611B50">
              <w:rPr>
                <w:rFonts w:ascii="Times New Roman" w:eastAsia="Arial" w:hAnsi="Times New Roman" w:cs="Times New Roman"/>
                <w:sz w:val="24"/>
                <w:szCs w:val="24"/>
              </w:rPr>
              <w:t>HSD may assess liquidated damages of five hundred dollars ($500.00) per calendar day for failure to deliver an acceptable CAP after ten (10) business days of notification of the deficiency to the Procuring Agency.</w:t>
            </w:r>
          </w:p>
          <w:p w14:paraId="0119E459" w14:textId="0D8C60F6" w:rsidR="00A42351" w:rsidRPr="00611B50" w:rsidRDefault="00EC5B34" w:rsidP="00084574">
            <w:pPr>
              <w:keepNext/>
              <w:spacing w:line="240" w:lineRule="auto"/>
              <w:rPr>
                <w:rFonts w:ascii="Times New Roman" w:eastAsia="Arial" w:hAnsi="Times New Roman" w:cs="Times New Roman"/>
                <w:sz w:val="24"/>
                <w:szCs w:val="24"/>
              </w:rPr>
            </w:pPr>
            <w:r>
              <w:rPr>
                <w:rFonts w:ascii="Times New Roman" w:eastAsia="Arial" w:hAnsi="Times New Roman" w:cs="Times New Roman"/>
                <w:sz w:val="24"/>
                <w:szCs w:val="24"/>
              </w:rPr>
              <w:t>For each calendar day over</w:t>
            </w:r>
            <w:r w:rsidR="00C74C10">
              <w:rPr>
                <w:rFonts w:ascii="Times New Roman" w:eastAsia="Arial" w:hAnsi="Times New Roman" w:cs="Times New Roman"/>
                <w:sz w:val="24"/>
                <w:szCs w:val="24"/>
              </w:rPr>
              <w:t xml:space="preserve"> ten</w:t>
            </w:r>
            <w:r w:rsidR="00A42351">
              <w:rPr>
                <w:rFonts w:ascii="Times New Roman" w:eastAsia="Arial" w:hAnsi="Times New Roman" w:cs="Times New Roman"/>
                <w:sz w:val="24"/>
                <w:szCs w:val="24"/>
              </w:rPr>
              <w:t xml:space="preserve"> </w:t>
            </w:r>
            <w:r w:rsidR="00C74C10">
              <w:rPr>
                <w:rFonts w:ascii="Times New Roman" w:eastAsia="Arial" w:hAnsi="Times New Roman" w:cs="Times New Roman"/>
                <w:sz w:val="24"/>
                <w:szCs w:val="24"/>
              </w:rPr>
              <w:t>(</w:t>
            </w:r>
            <w:r w:rsidR="00A42351">
              <w:rPr>
                <w:rFonts w:ascii="Times New Roman" w:eastAsia="Arial" w:hAnsi="Times New Roman" w:cs="Times New Roman"/>
                <w:sz w:val="24"/>
                <w:szCs w:val="24"/>
              </w:rPr>
              <w:t>10</w:t>
            </w:r>
            <w:r w:rsidR="00C74C10">
              <w:rPr>
                <w:rFonts w:ascii="Times New Roman" w:eastAsia="Arial" w:hAnsi="Times New Roman" w:cs="Times New Roman"/>
                <w:sz w:val="24"/>
                <w:szCs w:val="24"/>
              </w:rPr>
              <w:t>)</w:t>
            </w:r>
            <w:r w:rsidR="00A42351">
              <w:rPr>
                <w:rFonts w:ascii="Times New Roman" w:eastAsia="Arial" w:hAnsi="Times New Roman" w:cs="Times New Roman"/>
                <w:sz w:val="24"/>
                <w:szCs w:val="24"/>
              </w:rPr>
              <w:t xml:space="preserve"> days</w:t>
            </w:r>
            <w:r w:rsidR="00A3172E">
              <w:rPr>
                <w:rFonts w:ascii="Times New Roman" w:eastAsia="Arial" w:hAnsi="Times New Roman" w:cs="Times New Roman"/>
                <w:sz w:val="24"/>
                <w:szCs w:val="24"/>
              </w:rPr>
              <w:t xml:space="preserve">, HDS may assess </w:t>
            </w:r>
            <w:r w:rsidR="00A263D9">
              <w:rPr>
                <w:rFonts w:ascii="Times New Roman" w:eastAsia="Arial" w:hAnsi="Times New Roman" w:cs="Times New Roman"/>
                <w:sz w:val="24"/>
                <w:szCs w:val="24"/>
              </w:rPr>
              <w:t>liquidated damages of one thousand dollars ($1,000.00) per calendar day</w:t>
            </w:r>
            <w:r w:rsidR="00C74C10">
              <w:rPr>
                <w:rFonts w:ascii="Times New Roman" w:eastAsia="Arial" w:hAnsi="Times New Roman" w:cs="Times New Roman"/>
                <w:sz w:val="24"/>
                <w:szCs w:val="24"/>
              </w:rPr>
              <w:t xml:space="preserve"> of notification of the deficiency to the Procuring Agency.</w:t>
            </w:r>
          </w:p>
          <w:p w14:paraId="61E4A29C" w14:textId="29883770"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For failure to meet the time frame for correcting the deficiency as specified in the CAP or otherwise approved by the Procuring Agency, the Contractor shall pay the Procuring Agency </w:t>
            </w:r>
            <w:r w:rsidR="00476996">
              <w:rPr>
                <w:rFonts w:ascii="Times New Roman" w:eastAsia="Calibri" w:hAnsi="Times New Roman" w:cs="Times New Roman"/>
                <w:sz w:val="24"/>
                <w:szCs w:val="24"/>
              </w:rPr>
              <w:t>the designated liquidated damages</w:t>
            </w:r>
            <w:r w:rsidRPr="00611B50">
              <w:rPr>
                <w:rFonts w:ascii="Times New Roman" w:eastAsia="Calibri" w:hAnsi="Times New Roman" w:cs="Times New Roman"/>
                <w:sz w:val="24"/>
                <w:szCs w:val="24"/>
              </w:rPr>
              <w:t>.</w:t>
            </w:r>
          </w:p>
        </w:tc>
      </w:tr>
      <w:tr w:rsidR="00AD2052" w:rsidRPr="00611B50" w14:paraId="6C07CACC" w14:textId="77777777" w:rsidTr="00055203">
        <w:trPr>
          <w:trHeight w:val="615"/>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F4D4863"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DDI</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DEF028"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DB0017A"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Business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4358215"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deliver the Contracted fully functioning integrated CCSC Module services within thirty (30) days of the agreed major release date(s) of approved project schedule.</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CC3486"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twenty-five thousand dollars ($25,000)/day for each missed Go Live major release event(s) until the SLA is achieved.</w:t>
            </w:r>
          </w:p>
        </w:tc>
      </w:tr>
      <w:tr w:rsidR="00AD2052" w:rsidRPr="00611B50" w14:paraId="173B67F9"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1FBF750"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lastRenderedPageBreak/>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4B6DA3"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B9DB2F" w14:textId="77777777" w:rsidR="00AD2052" w:rsidRPr="00611B50" w:rsidRDefault="00AD2052" w:rsidP="00084574">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Connect</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1A8A2B" w14:textId="77777777" w:rsidR="00AD2052" w:rsidRPr="00611B50" w:rsidRDefault="00AD2052" w:rsidP="00084574">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ensure that incoming calls receiving a blocked call (busy signal) does not exceed 1.25 percent, to be computed daily and, at a minimum, reported monthly.</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336345" w14:textId="77777777" w:rsidR="00AD2052" w:rsidRPr="00611B50" w:rsidRDefault="00AD2052" w:rsidP="00084574">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per day as specified below when the average daily blocked call percentage fails to meet the performance standard.</w:t>
            </w:r>
          </w:p>
          <w:p w14:paraId="2E742B21" w14:textId="77777777" w:rsidR="00AD2052" w:rsidRPr="00611B50" w:rsidRDefault="00AD2052" w:rsidP="00084574">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Blocked Call percent between 1.26 and 2.5 percent will be assessed liquidated damages of two thousand five hundred dollars ($2,500) for each day.</w:t>
            </w:r>
          </w:p>
          <w:p w14:paraId="39A75B65" w14:textId="77777777" w:rsidR="00AD2052" w:rsidRPr="00611B50" w:rsidRDefault="00AD2052" w:rsidP="00084574">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Blocked Call percent between 2.51 and 5.0 percent will be assessed liquidated damages of five thousand dollars ($5,000) for each day.</w:t>
            </w:r>
          </w:p>
          <w:p w14:paraId="6469F354" w14:textId="77777777" w:rsidR="00AD2052" w:rsidRPr="00611B50" w:rsidRDefault="00AD2052" w:rsidP="00084574">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Blocked Call percent between 5.01 and 7.5 percent will be assessed liquidated damages of seven thousand five hundred dollars ($7,500) for each day.</w:t>
            </w:r>
          </w:p>
          <w:p w14:paraId="4FA8BBDA" w14:textId="77777777" w:rsidR="00AD2052" w:rsidRPr="00611B50" w:rsidRDefault="00AD2052" w:rsidP="00084574">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Blocked Call percent then 7.5 percent will be assessed liquidated damages of ten thousand dollars ($10,000) for each day.</w:t>
            </w:r>
          </w:p>
        </w:tc>
      </w:tr>
      <w:tr w:rsidR="00AD2052" w:rsidRPr="00611B50" w14:paraId="5B43B886"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1083C3"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D9BB48B"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6A1722"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Recognize &amp; Route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0636A3"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correct any issues with IVR performance within one (1) hour of problem identification.</w:t>
            </w:r>
          </w:p>
          <w:p w14:paraId="276AE967" w14:textId="77777777" w:rsidR="00AD2052" w:rsidRPr="00611B50" w:rsidRDefault="00AD2052" w:rsidP="00084574">
            <w:pPr>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 xml:space="preserve">An “Issue” is defined as anything that causes any interruption to any CCSC process or service that is stakeholder affecting (e.g., </w:t>
            </w:r>
            <w:r w:rsidRPr="00611B50">
              <w:rPr>
                <w:rFonts w:ascii="Times New Roman" w:eastAsia="Calibri" w:hAnsi="Times New Roman" w:cs="Times New Roman"/>
              </w:rPr>
              <w:t>dead system, dropped or disconnected calls, incorrect routing, messages out of date, slow response, etc.)</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88D442"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one thousand dollars ($1,000) per hour, or part of an hour, for each hour when the issue is not resolved.</w:t>
            </w:r>
          </w:p>
        </w:tc>
      </w:tr>
      <w:tr w:rsidR="00AD2052" w:rsidRPr="00611B50" w14:paraId="4DC82BB5" w14:textId="77777777" w:rsidTr="00055203">
        <w:trPr>
          <w:trHeight w:val="4269"/>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0AD0A2" w14:textId="77777777" w:rsidR="00AD2052" w:rsidRPr="00611B50" w:rsidRDefault="00AD2052" w:rsidP="00084574">
            <w:pPr>
              <w:keepNext/>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lastRenderedPageBreak/>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9F2BC87" w14:textId="77777777" w:rsidR="00AD2052" w:rsidRPr="00611B50" w:rsidRDefault="00AD2052" w:rsidP="00084574">
            <w:pPr>
              <w:keepNext/>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16</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37738B"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Queue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A584F92" w14:textId="77777777" w:rsidR="00AD2052" w:rsidRPr="00611B50" w:rsidRDefault="00AD2052" w:rsidP="00084574">
            <w:pPr>
              <w:keepNext/>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The CCSC Contractor shall ensure that the daily abandonment rate does not exceed five (5) percent, to be computed hourly and, at a minimum, reported monthly.</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F17718"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per hour as specified below when the average hourly performance fails to meet the performance standard.</w:t>
            </w:r>
          </w:p>
          <w:p w14:paraId="4272C0E4"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Abandonment rates between 5.0% and 9.99% per hour: one thousand dollars ($1,000)</w:t>
            </w:r>
          </w:p>
          <w:p w14:paraId="475EB741"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Abandonment rates between 10.0% and 14.99% per hour: two thousand five hundred dollars ($2,500)</w:t>
            </w:r>
          </w:p>
          <w:p w14:paraId="17A91CF2" w14:textId="77777777" w:rsidR="00AD2052" w:rsidRPr="00611B50" w:rsidRDefault="00AD2052" w:rsidP="00084574">
            <w:pPr>
              <w:keepNext/>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Abandonment rates 15.0% and above: five thousand dollars ($5,000)</w:t>
            </w:r>
          </w:p>
        </w:tc>
      </w:tr>
      <w:tr w:rsidR="00AD2052" w:rsidRPr="00611B50" w14:paraId="182CA69E"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34196A6"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63D1441"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17</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3ED311"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Queue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33D14D" w14:textId="77777777" w:rsidR="00AD2052" w:rsidRPr="00611B50" w:rsidRDefault="00AD2052" w:rsidP="00084574">
            <w:pPr>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 xml:space="preserve">The CCSC Contractor shall answer </w:t>
            </w:r>
            <w:r>
              <w:rPr>
                <w:rFonts w:ascii="Times New Roman" w:eastAsia="Calibri" w:hAnsi="Times New Roman" w:cs="Times New Roman"/>
                <w:sz w:val="24"/>
                <w:szCs w:val="24"/>
              </w:rPr>
              <w:t>eighty percent (</w:t>
            </w:r>
            <w:r w:rsidRPr="00611B50">
              <w:rPr>
                <w:rFonts w:ascii="Times New Roman" w:eastAsia="Calibri" w:hAnsi="Times New Roman" w:cs="Times New Roman"/>
                <w:sz w:val="24"/>
                <w:szCs w:val="24"/>
              </w:rPr>
              <w:t>80%</w:t>
            </w:r>
            <w:r>
              <w:rPr>
                <w:rFonts w:ascii="Times New Roman" w:eastAsia="Calibri" w:hAnsi="Times New Roman" w:cs="Times New Roman"/>
                <w:sz w:val="24"/>
                <w:szCs w:val="24"/>
              </w:rPr>
              <w:t>)</w:t>
            </w:r>
            <w:r w:rsidRPr="00611B50">
              <w:rPr>
                <w:rFonts w:ascii="Times New Roman" w:eastAsia="Calibri" w:hAnsi="Times New Roman" w:cs="Times New Roman"/>
                <w:sz w:val="24"/>
                <w:szCs w:val="24"/>
              </w:rPr>
              <w:t xml:space="preserve"> of daily calls within twenty (20) seconds, to be computed hourly and, at a minimum, reported monthly.</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FF12B33"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per hour as specified below when the average hourly performance fails to meet the performance standard.</w:t>
            </w:r>
          </w:p>
          <w:p w14:paraId="52131C87"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Average Speed to Answer</w:t>
            </w:r>
            <w:r>
              <w:rPr>
                <w:rFonts w:ascii="Times New Roman" w:eastAsia="Calibri" w:hAnsi="Times New Roman" w:cs="Times New Roman"/>
                <w:sz w:val="24"/>
                <w:szCs w:val="24"/>
              </w:rPr>
              <w:t xml:space="preserve"> (ASA)</w:t>
            </w:r>
            <w:r w:rsidRPr="00611B50">
              <w:rPr>
                <w:rFonts w:ascii="Times New Roman" w:eastAsia="Calibri" w:hAnsi="Times New Roman" w:cs="Times New Roman"/>
                <w:sz w:val="24"/>
                <w:szCs w:val="24"/>
              </w:rPr>
              <w:t xml:space="preserve"> percentage between 79.99% and 71.0% within twenty (20) seconds per hour; one thousand dollars ($1,000)</w:t>
            </w:r>
          </w:p>
          <w:p w14:paraId="423A4843"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Average Speed to Answer percentage between 70.99% and 65.0% within twenty (20) seconds per hour; two thousand five hundred dollars ($2,500)</w:t>
            </w:r>
          </w:p>
          <w:p w14:paraId="50F312FF" w14:textId="77777777" w:rsidR="00AD2052" w:rsidRPr="00611B50" w:rsidRDefault="00AD2052" w:rsidP="00084574">
            <w:pPr>
              <w:keepNext/>
              <w:spacing w:after="200" w:line="276" w:lineRule="auto"/>
              <w:rPr>
                <w:rFonts w:ascii="Times New Roman" w:eastAsia="Calibri" w:hAnsi="Times New Roman" w:cs="Times New Roman"/>
                <w:b/>
                <w:bCs/>
                <w:color w:val="000000"/>
                <w:sz w:val="24"/>
                <w:szCs w:val="24"/>
              </w:rPr>
            </w:pPr>
            <w:r w:rsidRPr="00611B50">
              <w:rPr>
                <w:rFonts w:ascii="Times New Roman" w:eastAsia="Calibri" w:hAnsi="Times New Roman" w:cs="Times New Roman"/>
                <w:sz w:val="24"/>
                <w:szCs w:val="24"/>
              </w:rPr>
              <w:t>Average Speed to Answer percentage 64.99% or below within twenty (20) seconds per hour and below; five thousand dollars ($5,000)</w:t>
            </w:r>
          </w:p>
        </w:tc>
      </w:tr>
      <w:tr w:rsidR="00AD2052" w:rsidRPr="00611B50" w14:paraId="2234D72F"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00B70C"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lastRenderedPageBreak/>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7AEAF4"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18</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9450D5" w14:textId="77777777" w:rsidR="00AD2052" w:rsidRPr="00611B50" w:rsidRDefault="00AD2052" w:rsidP="00084574">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Queue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CEDCC13" w14:textId="77777777" w:rsidR="00AD2052" w:rsidRPr="00611B50" w:rsidRDefault="00AD2052" w:rsidP="00084574">
            <w:pPr>
              <w:keepNext/>
              <w:keepLines/>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 xml:space="preserve">The CCSC Contractor’s monthly </w:t>
            </w:r>
            <w:r>
              <w:rPr>
                <w:rFonts w:ascii="Times New Roman" w:eastAsia="Calibri" w:hAnsi="Times New Roman" w:cs="Times New Roman"/>
                <w:sz w:val="24"/>
                <w:szCs w:val="24"/>
              </w:rPr>
              <w:t>a</w:t>
            </w:r>
            <w:r w:rsidRPr="00611B50">
              <w:rPr>
                <w:rFonts w:ascii="Times New Roman" w:eastAsia="Calibri" w:hAnsi="Times New Roman" w:cs="Times New Roman"/>
                <w:sz w:val="24"/>
                <w:szCs w:val="24"/>
              </w:rPr>
              <w:t xml:space="preserve">verage </w:t>
            </w:r>
            <w:r>
              <w:rPr>
                <w:rFonts w:ascii="Times New Roman" w:eastAsia="Calibri" w:hAnsi="Times New Roman" w:cs="Times New Roman"/>
                <w:sz w:val="24"/>
                <w:szCs w:val="24"/>
              </w:rPr>
              <w:t>s</w:t>
            </w:r>
            <w:r w:rsidRPr="00611B50">
              <w:rPr>
                <w:rFonts w:ascii="Times New Roman" w:eastAsia="Calibri" w:hAnsi="Times New Roman" w:cs="Times New Roman"/>
                <w:sz w:val="24"/>
                <w:szCs w:val="24"/>
              </w:rPr>
              <w:t xml:space="preserve">econds to </w:t>
            </w:r>
            <w:r>
              <w:rPr>
                <w:rFonts w:ascii="Times New Roman" w:eastAsia="Calibri" w:hAnsi="Times New Roman" w:cs="Times New Roman"/>
                <w:sz w:val="24"/>
                <w:szCs w:val="24"/>
              </w:rPr>
              <w:t>a</w:t>
            </w:r>
            <w:r w:rsidRPr="00611B50">
              <w:rPr>
                <w:rFonts w:ascii="Times New Roman" w:eastAsia="Calibri" w:hAnsi="Times New Roman" w:cs="Times New Roman"/>
                <w:sz w:val="24"/>
                <w:szCs w:val="24"/>
              </w:rPr>
              <w:t>nswer</w:t>
            </w:r>
            <w:r>
              <w:rPr>
                <w:rFonts w:ascii="Times New Roman" w:eastAsia="Calibri" w:hAnsi="Times New Roman" w:cs="Times New Roman"/>
                <w:sz w:val="24"/>
                <w:szCs w:val="24"/>
              </w:rPr>
              <w:t xml:space="preserve"> </w:t>
            </w:r>
            <w:r w:rsidRPr="00611B50">
              <w:rPr>
                <w:rFonts w:ascii="Times New Roman" w:eastAsia="Calibri" w:hAnsi="Times New Roman" w:cs="Times New Roman"/>
                <w:sz w:val="24"/>
                <w:szCs w:val="24"/>
              </w:rPr>
              <w:t>will not exceed 60 seconds (amount of time after the customer chooses option in IVR to speak to customer service rep), to be computed hourly and, at a minimum, reported monthly.</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9BAE6CB" w14:textId="32CAA5C3" w:rsidR="00AD2052" w:rsidRPr="00611B50" w:rsidRDefault="00AD2052" w:rsidP="00084574">
            <w:pPr>
              <w:keepNext/>
              <w:keepLines/>
              <w:spacing w:after="200" w:line="276" w:lineRule="auto"/>
              <w:rPr>
                <w:rFonts w:ascii="Times New Roman" w:eastAsia="Calibri" w:hAnsi="Times New Roman" w:cs="Times New Roman"/>
                <w:b/>
                <w:bCs/>
                <w:color w:val="000000"/>
                <w:sz w:val="24"/>
                <w:szCs w:val="24"/>
              </w:rPr>
            </w:pPr>
            <w:r w:rsidRPr="00611B50">
              <w:rPr>
                <w:rFonts w:ascii="Times New Roman" w:eastAsia="Calibri" w:hAnsi="Times New Roman" w:cs="Times New Roman"/>
                <w:sz w:val="24"/>
                <w:szCs w:val="24"/>
              </w:rPr>
              <w:t>HSD may assess liquidated damages of one thousand dollars ($1,000) per hour.</w:t>
            </w:r>
          </w:p>
        </w:tc>
      </w:tr>
      <w:tr w:rsidR="00AD2052" w:rsidRPr="00611B50" w14:paraId="77B7994E"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2FECF4"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A24667"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19</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739743"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Queue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7EC7DF"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provide an hourly average contact overflow within five minutes of the overflow trigger. for each contact channel</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CC68A61"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one thousand dollars ($1,000) per hour, or part of an hour charged to the Contractor, that the overflow capability has not taken effect after the overflow should have triggered that capability.</w:t>
            </w:r>
          </w:p>
        </w:tc>
      </w:tr>
      <w:tr w:rsidR="00AD2052" w:rsidRPr="00611B50" w14:paraId="5C25F0E7"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9813F05"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5B7C0E"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20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6B30BBD"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Resolve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DD625A8" w14:textId="29046EE9" w:rsidR="00AD2052" w:rsidRPr="00611B50" w:rsidRDefault="00AD2052" w:rsidP="00084574">
            <w:pPr>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The CCSC Contractor shall not exceed one percent of daily unresolved contacts past one week</w:t>
            </w:r>
            <w:r w:rsidR="00CE243D">
              <w:rPr>
                <w:rFonts w:ascii="Times New Roman" w:eastAsia="Calibri" w:hAnsi="Times New Roman" w:cs="Times New Roman"/>
                <w:sz w:val="24"/>
                <w:szCs w:val="24"/>
              </w:rPr>
              <w:t>,</w:t>
            </w:r>
            <w:r w:rsidR="000B5565">
              <w:rPr>
                <w:rFonts w:ascii="Times New Roman" w:eastAsia="Calibri" w:hAnsi="Times New Roman" w:cs="Times New Roman"/>
                <w:sz w:val="24"/>
                <w:szCs w:val="24"/>
              </w:rPr>
              <w:t xml:space="preserve"> to </w:t>
            </w:r>
            <w:r w:rsidRPr="00611B50">
              <w:rPr>
                <w:rFonts w:ascii="Times New Roman" w:eastAsia="Calibri" w:hAnsi="Times New Roman" w:cs="Times New Roman"/>
                <w:sz w:val="24"/>
                <w:szCs w:val="24"/>
              </w:rPr>
              <w:t>be computed on a weekly basis and, at a minimum, reported monthly.</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B6F6942" w14:textId="486F80A7" w:rsidR="00AD2052" w:rsidRPr="00611B50" w:rsidRDefault="00AD2052" w:rsidP="00084574">
            <w:pPr>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HSD may assess liquidated damages of two hundred dollars ($200) per unresolved contact for each day of noncompliance after one week.</w:t>
            </w:r>
          </w:p>
        </w:tc>
      </w:tr>
      <w:tr w:rsidR="00AD2052" w:rsidRPr="00611B50" w14:paraId="1B0D4519"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697A549"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2ACB36A"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21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6BD7CD"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Resolve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242BBB2"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resolve 95% of daily first customer contact without manually transferring to non-CCSC staff, to be computed daily and, at a minimum, reported monthly.</w:t>
            </w:r>
          </w:p>
          <w:p w14:paraId="65278EE7" w14:textId="77777777" w:rsidR="00AD2052" w:rsidRPr="00611B50" w:rsidRDefault="00AD2052" w:rsidP="00084574">
            <w:pPr>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color w:val="000000"/>
                <w:sz w:val="24"/>
                <w:szCs w:val="24"/>
              </w:rPr>
              <w:t>Callers that Opt Out will not be considered in this calculation.</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A21BB2" w14:textId="77777777" w:rsidR="00AD2052" w:rsidRPr="00611B50" w:rsidRDefault="00AD2052" w:rsidP="00084574">
            <w:pPr>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HSD may assess liquidated damages of one hundred dollars ($100) per business day for each business day of noncompliance.</w:t>
            </w:r>
          </w:p>
        </w:tc>
      </w:tr>
      <w:tr w:rsidR="00AD2052" w:rsidRPr="00611B50" w14:paraId="169082C6"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72083DB" w14:textId="77777777" w:rsidR="00AD2052" w:rsidRPr="00611B50" w:rsidRDefault="00AD2052" w:rsidP="00084574">
            <w:pPr>
              <w:keepNext/>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lastRenderedPageBreak/>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6F561A" w14:textId="77777777" w:rsidR="00AD2052" w:rsidRPr="00611B50" w:rsidRDefault="00AD2052" w:rsidP="00084574">
            <w:pPr>
              <w:keepNext/>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22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4712B6"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Resolve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A5C634"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ensure the call referral rate to the Department shall not exceed five (5) percent of calls handled by CSRs, to be computed daily and, at a minimum, reported monthly.</w:t>
            </w:r>
          </w:p>
          <w:p w14:paraId="22B19CEC"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State will work with the Contractor to define exceptions to the standard of this referral rate.</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DDD018"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per day as specified below when the average daily performance fails to meet the performance standard.</w:t>
            </w:r>
          </w:p>
          <w:p w14:paraId="6284F1B2"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Call referral percentage between 5.01% and 6.99% per day: one thousand dollars ($1,000)</w:t>
            </w:r>
          </w:p>
          <w:p w14:paraId="213936B9"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Call referral percentage between 7.0% and 8.99% per day: two thousand five hundred dollars ($2,500)</w:t>
            </w:r>
          </w:p>
          <w:p w14:paraId="2AF510C1"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Call referral percentage 9.0% per day and above: five thousand dollars ($5,000)</w:t>
            </w:r>
          </w:p>
        </w:tc>
      </w:tr>
      <w:tr w:rsidR="00AD2052" w:rsidRPr="00611B50" w14:paraId="1CCEA568"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F5A46C"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AB18972"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23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7F29574"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Resolve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5C8870" w14:textId="77777777" w:rsidR="00AD2052" w:rsidRPr="00611B50" w:rsidRDefault="00AD2052" w:rsidP="00084574">
            <w:pPr>
              <w:keepNext/>
              <w:keepLines/>
              <w:spacing w:line="240"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The CCSC Contractor shall provide responses for those items that need research within 24 hours of any contact during days of operation, to be computed daily and, at a minimum, reported monthly.</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EB0FEB" w14:textId="77777777" w:rsidR="00AD2052" w:rsidRPr="00611B50" w:rsidRDefault="00AD2052" w:rsidP="00084574">
            <w:pPr>
              <w:keepNext/>
              <w:keepLines/>
              <w:spacing w:line="240"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HSD may assess liquidated damages of one thousand dollars ($1,000) per business day charged to the Contractor for each 24 hours of noncompliance after the initial 24 hours.</w:t>
            </w:r>
          </w:p>
        </w:tc>
      </w:tr>
      <w:tr w:rsidR="00AD2052" w:rsidRPr="00611B50" w14:paraId="6AA99FB4"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AC4400"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B976D5"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24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310CA7A"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Resolve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34A952"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ensure that ninety-five (95) percent of all calls do not exceed five (5) minute total hold time waiting for a CSR’s return to the call.</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50AA80"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two thousand five hundred dollars ($2,500) per occurrence of noncompliance.</w:t>
            </w:r>
          </w:p>
        </w:tc>
      </w:tr>
      <w:tr w:rsidR="00AD2052" w:rsidRPr="00611B50" w14:paraId="5B28CCBF" w14:textId="77777777" w:rsidTr="00055203">
        <w:trPr>
          <w:trHeight w:val="1929"/>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860A6DE"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EEE4A64" w14:textId="6058B38D" w:rsidR="00AD2052" w:rsidRPr="00611B50" w:rsidRDefault="00DF0F10" w:rsidP="0008457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A8E3EE"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Resolve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3CCFD7"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ensure that the CSR checks back on the caller, at a minimum of, every thirty (30) seconds that the caller is placed on hold. To be computed per occurrence and, at a minimum, reported monthly.</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FE55A6"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one thousand dollars ($1,000) per occurrence of noncompliance.</w:t>
            </w:r>
          </w:p>
        </w:tc>
      </w:tr>
      <w:tr w:rsidR="00AD2052" w:rsidRPr="00611B50" w14:paraId="37206817"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439693"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lastRenderedPageBreak/>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F4616B" w14:textId="29DB2895" w:rsidR="00AD2052" w:rsidRPr="00611B50" w:rsidRDefault="002869FB"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2</w:t>
            </w:r>
            <w:r>
              <w:rPr>
                <w:rFonts w:ascii="Times New Roman" w:eastAsia="Calibri" w:hAnsi="Times New Roman" w:cs="Times New Roman"/>
                <w:sz w:val="24"/>
                <w:szCs w:val="24"/>
              </w:rPr>
              <w:t>6</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49FB71"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Review</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401961" w14:textId="77777777" w:rsidR="00AD2052" w:rsidRPr="00611B50" w:rsidRDefault="00AD2052" w:rsidP="00084574">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submit all standing reports in accordance with stated requirements of this RFP, the contract, or upon direction of the Department.</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B1A9DB1" w14:textId="77777777" w:rsidR="00AD2052" w:rsidRPr="00611B50" w:rsidRDefault="00AD2052" w:rsidP="00084574">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one thousand dollars ($1,000) per business day charged to the Contractor per report for each day after the report due date until the report is received.</w:t>
            </w:r>
          </w:p>
        </w:tc>
      </w:tr>
      <w:tr w:rsidR="00AD2052" w:rsidRPr="00611B50" w14:paraId="3FFD7CA0"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461D8F"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E8E3AC" w14:textId="57B09E84" w:rsidR="00AD2052" w:rsidRPr="00611B50" w:rsidRDefault="004154D9" w:rsidP="0008457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673068A"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Review</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CEB9CB"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ensure that the Average Customer Satisfaction daily score is between 4 and 5 (based on a 1-5-point score where 1 is low and 5 is high to be computed monthly and, at a minimum, reported monthly.</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BA7C88"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per month as specified below when the Average Customer Satisfaction performance fails to meet the performance standard.</w:t>
            </w:r>
          </w:p>
          <w:p w14:paraId="7B485ACC"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Average Customer Satisfaction score is between 3.0 and 3.9 per month; five thousand dollars ($5,000)</w:t>
            </w:r>
          </w:p>
          <w:p w14:paraId="21D04BCF"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Average Customer Satisfaction score is between 2.0 and 2.9 per month; ten thousand dollars ($10,000)</w:t>
            </w:r>
          </w:p>
          <w:p w14:paraId="4EF8F5E0"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Average Customer Satisfaction score is between 1.0 and 1.9 per month; twenty thousand dollars ($20,000)</w:t>
            </w:r>
          </w:p>
        </w:tc>
      </w:tr>
    </w:tbl>
    <w:p w14:paraId="7AA2CF54" w14:textId="77777777" w:rsidR="00AD2052" w:rsidRDefault="00AD2052" w:rsidP="00AD2052">
      <w:pPr>
        <w:rPr>
          <w:rFonts w:ascii="Times New Roman" w:hAnsi="Times New Roman" w:cs="Times New Roman"/>
          <w:sz w:val="24"/>
          <w:szCs w:val="24"/>
        </w:rPr>
      </w:pPr>
    </w:p>
    <w:p w14:paraId="52F8B51D" w14:textId="77777777" w:rsidR="00AD2052" w:rsidRPr="00FB5847" w:rsidRDefault="00AD2052" w:rsidP="00AD2052">
      <w:pPr>
        <w:widowControl w:val="0"/>
        <w:spacing w:after="240" w:line="240" w:lineRule="auto"/>
        <w:ind w:left="720"/>
        <w:rPr>
          <w:rFonts w:ascii="Times New Roman" w:eastAsia="Calibri" w:hAnsi="Times New Roman" w:cs="Times New Roman"/>
          <w:sz w:val="24"/>
        </w:rPr>
      </w:pPr>
    </w:p>
    <w:p w14:paraId="2A48ED15" w14:textId="77777777" w:rsidR="00AD2052" w:rsidRPr="007659FC" w:rsidRDefault="00AD2052" w:rsidP="00AD2052">
      <w:pPr>
        <w:rPr>
          <w:rFonts w:ascii="Times New Roman" w:hAnsi="Times New Roman"/>
          <w:b/>
          <w:i/>
          <w:sz w:val="24"/>
          <w:szCs w:val="24"/>
        </w:rPr>
      </w:pPr>
      <w:r w:rsidRPr="007659FC">
        <w:rPr>
          <w:rFonts w:ascii="Times New Roman" w:hAnsi="Times New Roman"/>
          <w:b/>
          <w:i/>
          <w:sz w:val="24"/>
          <w:szCs w:val="24"/>
        </w:rPr>
        <w:t>To:</w:t>
      </w:r>
    </w:p>
    <w:p w14:paraId="4ABC0669" w14:textId="77777777" w:rsidR="00AD2052" w:rsidRPr="00584EEA" w:rsidRDefault="00AD2052" w:rsidP="00AD2052">
      <w:pPr>
        <w:pStyle w:val="Caption"/>
        <w:rPr>
          <w:rStyle w:val="Heading1Char"/>
          <w:rFonts w:ascii="Times New Roman" w:eastAsiaTheme="minorHAnsi" w:hAnsi="Times New Roman" w:cs="Times New Roman"/>
          <w:color w:val="auto"/>
          <w:sz w:val="28"/>
        </w:rPr>
      </w:pPr>
      <w:r w:rsidRPr="00584EEA">
        <w:rPr>
          <w:rStyle w:val="Heading1Char"/>
          <w:rFonts w:ascii="Times New Roman" w:eastAsiaTheme="minorHAnsi" w:hAnsi="Times New Roman" w:cs="Times New Roman"/>
          <w:color w:val="auto"/>
          <w:sz w:val="28"/>
        </w:rPr>
        <w:t>APPENDIX K – PERFORMANCE MEASURES</w:t>
      </w:r>
    </w:p>
    <w:p w14:paraId="2A4EC46F" w14:textId="77777777" w:rsidR="00AD2052" w:rsidRPr="00611B50" w:rsidRDefault="00AD2052" w:rsidP="00AD2052">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will not be liable for any failure to meet performance measures or for associated liquidated damages resulting in whole or in part from events, causes, or responsibilities that are outside of CCSC Contractor’s control.</w:t>
      </w:r>
    </w:p>
    <w:p w14:paraId="2AD2AB72" w14:textId="77777777" w:rsidR="00AD2052" w:rsidRPr="00611B50" w:rsidRDefault="00AD2052" w:rsidP="00AD20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right="217"/>
        <w:jc w:val="both"/>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In the event the Contractor fails to meet the performance standards specified within the contract, the liquidated damages defined below may be assessed. The Department at its sole discretion may delay the assessment of liquidated damages if it is in the best interest of the State to do so. The Department may give notice to the Contractor of a failure to meet performance standards but delay the assessment of liquidated damages to give the Contractor the opportunity to remedy the deficiency. If the Contractor subsequently fails to remedy the deficiency to the satisfaction of the Department, the Department may reassert the assessment of liquidated damages, even </w:t>
      </w:r>
      <w:r w:rsidRPr="00611B50">
        <w:rPr>
          <w:rFonts w:ascii="Times New Roman" w:eastAsia="Calibri" w:hAnsi="Times New Roman" w:cs="Times New Roman"/>
          <w:sz w:val="24"/>
          <w:szCs w:val="24"/>
        </w:rPr>
        <w:lastRenderedPageBreak/>
        <w:t>following contract termination.</w:t>
      </w:r>
    </w:p>
    <w:p w14:paraId="6F07F513" w14:textId="77777777" w:rsidR="00AD2052" w:rsidRPr="00611B50" w:rsidRDefault="00AD2052" w:rsidP="00AD20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before="9" w:after="0" w:line="240" w:lineRule="auto"/>
        <w:jc w:val="both"/>
        <w:rPr>
          <w:rFonts w:ascii="Times New Roman" w:eastAsia="Calibri" w:hAnsi="Times New Roman" w:cs="Times New Roman"/>
          <w:sz w:val="24"/>
          <w:szCs w:val="24"/>
        </w:rPr>
      </w:pPr>
    </w:p>
    <w:p w14:paraId="1F51D0BE" w14:textId="77777777" w:rsidR="00AD2052" w:rsidRPr="00611B50" w:rsidRDefault="00AD2052" w:rsidP="00AD205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right="365"/>
        <w:jc w:val="both"/>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In the event the Contractor fails to perform as required, the Contractor becomes liable to the Department for the specified amounts listed below as agreed liquidated damages. </w:t>
      </w:r>
    </w:p>
    <w:p w14:paraId="20C1BFCC" w14:textId="77777777" w:rsidR="00AD2052" w:rsidRPr="00611B50" w:rsidRDefault="00AD2052" w:rsidP="00AD2052">
      <w:pPr>
        <w:spacing w:after="200" w:line="276" w:lineRule="auto"/>
        <w:rPr>
          <w:rFonts w:ascii="Times New Roman" w:eastAsia="Calibri" w:hAnsi="Times New Roman" w:cs="Times New Roman"/>
          <w:sz w:val="24"/>
          <w:szCs w:val="24"/>
        </w:rPr>
      </w:pPr>
    </w:p>
    <w:tbl>
      <w:tblPr>
        <w:tblW w:w="11204" w:type="dxa"/>
        <w:tblInd w:w="-720" w:type="dxa"/>
        <w:shd w:val="clear" w:color="auto" w:fill="FFFFFF"/>
        <w:tblLayout w:type="fixed"/>
        <w:tblCellMar>
          <w:top w:w="14" w:type="dxa"/>
          <w:left w:w="14" w:type="dxa"/>
          <w:bottom w:w="14" w:type="dxa"/>
          <w:right w:w="14" w:type="dxa"/>
        </w:tblCellMar>
        <w:tblLook w:val="01E0" w:firstRow="1" w:lastRow="1" w:firstColumn="1" w:lastColumn="1" w:noHBand="0" w:noVBand="0"/>
      </w:tblPr>
      <w:tblGrid>
        <w:gridCol w:w="1004"/>
        <w:gridCol w:w="450"/>
        <w:gridCol w:w="1620"/>
        <w:gridCol w:w="4466"/>
        <w:gridCol w:w="3664"/>
      </w:tblGrid>
      <w:tr w:rsidR="000C3737" w:rsidRPr="00611B50" w14:paraId="5DF7778A" w14:textId="77777777" w:rsidTr="00055203">
        <w:trPr>
          <w:tblHeader/>
        </w:trPr>
        <w:tc>
          <w:tcPr>
            <w:tcW w:w="100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E7C67B"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Phase</w:t>
            </w:r>
          </w:p>
        </w:tc>
        <w:tc>
          <w:tcPr>
            <w:tcW w:w="4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B64090"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3D7B306"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Category </w:t>
            </w:r>
          </w:p>
        </w:tc>
        <w:tc>
          <w:tcPr>
            <w:tcW w:w="446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FBB76F"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Performance Standard</w:t>
            </w:r>
          </w:p>
        </w:tc>
        <w:tc>
          <w:tcPr>
            <w:tcW w:w="36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7B8F764"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Liquidated Damages</w:t>
            </w:r>
          </w:p>
        </w:tc>
      </w:tr>
      <w:tr w:rsidR="001A2707" w:rsidRPr="00611B50" w14:paraId="2D3B2E9A" w14:textId="77777777" w:rsidTr="00055203">
        <w:tc>
          <w:tcPr>
            <w:tcW w:w="1004" w:type="dxa"/>
            <w:tcBorders>
              <w:top w:val="single" w:sz="4" w:space="0" w:color="auto"/>
              <w:left w:val="single" w:sz="4" w:space="0" w:color="auto"/>
              <w:bottom w:val="single" w:sz="4" w:space="0" w:color="auto"/>
              <w:right w:val="single" w:sz="4" w:space="0" w:color="auto"/>
            </w:tcBorders>
            <w:shd w:val="clear" w:color="auto" w:fill="FFFFFF" w:themeFill="background1"/>
          </w:tcPr>
          <w:p w14:paraId="79B1DC85"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DDI/OPS</w:t>
            </w:r>
          </w:p>
        </w:tc>
        <w:tc>
          <w:tcPr>
            <w:tcW w:w="450" w:type="dxa"/>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Pr>
          <w:p w14:paraId="3765D008"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w:t>
            </w:r>
          </w:p>
        </w:tc>
        <w:tc>
          <w:tcPr>
            <w:tcW w:w="1620"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57EA842B"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Configuration Management</w:t>
            </w:r>
          </w:p>
        </w:tc>
        <w:tc>
          <w:tcPr>
            <w:tcW w:w="4466"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5ADD477A" w14:textId="0CF4146D"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will not put into production any changes including configurable items</w:t>
            </w:r>
            <w:r w:rsidR="00D54428">
              <w:rPr>
                <w:rFonts w:ascii="Times New Roman" w:eastAsia="Calibri" w:hAnsi="Times New Roman" w:cs="Times New Roman"/>
                <w:sz w:val="24"/>
                <w:szCs w:val="24"/>
              </w:rPr>
              <w:t xml:space="preserve">, </w:t>
            </w:r>
            <w:r w:rsidR="009471F5" w:rsidRPr="00565B8D">
              <w:rPr>
                <w:rFonts w:ascii="Times New Roman" w:eastAsia="Calibri" w:hAnsi="Times New Roman" w:cs="Times New Roman"/>
                <w:sz w:val="24"/>
                <w:szCs w:val="24"/>
                <w:highlight w:val="yellow"/>
              </w:rPr>
              <w:t xml:space="preserve">changes to </w:t>
            </w:r>
            <w:r w:rsidR="00D54428" w:rsidRPr="00565B8D">
              <w:rPr>
                <w:rFonts w:ascii="Times New Roman" w:eastAsia="Calibri" w:hAnsi="Times New Roman" w:cs="Times New Roman"/>
                <w:sz w:val="24"/>
                <w:szCs w:val="24"/>
                <w:highlight w:val="yellow"/>
              </w:rPr>
              <w:t>security</w:t>
            </w:r>
            <w:r w:rsidRPr="00611B50">
              <w:rPr>
                <w:rFonts w:ascii="Times New Roman" w:eastAsia="Calibri" w:hAnsi="Times New Roman" w:cs="Times New Roman"/>
                <w:sz w:val="24"/>
                <w:szCs w:val="24"/>
              </w:rPr>
              <w:t xml:space="preserve"> and business rules which impact HSD without the prior written approval of HSD via the Change Control and Release Management processes.</w:t>
            </w:r>
          </w:p>
          <w:p w14:paraId="760BF5B3" w14:textId="6D150721"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will use an emergency approval process to expedite urgent changes necessary to support maximum system availability</w:t>
            </w:r>
            <w:r w:rsidR="008D6A20">
              <w:rPr>
                <w:rFonts w:ascii="Times New Roman" w:eastAsia="Calibri" w:hAnsi="Times New Roman" w:cs="Times New Roman"/>
                <w:sz w:val="24"/>
                <w:szCs w:val="24"/>
              </w:rPr>
              <w:t xml:space="preserve"> </w:t>
            </w:r>
            <w:r w:rsidR="008D6A20" w:rsidRPr="00565B8D">
              <w:rPr>
                <w:rFonts w:ascii="Times New Roman" w:eastAsia="Calibri" w:hAnsi="Times New Roman" w:cs="Times New Roman"/>
                <w:sz w:val="24"/>
                <w:szCs w:val="24"/>
                <w:highlight w:val="yellow"/>
              </w:rPr>
              <w:t>and security needs</w:t>
            </w:r>
            <w:r w:rsidRPr="00565B8D">
              <w:rPr>
                <w:rFonts w:ascii="Times New Roman" w:eastAsia="Calibri" w:hAnsi="Times New Roman" w:cs="Times New Roman"/>
                <w:sz w:val="24"/>
                <w:szCs w:val="24"/>
                <w:highlight w:val="yellow"/>
              </w:rPr>
              <w:t>.</w:t>
            </w:r>
          </w:p>
        </w:tc>
        <w:tc>
          <w:tcPr>
            <w:tcW w:w="366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43DDC0D3"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five thousand dollars ($5,000) per occurrence for CCSC Contractor’s failure to obtain HSD prior written approval for changes.</w:t>
            </w:r>
          </w:p>
        </w:tc>
      </w:tr>
      <w:tr w:rsidR="000C3737" w:rsidRPr="00611B50" w14:paraId="0F2587E5" w14:textId="77777777" w:rsidTr="00055203">
        <w:tc>
          <w:tcPr>
            <w:tcW w:w="1004"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14:paraId="52779C84"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BC543C"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0F86B4C"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Disaster Recovery</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3912DC" w14:textId="11A37632" w:rsidR="00AD2052" w:rsidRPr="00611B50" w:rsidRDefault="00C1021D" w:rsidP="00084574">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T</w:t>
            </w:r>
            <w:r w:rsidR="00AD2052" w:rsidRPr="00611B50">
              <w:rPr>
                <w:rFonts w:ascii="Times New Roman" w:eastAsia="Calibri" w:hAnsi="Times New Roman" w:cs="Times New Roman"/>
                <w:sz w:val="24"/>
                <w:szCs w:val="24"/>
              </w:rPr>
              <w:t>he CCSC Contractor shall perform and pass the annual recovery and restoration testing that is outlined and accepted by HSD in the Disaster Recovery Plan Deliverable.</w:t>
            </w:r>
          </w:p>
          <w:p w14:paraId="49954A01" w14:textId="46FA0646"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CCSC Contractor will coordinate with the SI Contractor and </w:t>
            </w:r>
            <w:r w:rsidR="00C1021D">
              <w:rPr>
                <w:rFonts w:ascii="Times New Roman" w:eastAsia="Calibri" w:hAnsi="Times New Roman" w:cs="Times New Roman"/>
                <w:sz w:val="24"/>
                <w:szCs w:val="24"/>
              </w:rPr>
              <w:t>its</w:t>
            </w:r>
            <w:r w:rsidRPr="00611B50">
              <w:rPr>
                <w:rFonts w:ascii="Times New Roman" w:eastAsia="Calibri" w:hAnsi="Times New Roman" w:cs="Times New Roman"/>
                <w:sz w:val="24"/>
                <w:szCs w:val="24"/>
              </w:rPr>
              <w:t xml:space="preserve"> disaster recovery testing related to its integration with the CCSC Module. The testing schedule will be mutually agreed upon by HSD and CCSC Contractor.</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F44D829"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five thousand dollars ($5,000) per business day for each day the passing completion of the test for the CCSC Module is beyond the scheduled test date.</w:t>
            </w:r>
          </w:p>
        </w:tc>
      </w:tr>
      <w:tr w:rsidR="00AD2052" w:rsidRPr="00611B50" w14:paraId="303043FA" w14:textId="77777777" w:rsidTr="00055203">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DDB1E5B"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284B72"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E32BB6"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Disaster Recovery</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1089AE"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will achieve a Recovery Point Objective (RPO) of fifteen (15) clock minutes or less for the CCSC module and CCSC data.</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7ECAA1"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five thousand dollars ($5,000) for each hour or part thereof for a Recovery Point realization that is greater than fifteen (15) minutes.</w:t>
            </w:r>
          </w:p>
        </w:tc>
      </w:tr>
      <w:tr w:rsidR="00AD2052" w:rsidRPr="00611B50" w14:paraId="51DC5A40" w14:textId="77777777" w:rsidTr="00055203">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6AC9E38" w14:textId="77777777" w:rsidR="00AD2052" w:rsidRPr="00611B50" w:rsidRDefault="00AD2052" w:rsidP="00084574">
            <w:pPr>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73EA05C" w14:textId="77777777" w:rsidR="00AD2052" w:rsidRPr="00611B50" w:rsidRDefault="00AD2052" w:rsidP="00084574">
            <w:pPr>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9AD757" w14:textId="77777777" w:rsidR="00AD2052" w:rsidRPr="00611B50" w:rsidRDefault="00AD2052" w:rsidP="00084574">
            <w:pPr>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Disaster Recovery</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744105B" w14:textId="73219DC0" w:rsidR="00AD2052" w:rsidRPr="00611B50" w:rsidRDefault="00AD2052" w:rsidP="00084574">
            <w:pPr>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provide full capacity, process and performance to fail-over and resume all components to production operations from the production environment to the disaster recovery environment within a Recovery Time Objective (RTO) of sixty (60) clock minutes of the declaration of disaster for all CCSC Module components.</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342E2E" w14:textId="3455E7F5" w:rsidR="00AD2052" w:rsidRPr="00611B50" w:rsidRDefault="00AD2052" w:rsidP="00084574">
            <w:pPr>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five thousand dollars ($5,000) per hour for every hour or part thereof beyond the 60 minutes specified that the production functionality is not failed-over and operational for all CCSC Module components.</w:t>
            </w:r>
          </w:p>
        </w:tc>
      </w:tr>
      <w:tr w:rsidR="000C3737" w:rsidRPr="00611B50" w14:paraId="70DA83CC" w14:textId="77777777" w:rsidTr="00055203">
        <w:tc>
          <w:tcPr>
            <w:tcW w:w="1004"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0D7F244B"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lastRenderedPageBreak/>
              <w:t>DDI</w:t>
            </w:r>
          </w:p>
        </w:tc>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619FF8F5"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5</w:t>
            </w:r>
          </w:p>
        </w:tc>
        <w:tc>
          <w:tcPr>
            <w:tcW w:w="162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511EB32F"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Project Management</w:t>
            </w:r>
          </w:p>
        </w:tc>
        <w:tc>
          <w:tcPr>
            <w:tcW w:w="4466"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21CCE64C"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The CCSC Contractor shall provide the Deliverables, per DED requirements, </w:t>
            </w:r>
            <w:r w:rsidRPr="00611B50">
              <w:rPr>
                <w:rFonts w:ascii="Times New Roman" w:eastAsia="Times New Roman" w:hAnsi="Times New Roman" w:cs="Times New Roman"/>
                <w:sz w:val="24"/>
                <w:szCs w:val="24"/>
              </w:rPr>
              <w:t>by the due dates as set forth in the then approved</w:t>
            </w:r>
            <w:r w:rsidRPr="00611B50">
              <w:rPr>
                <w:rFonts w:ascii="Times New Roman" w:eastAsia="Calibri" w:hAnsi="Times New Roman" w:cs="Times New Roman"/>
                <w:sz w:val="24"/>
                <w:szCs w:val="24"/>
              </w:rPr>
              <w:t xml:space="preserve"> project schedule or as otherwise mutually agreed upon.</w:t>
            </w:r>
          </w:p>
        </w:tc>
        <w:tc>
          <w:tcPr>
            <w:tcW w:w="3664"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4CABAB61" w14:textId="1BFE53E8"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one thousand dollars ($1,000) per business day thereafter until the date that Deliverable is delivered to HSD.</w:t>
            </w:r>
          </w:p>
        </w:tc>
      </w:tr>
      <w:tr w:rsidR="000C3737" w:rsidRPr="00611B50" w14:paraId="4ECFD12F" w14:textId="77777777" w:rsidTr="00055203">
        <w:tc>
          <w:tcPr>
            <w:tcW w:w="1004"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09FF27F7" w14:textId="77777777" w:rsidR="00AD2052" w:rsidRPr="00847F63" w:rsidRDefault="00AD2052" w:rsidP="00084574">
            <w:pPr>
              <w:spacing w:line="240" w:lineRule="auto"/>
              <w:rPr>
                <w:rFonts w:ascii="Times New Roman" w:eastAsia="Calibri" w:hAnsi="Times New Roman" w:cs="Times New Roman"/>
                <w:sz w:val="24"/>
                <w:szCs w:val="24"/>
                <w:highlight w:val="yellow"/>
              </w:rPr>
            </w:pPr>
            <w:r w:rsidRPr="00847F63">
              <w:rPr>
                <w:rFonts w:ascii="Times New Roman" w:eastAsia="Calibri" w:hAnsi="Times New Roman" w:cs="Times New Roman"/>
                <w:sz w:val="24"/>
                <w:szCs w:val="24"/>
                <w:highlight w:val="yellow"/>
              </w:rPr>
              <w:t>OPS</w:t>
            </w:r>
          </w:p>
        </w:tc>
        <w:tc>
          <w:tcPr>
            <w:tcW w:w="45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1CACF624" w14:textId="77777777" w:rsidR="00AD2052" w:rsidRPr="00847F63" w:rsidRDefault="00AD2052" w:rsidP="00084574">
            <w:pPr>
              <w:spacing w:line="240" w:lineRule="auto"/>
              <w:rPr>
                <w:rFonts w:ascii="Times New Roman" w:eastAsia="Calibri" w:hAnsi="Times New Roman" w:cs="Times New Roman"/>
                <w:sz w:val="24"/>
                <w:szCs w:val="24"/>
                <w:highlight w:val="yellow"/>
              </w:rPr>
            </w:pPr>
            <w:r w:rsidRPr="00847F63">
              <w:rPr>
                <w:rFonts w:ascii="Times New Roman" w:eastAsia="Calibri" w:hAnsi="Times New Roman" w:cs="Times New Roman"/>
                <w:sz w:val="24"/>
                <w:szCs w:val="24"/>
                <w:highlight w:val="yellow"/>
              </w:rPr>
              <w:t>6</w:t>
            </w:r>
          </w:p>
        </w:tc>
        <w:tc>
          <w:tcPr>
            <w:tcW w:w="162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326B7A87" w14:textId="77777777" w:rsidR="00AD2052" w:rsidRPr="00847F63" w:rsidRDefault="00AD2052" w:rsidP="00084574">
            <w:pPr>
              <w:spacing w:line="240" w:lineRule="auto"/>
              <w:rPr>
                <w:rFonts w:ascii="Times New Roman" w:eastAsia="Calibri" w:hAnsi="Times New Roman" w:cs="Times New Roman"/>
                <w:sz w:val="24"/>
                <w:szCs w:val="24"/>
                <w:highlight w:val="yellow"/>
              </w:rPr>
            </w:pPr>
            <w:r w:rsidRPr="00847F63">
              <w:rPr>
                <w:rFonts w:ascii="Times New Roman" w:eastAsia="Calibri" w:hAnsi="Times New Roman" w:cs="Times New Roman"/>
                <w:sz w:val="24"/>
                <w:szCs w:val="24"/>
                <w:highlight w:val="yellow"/>
              </w:rPr>
              <w:t>Project Management</w:t>
            </w:r>
          </w:p>
        </w:tc>
        <w:tc>
          <w:tcPr>
            <w:tcW w:w="4466"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60485067" w14:textId="77777777" w:rsidR="00AD2052" w:rsidRPr="009979D2" w:rsidRDefault="00AD2052" w:rsidP="00084574">
            <w:pPr>
              <w:spacing w:line="240" w:lineRule="auto"/>
              <w:rPr>
                <w:rFonts w:ascii="Times New Roman" w:eastAsia="Calibri" w:hAnsi="Times New Roman" w:cs="Times New Roman"/>
                <w:sz w:val="24"/>
                <w:szCs w:val="24"/>
              </w:rPr>
            </w:pPr>
            <w:r w:rsidRPr="00EC54AE">
              <w:rPr>
                <w:rFonts w:ascii="Times New Roman" w:eastAsia="Calibri" w:hAnsi="Times New Roman" w:cs="Times New Roman"/>
                <w:sz w:val="24"/>
                <w:szCs w:val="24"/>
              </w:rPr>
              <w:t xml:space="preserve">The CCSC Contractor shall deliver to the HSD project manager or designee timely and accurate reports specific to each defined performance measure described in this table of performance measures. The reports shall </w:t>
            </w:r>
            <w:r w:rsidRPr="004B7981">
              <w:rPr>
                <w:rFonts w:ascii="Times New Roman" w:eastAsia="Calibri" w:hAnsi="Times New Roman" w:cs="Times New Roman"/>
                <w:sz w:val="24"/>
                <w:szCs w:val="24"/>
              </w:rPr>
              <w:t>be specific to the reporting time period and quantifiably specific to the measure being reported. Reports shall be based on a measuring and monitoring methodology and tools approved by HSD.</w:t>
            </w:r>
          </w:p>
          <w:p w14:paraId="51416492" w14:textId="77777777" w:rsidR="00AD2052" w:rsidRPr="00847F63" w:rsidRDefault="00AD2052" w:rsidP="00084574">
            <w:pPr>
              <w:spacing w:line="240" w:lineRule="auto"/>
              <w:rPr>
                <w:rFonts w:ascii="Times New Roman" w:eastAsia="Calibri" w:hAnsi="Times New Roman" w:cs="Times New Roman"/>
                <w:sz w:val="24"/>
                <w:szCs w:val="24"/>
                <w:highlight w:val="yellow"/>
              </w:rPr>
            </w:pPr>
            <w:r w:rsidRPr="00296066">
              <w:rPr>
                <w:rFonts w:ascii="Times New Roman" w:eastAsia="Calibri" w:hAnsi="Times New Roman" w:cs="Times New Roman"/>
                <w:sz w:val="24"/>
                <w:szCs w:val="24"/>
              </w:rPr>
              <w:t>The CCSC Contractor and HSD will work together to develop a performance standards status report (“Dashboard” and/or “Scorecard”).</w:t>
            </w:r>
          </w:p>
        </w:tc>
        <w:tc>
          <w:tcPr>
            <w:tcW w:w="3664"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54BC171F" w14:textId="20F23DD2" w:rsidR="00AD2052" w:rsidRPr="00847F63" w:rsidRDefault="00AD2052" w:rsidP="00084574">
            <w:pPr>
              <w:spacing w:line="240" w:lineRule="auto"/>
              <w:rPr>
                <w:rFonts w:ascii="Times New Roman" w:eastAsia="Calibri" w:hAnsi="Times New Roman" w:cs="Times New Roman"/>
                <w:sz w:val="24"/>
                <w:szCs w:val="24"/>
                <w:highlight w:val="yellow"/>
              </w:rPr>
            </w:pPr>
            <w:r w:rsidRPr="00847F63">
              <w:rPr>
                <w:rFonts w:ascii="Times New Roman" w:eastAsia="Calibri" w:hAnsi="Times New Roman" w:cs="Times New Roman"/>
                <w:sz w:val="24"/>
                <w:szCs w:val="24"/>
                <w:shd w:val="clear" w:color="auto" w:fill="FFFFFF" w:themeFill="background1"/>
              </w:rPr>
              <w:t>HSD may assess one hundred dollars ($100) per performance measurement per day for reports that are not</w:t>
            </w:r>
            <w:r w:rsidRPr="00C91698">
              <w:rPr>
                <w:rFonts w:ascii="Times New Roman" w:eastAsia="Calibri" w:hAnsi="Times New Roman" w:cs="Times New Roman"/>
                <w:sz w:val="24"/>
                <w:szCs w:val="24"/>
              </w:rPr>
              <w:t xml:space="preserve"> </w:t>
            </w:r>
            <w:r w:rsidR="00FA5819" w:rsidRPr="00847F63">
              <w:rPr>
                <w:rFonts w:ascii="Times New Roman" w:eastAsia="Calibri" w:hAnsi="Times New Roman" w:cs="Times New Roman"/>
                <w:sz w:val="24"/>
                <w:szCs w:val="24"/>
                <w:highlight w:val="yellow"/>
              </w:rPr>
              <w:t>complete</w:t>
            </w:r>
            <w:r w:rsidR="00B36918">
              <w:rPr>
                <w:rFonts w:ascii="Times New Roman" w:eastAsia="Calibri" w:hAnsi="Times New Roman" w:cs="Times New Roman"/>
                <w:sz w:val="24"/>
                <w:szCs w:val="24"/>
                <w:highlight w:val="yellow"/>
              </w:rPr>
              <w:t xml:space="preserve">, </w:t>
            </w:r>
            <w:r w:rsidR="00E71A08" w:rsidRPr="00847F63">
              <w:rPr>
                <w:rFonts w:ascii="Times New Roman" w:eastAsia="Calibri" w:hAnsi="Times New Roman" w:cs="Times New Roman"/>
                <w:sz w:val="24"/>
                <w:szCs w:val="24"/>
                <w:highlight w:val="yellow"/>
              </w:rPr>
              <w:t>accurate</w:t>
            </w:r>
            <w:r w:rsidR="0038418B">
              <w:rPr>
                <w:rFonts w:ascii="Times New Roman" w:eastAsia="Calibri" w:hAnsi="Times New Roman" w:cs="Times New Roman"/>
                <w:sz w:val="24"/>
                <w:szCs w:val="24"/>
                <w:highlight w:val="yellow"/>
              </w:rPr>
              <w:t>, and</w:t>
            </w:r>
            <w:r w:rsidR="00E71A08" w:rsidRPr="00847F63">
              <w:rPr>
                <w:rFonts w:ascii="Times New Roman" w:eastAsia="Calibri" w:hAnsi="Times New Roman" w:cs="Times New Roman"/>
                <w:sz w:val="24"/>
                <w:szCs w:val="24"/>
                <w:highlight w:val="yellow"/>
              </w:rPr>
              <w:t xml:space="preserve"> </w:t>
            </w:r>
            <w:r w:rsidR="002B1F61">
              <w:rPr>
                <w:rFonts w:ascii="Times New Roman" w:eastAsia="Calibri" w:hAnsi="Times New Roman" w:cs="Times New Roman"/>
                <w:sz w:val="24"/>
                <w:szCs w:val="24"/>
                <w:highlight w:val="yellow"/>
              </w:rPr>
              <w:t>received</w:t>
            </w:r>
            <w:r w:rsidRPr="00847F63">
              <w:rPr>
                <w:rFonts w:ascii="Times New Roman" w:eastAsia="Calibri" w:hAnsi="Times New Roman" w:cs="Times New Roman"/>
                <w:sz w:val="24"/>
                <w:szCs w:val="24"/>
                <w:highlight w:val="yellow"/>
              </w:rPr>
              <w:t xml:space="preserve"> by</w:t>
            </w:r>
            <w:r w:rsidR="00B36918">
              <w:rPr>
                <w:rFonts w:ascii="Times New Roman" w:eastAsia="Calibri" w:hAnsi="Times New Roman" w:cs="Times New Roman"/>
                <w:sz w:val="24"/>
                <w:szCs w:val="24"/>
                <w:highlight w:val="yellow"/>
              </w:rPr>
              <w:t xml:space="preserve"> HSD on</w:t>
            </w:r>
            <w:r w:rsidRPr="00847F63">
              <w:rPr>
                <w:rFonts w:ascii="Times New Roman" w:eastAsia="Calibri" w:hAnsi="Times New Roman" w:cs="Times New Roman"/>
                <w:sz w:val="24"/>
                <w:szCs w:val="24"/>
                <w:highlight w:val="yellow"/>
              </w:rPr>
              <w:t xml:space="preserve"> the agreed upon date and time for submission.</w:t>
            </w:r>
          </w:p>
        </w:tc>
      </w:tr>
      <w:tr w:rsidR="000C3737" w:rsidRPr="00611B50" w14:paraId="10312268" w14:textId="77777777" w:rsidTr="00055203">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98D883"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DDI/OPS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3B6C44D"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7</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59585FB"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Staff Resource Management</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41B704" w14:textId="27CDCE39" w:rsidR="00AD2052" w:rsidRPr="00611B50" w:rsidRDefault="00AD2052" w:rsidP="00095741">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The CCSC Contractor will </w:t>
            </w:r>
            <w:r w:rsidRPr="00611B50">
              <w:rPr>
                <w:rFonts w:ascii="Times New Roman" w:eastAsia="Times New Roman" w:hAnsi="Times New Roman" w:cs="Times New Roman"/>
                <w:sz w:val="24"/>
                <w:szCs w:val="24"/>
              </w:rPr>
              <w:t>replace</w:t>
            </w:r>
            <w:r w:rsidRPr="00611B50">
              <w:rPr>
                <w:rFonts w:ascii="Times New Roman" w:eastAsia="Calibri" w:hAnsi="Times New Roman" w:cs="Times New Roman"/>
                <w:sz w:val="24"/>
                <w:szCs w:val="24"/>
              </w:rPr>
              <w:t xml:space="preserve"> Key Personnel </w:t>
            </w:r>
            <w:r w:rsidRPr="00055203">
              <w:rPr>
                <w:rFonts w:ascii="Times New Roman" w:eastAsia="Calibri" w:hAnsi="Times New Roman" w:cs="Times New Roman"/>
                <w:sz w:val="24"/>
                <w:szCs w:val="24"/>
                <w:highlight w:val="yellow"/>
              </w:rPr>
              <w:t xml:space="preserve">according to </w:t>
            </w:r>
            <w:r w:rsidR="002F6887" w:rsidRPr="00055203">
              <w:rPr>
                <w:rFonts w:ascii="Times New Roman" w:eastAsia="Calibri" w:hAnsi="Times New Roman" w:cs="Times New Roman"/>
                <w:sz w:val="24"/>
                <w:szCs w:val="24"/>
                <w:highlight w:val="yellow"/>
              </w:rPr>
              <w:t>pr</w:t>
            </w:r>
            <w:r w:rsidR="008702B6" w:rsidRPr="00055203">
              <w:rPr>
                <w:rFonts w:ascii="Times New Roman" w:eastAsia="Calibri" w:hAnsi="Times New Roman" w:cs="Times New Roman"/>
                <w:sz w:val="24"/>
                <w:szCs w:val="24"/>
                <w:highlight w:val="yellow"/>
              </w:rPr>
              <w:t>ovisions</w:t>
            </w:r>
            <w:r w:rsidR="00AF59FB" w:rsidRPr="00055203">
              <w:rPr>
                <w:rFonts w:ascii="Times New Roman" w:eastAsia="Calibri" w:hAnsi="Times New Roman" w:cs="Times New Roman"/>
                <w:sz w:val="24"/>
                <w:szCs w:val="24"/>
                <w:highlight w:val="yellow"/>
              </w:rPr>
              <w:t xml:space="preserve"> </w:t>
            </w:r>
            <w:r w:rsidR="00095741" w:rsidRPr="00055203">
              <w:rPr>
                <w:rFonts w:ascii="Times New Roman" w:eastAsia="Calibri" w:hAnsi="Times New Roman" w:cs="Times New Roman"/>
                <w:sz w:val="24"/>
                <w:szCs w:val="24"/>
                <w:highlight w:val="yellow"/>
              </w:rPr>
              <w:t>Article 12 Key Personnel</w:t>
            </w:r>
            <w:r w:rsidRPr="00055203">
              <w:rPr>
                <w:rFonts w:ascii="Times New Roman" w:eastAsia="Calibri" w:hAnsi="Times New Roman" w:cs="Times New Roman"/>
                <w:sz w:val="24"/>
                <w:szCs w:val="24"/>
                <w:highlight w:val="yellow"/>
              </w:rPr>
              <w:t>.</w:t>
            </w:r>
            <w:r w:rsidRPr="00611B50">
              <w:rPr>
                <w:rFonts w:ascii="Times New Roman" w:eastAsia="Calibri" w:hAnsi="Times New Roman" w:cs="Times New Roman"/>
                <w:sz w:val="24"/>
                <w:szCs w:val="24"/>
              </w:rPr>
              <w:t xml:space="preserve"> </w:t>
            </w:r>
            <w:r w:rsidRPr="00611B50">
              <w:rPr>
                <w:rFonts w:ascii="Times New Roman" w:eastAsia="Times New Roman" w:hAnsi="Times New Roman" w:cs="Times New Roman"/>
                <w:sz w:val="24"/>
                <w:szCs w:val="24"/>
              </w:rPr>
              <w:t>Replacement</w:t>
            </w:r>
            <w:r w:rsidRPr="00611B50">
              <w:rPr>
                <w:rFonts w:ascii="Times New Roman" w:eastAsia="Calibri" w:hAnsi="Times New Roman" w:cs="Times New Roman"/>
                <w:sz w:val="24"/>
                <w:szCs w:val="24"/>
              </w:rPr>
              <w:t xml:space="preserve"> of Key Personnel will take place within thirty (30) calendar days of removal unless a longer period is approved by HSD.</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816DD36"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HSD may assess up to one thousand dollars ($1,000) per Business Day for each Business Day beyond the thirty (30) calendar days allowed for </w:t>
            </w:r>
            <w:r w:rsidRPr="00611B50">
              <w:rPr>
                <w:rFonts w:ascii="Times New Roman" w:eastAsia="Times New Roman" w:hAnsi="Times New Roman" w:cs="Times New Roman"/>
                <w:sz w:val="24"/>
                <w:szCs w:val="24"/>
              </w:rPr>
              <w:t>replacement</w:t>
            </w:r>
            <w:r w:rsidRPr="00611B50">
              <w:rPr>
                <w:rFonts w:ascii="Times New Roman" w:eastAsia="Calibri" w:hAnsi="Times New Roman" w:cs="Times New Roman"/>
                <w:sz w:val="24"/>
                <w:szCs w:val="24"/>
              </w:rPr>
              <w:t xml:space="preserve"> of Key Personnel.</w:t>
            </w:r>
          </w:p>
        </w:tc>
      </w:tr>
      <w:tr w:rsidR="000C3737" w:rsidRPr="00611B50" w14:paraId="37DC3FB0" w14:textId="77777777" w:rsidTr="00055203">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801B5B0"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DDI/OPS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4A40CD7"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8</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48D36CD"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Staff Resource Management</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87C0DC5"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Except as set forth in the Contract or due to a personnel resignation or termination, the CCSC Contractor shall not replace Key Personnel without prior written approval of HSD.</w:t>
            </w:r>
          </w:p>
          <w:p w14:paraId="2A291A5B" w14:textId="312D5A6E"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list of Key Personnel during Contract will be mutually agreed upon by the HSD and CCSC Contractor.</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5E4DC18" w14:textId="33F2FA8A"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up to a maximum of ten thousand dollars ($10,000) per occurrence.</w:t>
            </w:r>
          </w:p>
        </w:tc>
      </w:tr>
      <w:tr w:rsidR="000C3737" w:rsidRPr="00611B50" w14:paraId="0A0B7559" w14:textId="77777777" w:rsidTr="00055203">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7841AE8" w14:textId="77777777" w:rsidR="00AD2052" w:rsidRPr="00847F63" w:rsidRDefault="00AD2052" w:rsidP="00084574">
            <w:pPr>
              <w:keepNext/>
              <w:spacing w:line="240" w:lineRule="auto"/>
              <w:rPr>
                <w:rFonts w:ascii="Times New Roman" w:eastAsia="Calibri" w:hAnsi="Times New Roman" w:cs="Times New Roman"/>
                <w:sz w:val="24"/>
                <w:szCs w:val="24"/>
                <w:highlight w:val="yellow"/>
              </w:rPr>
            </w:pPr>
            <w:r w:rsidRPr="00847F63">
              <w:rPr>
                <w:rFonts w:ascii="Times New Roman" w:eastAsia="Calibri" w:hAnsi="Times New Roman" w:cs="Times New Roman"/>
                <w:sz w:val="24"/>
                <w:szCs w:val="24"/>
                <w:highlight w:val="yellow"/>
              </w:rPr>
              <w:lastRenderedPageBreak/>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08F333" w14:textId="77777777" w:rsidR="00AD2052" w:rsidRPr="00847F63" w:rsidRDefault="00AD2052" w:rsidP="00084574">
            <w:pPr>
              <w:keepNext/>
              <w:spacing w:line="240" w:lineRule="auto"/>
              <w:rPr>
                <w:rFonts w:ascii="Times New Roman" w:eastAsia="Calibri" w:hAnsi="Times New Roman" w:cs="Times New Roman"/>
                <w:sz w:val="24"/>
                <w:szCs w:val="24"/>
                <w:highlight w:val="yellow"/>
              </w:rPr>
            </w:pPr>
            <w:r w:rsidRPr="00847F63">
              <w:rPr>
                <w:rFonts w:ascii="Times New Roman" w:eastAsia="Calibri" w:hAnsi="Times New Roman" w:cs="Times New Roman"/>
                <w:sz w:val="24"/>
                <w:szCs w:val="24"/>
                <w:highlight w:val="yellow"/>
              </w:rPr>
              <w:t>9</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66B8DA" w14:textId="77777777" w:rsidR="00AD2052" w:rsidRPr="00847F63" w:rsidRDefault="00AD2052" w:rsidP="00084574">
            <w:pPr>
              <w:keepNext/>
              <w:spacing w:line="240" w:lineRule="auto"/>
              <w:rPr>
                <w:rFonts w:ascii="Times New Roman" w:eastAsia="Calibri" w:hAnsi="Times New Roman" w:cs="Times New Roman"/>
                <w:sz w:val="24"/>
                <w:szCs w:val="24"/>
                <w:highlight w:val="yellow"/>
              </w:rPr>
            </w:pPr>
            <w:r w:rsidRPr="00847F63">
              <w:rPr>
                <w:rFonts w:ascii="Times New Roman" w:eastAsia="Calibri" w:hAnsi="Times New Roman" w:cs="Times New Roman"/>
                <w:sz w:val="24"/>
                <w:szCs w:val="24"/>
                <w:highlight w:val="yellow"/>
              </w:rPr>
              <w:t>System Availability</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CE6E6B" w14:textId="77777777" w:rsidR="00AD2052" w:rsidRPr="005E7329" w:rsidRDefault="00AD2052" w:rsidP="00084574">
            <w:pPr>
              <w:keepNext/>
              <w:spacing w:line="240" w:lineRule="auto"/>
              <w:rPr>
                <w:rFonts w:ascii="Times New Roman" w:eastAsia="Calibri" w:hAnsi="Times New Roman" w:cs="Times New Roman"/>
                <w:sz w:val="24"/>
                <w:szCs w:val="24"/>
                <w:highlight w:val="yellow"/>
              </w:rPr>
            </w:pPr>
            <w:r w:rsidRPr="005E7329">
              <w:rPr>
                <w:rFonts w:ascii="Times New Roman" w:eastAsia="Calibri" w:hAnsi="Times New Roman" w:cs="Times New Roman"/>
                <w:sz w:val="24"/>
                <w:szCs w:val="24"/>
                <w:highlight w:val="yellow"/>
              </w:rPr>
              <w:t xml:space="preserve">The CCSC Contractor shall provide all components of the CCSC Module available for production </w:t>
            </w:r>
            <w:r w:rsidRPr="00F865B1">
              <w:rPr>
                <w:rFonts w:ascii="Times New Roman" w:eastAsia="Calibri" w:hAnsi="Times New Roman" w:cs="Times New Roman"/>
                <w:sz w:val="24"/>
                <w:szCs w:val="24"/>
                <w:highlight w:val="yellow"/>
              </w:rPr>
              <w:t>processing 99.95% of the time</w:t>
            </w:r>
            <w:r w:rsidRPr="005E7329">
              <w:rPr>
                <w:rFonts w:ascii="Times New Roman" w:eastAsia="Calibri" w:hAnsi="Times New Roman" w:cs="Times New Roman"/>
                <w:sz w:val="24"/>
                <w:szCs w:val="24"/>
                <w:highlight w:val="yellow"/>
              </w:rPr>
              <w:t>, three-hundred sixty-five (365) days per year.</w:t>
            </w:r>
          </w:p>
          <w:p w14:paraId="796ED602" w14:textId="1409226C" w:rsidR="00AD2052" w:rsidRPr="005E7329" w:rsidRDefault="00AD2052" w:rsidP="00084574">
            <w:pPr>
              <w:keepNext/>
              <w:spacing w:line="240" w:lineRule="auto"/>
              <w:rPr>
                <w:rFonts w:ascii="Times New Roman" w:eastAsia="Calibri" w:hAnsi="Times New Roman" w:cs="Times New Roman"/>
                <w:sz w:val="24"/>
                <w:szCs w:val="24"/>
                <w:highlight w:val="yellow"/>
              </w:rPr>
            </w:pPr>
            <w:r w:rsidRPr="005E7329">
              <w:rPr>
                <w:rFonts w:ascii="Times New Roman" w:eastAsia="Calibri" w:hAnsi="Times New Roman" w:cs="Times New Roman"/>
                <w:sz w:val="24"/>
                <w:szCs w:val="24"/>
                <w:highlight w:val="yellow"/>
              </w:rPr>
              <w:t xml:space="preserve">Maintenance downtime hours approved on </w:t>
            </w:r>
            <w:r w:rsidR="00F865B1" w:rsidRPr="005E7329">
              <w:rPr>
                <w:rFonts w:ascii="Times New Roman" w:eastAsia="Calibri" w:hAnsi="Times New Roman" w:cs="Times New Roman"/>
                <w:sz w:val="24"/>
                <w:szCs w:val="24"/>
                <w:highlight w:val="yellow"/>
              </w:rPr>
              <w:t xml:space="preserve">an </w:t>
            </w:r>
            <w:r w:rsidRPr="005E7329">
              <w:rPr>
                <w:rFonts w:ascii="Times New Roman" w:eastAsia="Calibri" w:hAnsi="Times New Roman" w:cs="Times New Roman"/>
                <w:sz w:val="24"/>
                <w:szCs w:val="24"/>
                <w:highlight w:val="yellow"/>
              </w:rPr>
              <w:t xml:space="preserve">exceptional basis </w:t>
            </w:r>
            <w:r w:rsidR="00F865B1" w:rsidRPr="005E7329">
              <w:rPr>
                <w:rFonts w:ascii="Times New Roman" w:eastAsia="Calibri" w:hAnsi="Times New Roman" w:cs="Times New Roman"/>
                <w:sz w:val="24"/>
                <w:szCs w:val="24"/>
                <w:highlight w:val="yellow"/>
              </w:rPr>
              <w:t xml:space="preserve">by HSD </w:t>
            </w:r>
            <w:r w:rsidRPr="005E7329">
              <w:rPr>
                <w:rFonts w:ascii="Times New Roman" w:eastAsia="Calibri" w:hAnsi="Times New Roman" w:cs="Times New Roman"/>
                <w:sz w:val="24"/>
                <w:szCs w:val="24"/>
                <w:highlight w:val="yellow"/>
              </w:rPr>
              <w:t>do not apply to this standard.</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C151472" w14:textId="22194E32" w:rsidR="00AD2052" w:rsidRPr="00167CEA" w:rsidRDefault="00AD2052" w:rsidP="00084574">
            <w:pPr>
              <w:keepNext/>
              <w:spacing w:after="200" w:line="276" w:lineRule="auto"/>
              <w:rPr>
                <w:rFonts w:ascii="Times New Roman" w:eastAsia="Calibri" w:hAnsi="Times New Roman" w:cs="Times New Roman"/>
                <w:sz w:val="24"/>
                <w:szCs w:val="24"/>
              </w:rPr>
            </w:pPr>
            <w:r w:rsidRPr="006D2807">
              <w:rPr>
                <w:rFonts w:ascii="Times New Roman" w:eastAsia="Calibri" w:hAnsi="Times New Roman" w:cs="Times New Roman"/>
                <w:sz w:val="24"/>
                <w:szCs w:val="24"/>
              </w:rPr>
              <w:t>HSD may assess liquidated damages per day as specified below when the average daily performance fails to meet the performance standard.</w:t>
            </w:r>
            <w:r w:rsidR="006C34FC">
              <w:rPr>
                <w:rFonts w:ascii="Times New Roman" w:eastAsia="Calibri" w:hAnsi="Times New Roman" w:cs="Times New Roman"/>
                <w:sz w:val="24"/>
                <w:szCs w:val="24"/>
              </w:rPr>
              <w:t xml:space="preserve"> </w:t>
            </w:r>
            <w:r w:rsidR="00671639" w:rsidRPr="00080138">
              <w:rPr>
                <w:rFonts w:ascii="Times New Roman" w:eastAsia="Calibri" w:hAnsi="Times New Roman" w:cs="Times New Roman"/>
                <w:sz w:val="24"/>
                <w:szCs w:val="24"/>
                <w:highlight w:val="yellow"/>
              </w:rPr>
              <w:t>Performance Standard to be assessed monthly.</w:t>
            </w:r>
          </w:p>
          <w:p w14:paraId="3FBE2DDC" w14:textId="0B824C0A" w:rsidR="00AD2052" w:rsidRPr="00847F63" w:rsidRDefault="00AD2052" w:rsidP="00084574">
            <w:pPr>
              <w:keepNext/>
              <w:spacing w:after="200" w:line="276" w:lineRule="auto"/>
              <w:rPr>
                <w:rFonts w:ascii="Times New Roman" w:eastAsia="Calibri" w:hAnsi="Times New Roman" w:cs="Times New Roman"/>
                <w:sz w:val="24"/>
                <w:szCs w:val="24"/>
                <w:highlight w:val="yellow"/>
              </w:rPr>
            </w:pPr>
            <w:r w:rsidRPr="00847F63">
              <w:rPr>
                <w:rFonts w:ascii="Times New Roman" w:eastAsia="Calibri" w:hAnsi="Times New Roman" w:cs="Times New Roman"/>
                <w:sz w:val="24"/>
                <w:szCs w:val="24"/>
                <w:highlight w:val="yellow"/>
              </w:rPr>
              <w:t>Availability drops below 99.95% to 99.9%: five thousand dollars ($5,000)</w:t>
            </w:r>
          </w:p>
          <w:p w14:paraId="7DF21F98" w14:textId="702B500C" w:rsidR="00AD2052" w:rsidRPr="00847F63" w:rsidRDefault="00AD2052" w:rsidP="00084574">
            <w:pPr>
              <w:keepNext/>
              <w:spacing w:after="200" w:line="276" w:lineRule="auto"/>
              <w:rPr>
                <w:rFonts w:ascii="Times New Roman" w:eastAsia="Calibri" w:hAnsi="Times New Roman" w:cs="Times New Roman"/>
                <w:sz w:val="24"/>
                <w:szCs w:val="24"/>
                <w:highlight w:val="yellow"/>
              </w:rPr>
            </w:pPr>
            <w:r w:rsidRPr="00847F63">
              <w:rPr>
                <w:rFonts w:ascii="Times New Roman" w:eastAsia="Calibri" w:hAnsi="Times New Roman" w:cs="Times New Roman"/>
                <w:sz w:val="24"/>
                <w:szCs w:val="24"/>
                <w:highlight w:val="yellow"/>
              </w:rPr>
              <w:t>Availability drops below 99.9% to 99</w:t>
            </w:r>
            <w:r w:rsidR="00603DA2">
              <w:rPr>
                <w:rFonts w:ascii="Times New Roman" w:eastAsia="Calibri" w:hAnsi="Times New Roman" w:cs="Times New Roman"/>
                <w:sz w:val="24"/>
                <w:szCs w:val="24"/>
                <w:highlight w:val="yellow"/>
              </w:rPr>
              <w:t>.0</w:t>
            </w:r>
            <w:r w:rsidRPr="00847F63">
              <w:rPr>
                <w:rFonts w:ascii="Times New Roman" w:eastAsia="Calibri" w:hAnsi="Times New Roman" w:cs="Times New Roman"/>
                <w:sz w:val="24"/>
                <w:szCs w:val="24"/>
                <w:highlight w:val="yellow"/>
              </w:rPr>
              <w:t>%: seven thousand five hundred dollars ($7,500)</w:t>
            </w:r>
          </w:p>
          <w:p w14:paraId="4CB2FFC8" w14:textId="48AABFDD" w:rsidR="00AD2052" w:rsidRPr="00847F63" w:rsidRDefault="00AD2052" w:rsidP="00084574">
            <w:pPr>
              <w:keepNext/>
              <w:spacing w:after="200" w:line="276" w:lineRule="auto"/>
              <w:rPr>
                <w:rFonts w:ascii="Times New Roman" w:eastAsia="Calibri" w:hAnsi="Times New Roman" w:cs="Times New Roman"/>
                <w:sz w:val="24"/>
                <w:szCs w:val="24"/>
                <w:highlight w:val="yellow"/>
              </w:rPr>
            </w:pPr>
            <w:r w:rsidRPr="00847F63">
              <w:rPr>
                <w:rFonts w:ascii="Times New Roman" w:eastAsia="Calibri" w:hAnsi="Times New Roman" w:cs="Times New Roman"/>
                <w:sz w:val="24"/>
                <w:szCs w:val="24"/>
                <w:highlight w:val="yellow"/>
              </w:rPr>
              <w:t>Availability drops below 99.</w:t>
            </w:r>
            <w:r w:rsidR="00603DA2">
              <w:rPr>
                <w:rFonts w:ascii="Times New Roman" w:eastAsia="Calibri" w:hAnsi="Times New Roman" w:cs="Times New Roman"/>
                <w:sz w:val="24"/>
                <w:szCs w:val="24"/>
                <w:highlight w:val="yellow"/>
              </w:rPr>
              <w:t>0</w:t>
            </w:r>
            <w:r w:rsidRPr="00847F63">
              <w:rPr>
                <w:rFonts w:ascii="Times New Roman" w:eastAsia="Calibri" w:hAnsi="Times New Roman" w:cs="Times New Roman"/>
                <w:sz w:val="24"/>
                <w:szCs w:val="24"/>
                <w:highlight w:val="yellow"/>
              </w:rPr>
              <w:t>% or more: ten thousand dollars ($10,000)</w:t>
            </w:r>
          </w:p>
        </w:tc>
      </w:tr>
      <w:tr w:rsidR="000C3737" w:rsidRPr="00611B50" w14:paraId="4070CF8D" w14:textId="77777777" w:rsidTr="00055203">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4A19B10" w14:textId="77777777" w:rsidR="00AD2052" w:rsidRPr="00847F63" w:rsidRDefault="00AD2052" w:rsidP="00084574">
            <w:pPr>
              <w:spacing w:line="240" w:lineRule="auto"/>
              <w:rPr>
                <w:rFonts w:ascii="Times New Roman" w:eastAsia="Calibri" w:hAnsi="Times New Roman" w:cs="Times New Roman"/>
                <w:sz w:val="24"/>
                <w:szCs w:val="24"/>
                <w:highlight w:val="yellow"/>
              </w:rPr>
            </w:pPr>
            <w:r w:rsidRPr="00847F63">
              <w:rPr>
                <w:rFonts w:ascii="Times New Roman" w:eastAsia="Calibri" w:hAnsi="Times New Roman" w:cs="Times New Roman"/>
                <w:sz w:val="24"/>
                <w:szCs w:val="24"/>
                <w:highlight w:val="yellow"/>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6C6BCCE" w14:textId="77777777" w:rsidR="00AD2052" w:rsidRPr="00847F63" w:rsidRDefault="00AD2052" w:rsidP="00084574">
            <w:pPr>
              <w:spacing w:line="240" w:lineRule="auto"/>
              <w:rPr>
                <w:rFonts w:ascii="Times New Roman" w:eastAsia="Calibri" w:hAnsi="Times New Roman" w:cs="Times New Roman"/>
                <w:sz w:val="24"/>
                <w:szCs w:val="24"/>
                <w:highlight w:val="yellow"/>
              </w:rPr>
            </w:pPr>
            <w:r w:rsidRPr="00847F63">
              <w:rPr>
                <w:rFonts w:ascii="Times New Roman" w:eastAsia="Calibri" w:hAnsi="Times New Roman" w:cs="Times New Roman"/>
                <w:sz w:val="24"/>
                <w:szCs w:val="24"/>
                <w:highlight w:val="yellow"/>
              </w:rPr>
              <w:t>10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1461EC0" w14:textId="77777777" w:rsidR="00AD2052" w:rsidRPr="00847F63" w:rsidRDefault="00AD2052" w:rsidP="00084574">
            <w:pPr>
              <w:spacing w:line="240" w:lineRule="auto"/>
              <w:rPr>
                <w:rFonts w:ascii="Times New Roman" w:eastAsia="Calibri" w:hAnsi="Times New Roman" w:cs="Times New Roman"/>
                <w:sz w:val="24"/>
                <w:szCs w:val="24"/>
                <w:highlight w:val="yellow"/>
              </w:rPr>
            </w:pPr>
            <w:r w:rsidRPr="00847F63">
              <w:rPr>
                <w:rFonts w:ascii="Times New Roman" w:eastAsia="Calibri" w:hAnsi="Times New Roman" w:cs="Times New Roman"/>
                <w:sz w:val="24"/>
                <w:szCs w:val="24"/>
                <w:highlight w:val="yellow"/>
              </w:rPr>
              <w:t>System Maintenance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A168597" w14:textId="55972E7E" w:rsidR="00AD2052" w:rsidRPr="00847F63" w:rsidRDefault="00AD2052" w:rsidP="00084574">
            <w:pPr>
              <w:spacing w:line="240" w:lineRule="auto"/>
              <w:rPr>
                <w:rFonts w:ascii="Times New Roman" w:eastAsia="Calibri" w:hAnsi="Times New Roman" w:cs="Times New Roman"/>
                <w:sz w:val="24"/>
                <w:szCs w:val="24"/>
                <w:highlight w:val="yellow"/>
              </w:rPr>
            </w:pPr>
            <w:r w:rsidRPr="005A7269">
              <w:rPr>
                <w:rFonts w:ascii="Times New Roman" w:eastAsia="Calibri" w:hAnsi="Times New Roman" w:cs="Times New Roman"/>
                <w:sz w:val="24"/>
                <w:szCs w:val="24"/>
              </w:rPr>
              <w:t xml:space="preserve">The CCSC Contractor shall analyze and propose a resolution to HSD for all CCSC Module Severity one (1) incidents within </w:t>
            </w:r>
            <w:r w:rsidR="00F865B1">
              <w:rPr>
                <w:rFonts w:ascii="Times New Roman" w:eastAsia="Calibri" w:hAnsi="Times New Roman" w:cs="Times New Roman"/>
                <w:sz w:val="24"/>
                <w:szCs w:val="24"/>
              </w:rPr>
              <w:t>one (</w:t>
            </w:r>
            <w:r w:rsidRPr="005A7269">
              <w:rPr>
                <w:rFonts w:ascii="Times New Roman" w:eastAsia="Calibri" w:hAnsi="Times New Roman" w:cs="Times New Roman"/>
                <w:sz w:val="24"/>
                <w:szCs w:val="24"/>
              </w:rPr>
              <w:t>1</w:t>
            </w:r>
            <w:r w:rsidR="00F865B1">
              <w:rPr>
                <w:rFonts w:ascii="Times New Roman" w:eastAsia="Calibri" w:hAnsi="Times New Roman" w:cs="Times New Roman"/>
                <w:sz w:val="24"/>
                <w:szCs w:val="24"/>
              </w:rPr>
              <w:t>)</w:t>
            </w:r>
            <w:r w:rsidRPr="005A7269">
              <w:rPr>
                <w:rFonts w:ascii="Times New Roman" w:eastAsia="Calibri" w:hAnsi="Times New Roman" w:cs="Times New Roman"/>
                <w:sz w:val="24"/>
                <w:szCs w:val="24"/>
              </w:rPr>
              <w:t xml:space="preserve"> clock hour from the time the CCSC Contractor is aware of the incident</w:t>
            </w:r>
            <w:r w:rsidRPr="00847F63">
              <w:rPr>
                <w:rFonts w:ascii="Times New Roman" w:eastAsia="Calibri" w:hAnsi="Times New Roman" w:cs="Times New Roman"/>
                <w:sz w:val="24"/>
                <w:szCs w:val="24"/>
                <w:highlight w:val="yellow"/>
              </w:rPr>
              <w:t>.</w:t>
            </w:r>
          </w:p>
          <w:p w14:paraId="0D0FC388" w14:textId="3133DB3E" w:rsidR="00AD2052" w:rsidRPr="00847F63" w:rsidRDefault="00AD2052" w:rsidP="00084574">
            <w:pPr>
              <w:spacing w:after="0" w:line="240" w:lineRule="auto"/>
              <w:rPr>
                <w:rFonts w:ascii="Times New Roman" w:eastAsia="Calibri" w:hAnsi="Times New Roman" w:cs="Times New Roman"/>
                <w:sz w:val="24"/>
                <w:szCs w:val="24"/>
                <w:highlight w:val="yellow"/>
              </w:rPr>
            </w:pPr>
            <w:r w:rsidRPr="00847F63">
              <w:rPr>
                <w:rFonts w:ascii="Times New Roman" w:eastAsia="Calibri" w:hAnsi="Times New Roman" w:cs="Times New Roman"/>
                <w:sz w:val="24"/>
                <w:szCs w:val="24"/>
                <w:highlight w:val="yellow"/>
              </w:rPr>
              <w:t xml:space="preserve">For the purposes of the SLA herein, Severity one (1) incidents shall be defined as </w:t>
            </w:r>
            <w:r w:rsidR="00CF51A8" w:rsidRPr="00847F63">
              <w:rPr>
                <w:rFonts w:ascii="Times New Roman" w:eastAsia="Calibri" w:hAnsi="Times New Roman" w:cs="Times New Roman"/>
                <w:sz w:val="24"/>
                <w:szCs w:val="24"/>
                <w:highlight w:val="yellow"/>
              </w:rPr>
              <w:t xml:space="preserve">any incident that </w:t>
            </w:r>
            <w:r w:rsidR="00E74D32" w:rsidRPr="00847F63">
              <w:rPr>
                <w:rFonts w:ascii="Times New Roman" w:eastAsia="Calibri" w:hAnsi="Times New Roman" w:cs="Times New Roman"/>
                <w:sz w:val="24"/>
                <w:szCs w:val="24"/>
                <w:highlight w:val="yellow"/>
              </w:rPr>
              <w:t>hinders</w:t>
            </w:r>
            <w:r w:rsidR="00CF51A8" w:rsidRPr="00847F63">
              <w:rPr>
                <w:rFonts w:ascii="Times New Roman" w:eastAsia="Calibri" w:hAnsi="Times New Roman" w:cs="Times New Roman"/>
                <w:sz w:val="24"/>
                <w:szCs w:val="24"/>
                <w:highlight w:val="yellow"/>
              </w:rPr>
              <w:t xml:space="preserve"> the ability for individuals to make inquiries or obtain resolutions via any</w:t>
            </w:r>
            <w:r w:rsidR="00F865B1">
              <w:rPr>
                <w:rFonts w:ascii="Times New Roman" w:eastAsia="Calibri" w:hAnsi="Times New Roman" w:cs="Times New Roman"/>
                <w:sz w:val="24"/>
                <w:szCs w:val="24"/>
                <w:highlight w:val="yellow"/>
              </w:rPr>
              <w:t xml:space="preserve"> CCSC</w:t>
            </w:r>
            <w:r w:rsidR="00CF51A8" w:rsidRPr="00847F63">
              <w:rPr>
                <w:rFonts w:ascii="Times New Roman" w:eastAsia="Calibri" w:hAnsi="Times New Roman" w:cs="Times New Roman"/>
                <w:sz w:val="24"/>
                <w:szCs w:val="24"/>
                <w:highlight w:val="yellow"/>
              </w:rPr>
              <w:t xml:space="preserve"> contact channe</w:t>
            </w:r>
            <w:r w:rsidR="009C4140" w:rsidRPr="00847F63">
              <w:rPr>
                <w:rFonts w:ascii="Times New Roman" w:eastAsia="Calibri" w:hAnsi="Times New Roman" w:cs="Times New Roman"/>
                <w:sz w:val="24"/>
                <w:szCs w:val="24"/>
                <w:highlight w:val="yellow"/>
              </w:rPr>
              <w:t>l.</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CCEB6F" w14:textId="4007A982" w:rsidR="00AD2052" w:rsidRPr="005A7269" w:rsidRDefault="00AD2052" w:rsidP="00084574">
            <w:pPr>
              <w:spacing w:line="240" w:lineRule="auto"/>
              <w:rPr>
                <w:rFonts w:ascii="Times New Roman" w:eastAsia="Calibri" w:hAnsi="Times New Roman" w:cs="Times New Roman"/>
                <w:sz w:val="24"/>
                <w:szCs w:val="24"/>
              </w:rPr>
            </w:pPr>
            <w:r w:rsidRPr="005A7269">
              <w:rPr>
                <w:rFonts w:ascii="Times New Roman" w:eastAsia="Calibri" w:hAnsi="Times New Roman" w:cs="Times New Roman"/>
                <w:sz w:val="24"/>
                <w:szCs w:val="24"/>
              </w:rPr>
              <w:t xml:space="preserve">HSD may assess one thousand dollars ($1,000) </w:t>
            </w:r>
            <w:r w:rsidRPr="00055203">
              <w:rPr>
                <w:rFonts w:ascii="Times New Roman" w:eastAsia="Calibri" w:hAnsi="Times New Roman" w:cs="Times New Roman"/>
                <w:sz w:val="24"/>
                <w:szCs w:val="24"/>
                <w:highlight w:val="yellow"/>
              </w:rPr>
              <w:t>per hour</w:t>
            </w:r>
            <w:r w:rsidRPr="005A7269">
              <w:rPr>
                <w:rFonts w:ascii="Times New Roman" w:eastAsia="Calibri" w:hAnsi="Times New Roman" w:cs="Times New Roman"/>
                <w:sz w:val="24"/>
                <w:szCs w:val="24"/>
              </w:rPr>
              <w:t xml:space="preserve"> for each hour when the resolution is not proposed to HSD per the performance standard.</w:t>
            </w:r>
          </w:p>
        </w:tc>
      </w:tr>
      <w:tr w:rsidR="000C3737" w:rsidRPr="00611B50" w14:paraId="354AE740" w14:textId="77777777" w:rsidTr="00055203">
        <w:trPr>
          <w:trHeight w:val="233"/>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D71FFA" w14:textId="77777777" w:rsidR="00AD2052" w:rsidRPr="00847F63" w:rsidRDefault="00AD2052" w:rsidP="00084574">
            <w:pPr>
              <w:keepNext/>
              <w:keepLines/>
              <w:spacing w:line="240" w:lineRule="auto"/>
              <w:rPr>
                <w:rFonts w:ascii="Times New Roman" w:eastAsia="Calibri" w:hAnsi="Times New Roman" w:cs="Times New Roman"/>
                <w:sz w:val="24"/>
                <w:szCs w:val="24"/>
                <w:highlight w:val="yellow"/>
              </w:rPr>
            </w:pPr>
            <w:r w:rsidRPr="00847F63">
              <w:rPr>
                <w:rFonts w:ascii="Times New Roman" w:eastAsia="Calibri" w:hAnsi="Times New Roman" w:cs="Times New Roman"/>
                <w:sz w:val="24"/>
                <w:szCs w:val="24"/>
                <w:highlight w:val="yellow"/>
              </w:rPr>
              <w:lastRenderedPageBreak/>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F285CC" w14:textId="77777777" w:rsidR="00AD2052" w:rsidRPr="00847F63" w:rsidRDefault="00AD2052" w:rsidP="00084574">
            <w:pPr>
              <w:keepNext/>
              <w:keepLines/>
              <w:spacing w:line="240" w:lineRule="auto"/>
              <w:rPr>
                <w:rFonts w:ascii="Times New Roman" w:eastAsia="Calibri" w:hAnsi="Times New Roman" w:cs="Times New Roman"/>
                <w:sz w:val="24"/>
                <w:szCs w:val="24"/>
                <w:highlight w:val="yellow"/>
              </w:rPr>
            </w:pPr>
            <w:r w:rsidRPr="00847F63">
              <w:rPr>
                <w:rFonts w:ascii="Times New Roman" w:eastAsia="Calibri" w:hAnsi="Times New Roman" w:cs="Times New Roman"/>
                <w:sz w:val="24"/>
                <w:szCs w:val="24"/>
                <w:highlight w:val="yellow"/>
              </w:rPr>
              <w:t>11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003C3FD" w14:textId="77777777" w:rsidR="00AD2052" w:rsidRPr="00847F63" w:rsidRDefault="00AD2052" w:rsidP="00084574">
            <w:pPr>
              <w:keepNext/>
              <w:keepLines/>
              <w:spacing w:line="240" w:lineRule="auto"/>
              <w:rPr>
                <w:rFonts w:ascii="Times New Roman" w:eastAsia="Calibri" w:hAnsi="Times New Roman" w:cs="Times New Roman"/>
                <w:sz w:val="24"/>
                <w:szCs w:val="24"/>
                <w:highlight w:val="yellow"/>
              </w:rPr>
            </w:pPr>
            <w:r w:rsidRPr="00847F63">
              <w:rPr>
                <w:rFonts w:ascii="Times New Roman" w:eastAsia="Calibri" w:hAnsi="Times New Roman" w:cs="Times New Roman"/>
                <w:sz w:val="24"/>
                <w:szCs w:val="24"/>
                <w:highlight w:val="yellow"/>
              </w:rPr>
              <w:t>System Maintenance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82BBCC" w14:textId="77777777" w:rsidR="00AD2052" w:rsidRPr="002044AA" w:rsidRDefault="00AD2052" w:rsidP="00084574">
            <w:pPr>
              <w:keepNext/>
              <w:keepLines/>
              <w:spacing w:line="240" w:lineRule="auto"/>
              <w:rPr>
                <w:rFonts w:ascii="Times New Roman" w:eastAsia="Calibri" w:hAnsi="Times New Roman" w:cs="Times New Roman"/>
                <w:sz w:val="24"/>
                <w:szCs w:val="24"/>
              </w:rPr>
            </w:pPr>
            <w:r w:rsidRPr="002044AA">
              <w:rPr>
                <w:rFonts w:ascii="Times New Roman" w:eastAsia="Calibri" w:hAnsi="Times New Roman" w:cs="Times New Roman"/>
                <w:sz w:val="24"/>
                <w:szCs w:val="24"/>
              </w:rPr>
              <w:t>The CCSC Contractor shall analyze and propose a resolution to HSD for all CCSC Module Severity two (2) incidents within four (4) clock hours from the time the CCSC Contractor is aware of the incident.</w:t>
            </w:r>
          </w:p>
          <w:p w14:paraId="316B3064" w14:textId="35D2D2F4" w:rsidR="00AD2052" w:rsidRPr="00847F63" w:rsidRDefault="00AD2052" w:rsidP="00084574">
            <w:pPr>
              <w:keepNext/>
              <w:keepLines/>
              <w:spacing w:line="240" w:lineRule="auto"/>
              <w:rPr>
                <w:rFonts w:ascii="Times New Roman" w:eastAsia="Calibri" w:hAnsi="Times New Roman" w:cs="Times New Roman"/>
                <w:sz w:val="24"/>
                <w:szCs w:val="24"/>
                <w:highlight w:val="yellow"/>
              </w:rPr>
            </w:pPr>
            <w:r w:rsidRPr="00847F63">
              <w:rPr>
                <w:rFonts w:ascii="Times New Roman" w:eastAsia="Calibri" w:hAnsi="Times New Roman" w:cs="Times New Roman"/>
                <w:sz w:val="24"/>
                <w:szCs w:val="24"/>
                <w:highlight w:val="yellow"/>
              </w:rPr>
              <w:t xml:space="preserve">For the purposes of the SLA herein, Severity two (2) incidents shall be defined as </w:t>
            </w:r>
            <w:r w:rsidR="000A347A" w:rsidRPr="00847F63">
              <w:rPr>
                <w:rFonts w:ascii="Times New Roman" w:eastAsia="Calibri" w:hAnsi="Times New Roman" w:cs="Times New Roman"/>
                <w:sz w:val="24"/>
                <w:szCs w:val="24"/>
                <w:highlight w:val="yellow"/>
              </w:rPr>
              <w:t xml:space="preserve">any incident that </w:t>
            </w:r>
            <w:r w:rsidR="009C4140" w:rsidRPr="00847F63">
              <w:rPr>
                <w:rFonts w:ascii="Times New Roman" w:eastAsia="Calibri" w:hAnsi="Times New Roman" w:cs="Times New Roman"/>
                <w:sz w:val="24"/>
                <w:szCs w:val="24"/>
                <w:highlight w:val="yellow"/>
              </w:rPr>
              <w:t xml:space="preserve">completely </w:t>
            </w:r>
            <w:r w:rsidR="00221C86" w:rsidRPr="00847F63">
              <w:rPr>
                <w:rFonts w:ascii="Times New Roman" w:eastAsia="Calibri" w:hAnsi="Times New Roman" w:cs="Times New Roman"/>
                <w:sz w:val="24"/>
                <w:szCs w:val="24"/>
                <w:highlight w:val="yellow"/>
              </w:rPr>
              <w:t>blocks</w:t>
            </w:r>
            <w:r w:rsidR="000A347A" w:rsidRPr="00847F63">
              <w:rPr>
                <w:rFonts w:ascii="Times New Roman" w:eastAsia="Calibri" w:hAnsi="Times New Roman" w:cs="Times New Roman"/>
                <w:sz w:val="24"/>
                <w:szCs w:val="24"/>
                <w:highlight w:val="yellow"/>
              </w:rPr>
              <w:t xml:space="preserve"> the ability for individuals to make inquiries or obtain resolutions via any </w:t>
            </w:r>
            <w:r w:rsidR="000C0F9A">
              <w:rPr>
                <w:rFonts w:ascii="Times New Roman" w:eastAsia="Calibri" w:hAnsi="Times New Roman" w:cs="Times New Roman"/>
                <w:sz w:val="24"/>
                <w:szCs w:val="24"/>
                <w:highlight w:val="yellow"/>
              </w:rPr>
              <w:t xml:space="preserve">CCSC </w:t>
            </w:r>
            <w:r w:rsidR="000A347A" w:rsidRPr="00847F63">
              <w:rPr>
                <w:rFonts w:ascii="Times New Roman" w:eastAsia="Calibri" w:hAnsi="Times New Roman" w:cs="Times New Roman"/>
                <w:sz w:val="24"/>
                <w:szCs w:val="24"/>
                <w:highlight w:val="yellow"/>
              </w:rPr>
              <w:t>contact channel.</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82C3767" w14:textId="7A3816B6" w:rsidR="00AD2052" w:rsidRPr="00C57090" w:rsidRDefault="00AD2052" w:rsidP="00084574">
            <w:pPr>
              <w:keepNext/>
              <w:keepLines/>
              <w:spacing w:line="240" w:lineRule="auto"/>
              <w:rPr>
                <w:rFonts w:ascii="Times New Roman" w:eastAsia="Calibri" w:hAnsi="Times New Roman" w:cs="Times New Roman"/>
                <w:sz w:val="24"/>
                <w:szCs w:val="24"/>
              </w:rPr>
            </w:pPr>
            <w:r w:rsidRPr="005A7269">
              <w:rPr>
                <w:rFonts w:ascii="Times New Roman" w:eastAsia="Calibri" w:hAnsi="Times New Roman" w:cs="Times New Roman"/>
                <w:sz w:val="24"/>
                <w:szCs w:val="24"/>
              </w:rPr>
              <w:t>HSD may assess five thousand dollars ($5,000) per incident, when the resolution is not proposed to HSD per the performance standard.</w:t>
            </w:r>
          </w:p>
          <w:p w14:paraId="53566AC5" w14:textId="77777777" w:rsidR="00AD2052" w:rsidRPr="00847F63" w:rsidRDefault="00AD2052" w:rsidP="00084574">
            <w:pPr>
              <w:keepNext/>
              <w:keepLines/>
              <w:spacing w:line="240" w:lineRule="auto"/>
              <w:rPr>
                <w:rFonts w:ascii="Times New Roman" w:eastAsia="Calibri" w:hAnsi="Times New Roman" w:cs="Times New Roman"/>
                <w:sz w:val="24"/>
                <w:szCs w:val="24"/>
                <w:highlight w:val="yellow"/>
              </w:rPr>
            </w:pPr>
            <w:r w:rsidRPr="006E57B0">
              <w:rPr>
                <w:rFonts w:ascii="Times New Roman" w:eastAsia="Calibri" w:hAnsi="Times New Roman" w:cs="Times New Roman"/>
                <w:sz w:val="24"/>
                <w:szCs w:val="24"/>
              </w:rPr>
              <w:t>The assessment of Liquidated Damages for this performance standard shall only apply ninety (90) days after each Go Live in accordance with the mutually agreed upon Project Schedule.</w:t>
            </w:r>
          </w:p>
        </w:tc>
      </w:tr>
      <w:tr w:rsidR="000C3737" w:rsidRPr="00611B50" w14:paraId="01C84B11"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5965A5E" w14:textId="6EAF5966" w:rsidR="00AD2052" w:rsidRPr="00611B50" w:rsidRDefault="00D62A0D" w:rsidP="00084574">
            <w:pPr>
              <w:keepNext/>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D2052"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4159300" w14:textId="77777777" w:rsidR="00AD2052" w:rsidRPr="00611B50" w:rsidRDefault="00AD2052" w:rsidP="00084574">
            <w:pPr>
              <w:keepNext/>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AB55273" w14:textId="77777777" w:rsidR="00AD2052" w:rsidRPr="00611B50" w:rsidRDefault="00AD2052" w:rsidP="00084574">
            <w:pPr>
              <w:keepNext/>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System Maintenance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928CB62" w14:textId="12E2E440"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The CCSC Contractor shall submit a Corrective Action Plan (CAP) to the </w:t>
            </w:r>
            <w:r w:rsidR="00A007F7">
              <w:rPr>
                <w:rFonts w:ascii="Times New Roman" w:eastAsia="Calibri" w:hAnsi="Times New Roman" w:cs="Times New Roman"/>
                <w:sz w:val="24"/>
                <w:szCs w:val="24"/>
              </w:rPr>
              <w:t>HSD</w:t>
            </w:r>
            <w:r w:rsidR="00A007F7" w:rsidRPr="00611B50">
              <w:rPr>
                <w:rFonts w:ascii="Times New Roman" w:eastAsia="Calibri" w:hAnsi="Times New Roman" w:cs="Times New Roman"/>
                <w:sz w:val="24"/>
                <w:szCs w:val="24"/>
              </w:rPr>
              <w:t xml:space="preserve"> </w:t>
            </w:r>
            <w:r w:rsidRPr="00611B50">
              <w:rPr>
                <w:rFonts w:ascii="Times New Roman" w:eastAsia="Calibri" w:hAnsi="Times New Roman" w:cs="Times New Roman"/>
                <w:sz w:val="24"/>
                <w:szCs w:val="24"/>
              </w:rPr>
              <w:t>within ten (10) business days of notification of an issue. The CAP must meet State approval. Liquidated and actual damages may be assessed for performance measures that fail to occur within CAP specified times or do not meet requirements established in the CAP.</w:t>
            </w:r>
          </w:p>
          <w:p w14:paraId="5D0F64FD" w14:textId="4606CDB0" w:rsidR="00AD2052" w:rsidRPr="00611B50" w:rsidRDefault="00102807" w:rsidP="00084574">
            <w:pPr>
              <w:keepNext/>
              <w:spacing w:after="200" w:line="276" w:lineRule="auto"/>
              <w:rPr>
                <w:rFonts w:ascii="Times New Roman" w:eastAsia="Calibri" w:hAnsi="Times New Roman" w:cs="Times New Roman"/>
                <w:sz w:val="24"/>
                <w:szCs w:val="24"/>
              </w:rPr>
            </w:pPr>
            <w:r w:rsidRPr="00B5306A">
              <w:rPr>
                <w:rFonts w:ascii="Times New Roman" w:eastAsia="Calibri" w:hAnsi="Times New Roman" w:cs="Times New Roman"/>
                <w:sz w:val="24"/>
                <w:szCs w:val="24"/>
                <w:highlight w:val="yellow"/>
              </w:rPr>
              <w:t>An “Issue” is defined as anything that causes an interruption to any CCSC process or service that is stakeholder affecting (e.g., dead system, dropped or disconnected contact, incorrect routing, messages out of date, slow response, etc.)</w:t>
            </w:r>
            <w:r w:rsidR="00E028FA">
              <w:rPr>
                <w:rFonts w:ascii="Times New Roman" w:eastAsia="Calibri" w:hAnsi="Times New Roman" w:cs="Times New Roman"/>
                <w:sz w:val="24"/>
                <w:szCs w:val="24"/>
              </w:rPr>
              <w:t>.</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2A21773" w14:textId="255B2E2A" w:rsidR="00AD2052" w:rsidRPr="00611B50" w:rsidRDefault="00AD2052" w:rsidP="00084574">
            <w:pPr>
              <w:keepNext/>
              <w:spacing w:line="240" w:lineRule="auto"/>
              <w:rPr>
                <w:rFonts w:ascii="Times New Roman" w:eastAsia="Arial" w:hAnsi="Times New Roman" w:cs="Times New Roman"/>
                <w:sz w:val="24"/>
                <w:szCs w:val="24"/>
              </w:rPr>
            </w:pPr>
            <w:r w:rsidRPr="00611B50">
              <w:rPr>
                <w:rFonts w:ascii="Times New Roman" w:eastAsia="Arial" w:hAnsi="Times New Roman" w:cs="Times New Roman"/>
                <w:sz w:val="24"/>
                <w:szCs w:val="24"/>
              </w:rPr>
              <w:t>HSD may assess liquidated damages of five hundred dollars ($500.00) per calendar day</w:t>
            </w:r>
            <w:r w:rsidR="00053044">
              <w:rPr>
                <w:rFonts w:ascii="Times New Roman" w:eastAsia="Arial" w:hAnsi="Times New Roman" w:cs="Times New Roman"/>
                <w:sz w:val="24"/>
                <w:szCs w:val="24"/>
              </w:rPr>
              <w:t xml:space="preserve">, </w:t>
            </w:r>
            <w:r w:rsidR="00053044" w:rsidRPr="00847F63">
              <w:rPr>
                <w:rFonts w:ascii="Times New Roman" w:eastAsia="Arial" w:hAnsi="Times New Roman" w:cs="Times New Roman"/>
                <w:sz w:val="24"/>
                <w:szCs w:val="24"/>
                <w:highlight w:val="yellow"/>
              </w:rPr>
              <w:t xml:space="preserve">per </w:t>
            </w:r>
            <w:r w:rsidR="003750E7" w:rsidRPr="00847F63">
              <w:rPr>
                <w:rFonts w:ascii="Times New Roman" w:eastAsia="Arial" w:hAnsi="Times New Roman" w:cs="Times New Roman"/>
                <w:sz w:val="24"/>
                <w:szCs w:val="24"/>
                <w:highlight w:val="yellow"/>
              </w:rPr>
              <w:t>CAP</w:t>
            </w:r>
            <w:r w:rsidRPr="00611B50">
              <w:rPr>
                <w:rFonts w:ascii="Times New Roman" w:eastAsia="Arial" w:hAnsi="Times New Roman" w:cs="Times New Roman"/>
                <w:sz w:val="24"/>
                <w:szCs w:val="24"/>
              </w:rPr>
              <w:t xml:space="preserve"> for failure to deliver an acceptable CAP after ten (10) business days of notification of the deficiency to the Procuring Agency.</w:t>
            </w:r>
          </w:p>
          <w:p w14:paraId="0F6A72F1" w14:textId="4AB290FD"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For failure to meet the time frame for correcting the deficiency as specified in </w:t>
            </w:r>
            <w:r w:rsidR="00DB76B6">
              <w:rPr>
                <w:rFonts w:ascii="Times New Roman" w:eastAsia="Calibri" w:hAnsi="Times New Roman" w:cs="Times New Roman"/>
                <w:sz w:val="24"/>
                <w:szCs w:val="24"/>
              </w:rPr>
              <w:t>a</w:t>
            </w:r>
            <w:r w:rsidR="00DB76B6" w:rsidRPr="00611B50">
              <w:rPr>
                <w:rFonts w:ascii="Times New Roman" w:eastAsia="Calibri" w:hAnsi="Times New Roman" w:cs="Times New Roman"/>
                <w:sz w:val="24"/>
                <w:szCs w:val="24"/>
              </w:rPr>
              <w:t xml:space="preserve"> </w:t>
            </w:r>
            <w:r w:rsidRPr="00611B50">
              <w:rPr>
                <w:rFonts w:ascii="Times New Roman" w:eastAsia="Calibri" w:hAnsi="Times New Roman" w:cs="Times New Roman"/>
                <w:sz w:val="24"/>
                <w:szCs w:val="24"/>
              </w:rPr>
              <w:t xml:space="preserve">CAP or otherwise approved by the Procuring Agency, the Contractor shall pay the Procuring Agency </w:t>
            </w:r>
            <w:r w:rsidR="00E85A7D">
              <w:rPr>
                <w:rFonts w:ascii="Times New Roman" w:eastAsia="Calibri" w:hAnsi="Times New Roman" w:cs="Times New Roman"/>
                <w:sz w:val="24"/>
                <w:szCs w:val="24"/>
              </w:rPr>
              <w:t>one thousand</w:t>
            </w:r>
            <w:r w:rsidRPr="00611B50">
              <w:rPr>
                <w:rFonts w:ascii="Times New Roman" w:eastAsia="Calibri" w:hAnsi="Times New Roman" w:cs="Times New Roman"/>
                <w:sz w:val="24"/>
                <w:szCs w:val="24"/>
              </w:rPr>
              <w:t xml:space="preserve"> dollars (</w:t>
            </w:r>
            <w:r w:rsidRPr="00423440">
              <w:rPr>
                <w:rFonts w:ascii="Times New Roman" w:eastAsia="Calibri" w:hAnsi="Times New Roman" w:cs="Times New Roman"/>
                <w:sz w:val="24"/>
                <w:szCs w:val="24"/>
                <w:highlight w:val="yellow"/>
              </w:rPr>
              <w:t>$</w:t>
            </w:r>
            <w:r w:rsidR="00490560" w:rsidRPr="00423440">
              <w:rPr>
                <w:rFonts w:ascii="Times New Roman" w:eastAsia="Calibri" w:hAnsi="Times New Roman" w:cs="Times New Roman"/>
                <w:sz w:val="24"/>
                <w:szCs w:val="24"/>
                <w:highlight w:val="yellow"/>
              </w:rPr>
              <w:t>1</w:t>
            </w:r>
            <w:r w:rsidR="00490560" w:rsidRPr="00565B8D">
              <w:rPr>
                <w:rFonts w:ascii="Times New Roman" w:eastAsia="Calibri" w:hAnsi="Times New Roman" w:cs="Times New Roman"/>
                <w:sz w:val="24"/>
                <w:szCs w:val="24"/>
                <w:highlight w:val="yellow"/>
              </w:rPr>
              <w:t>,000</w:t>
            </w:r>
            <w:r w:rsidRPr="00565B8D">
              <w:rPr>
                <w:rFonts w:ascii="Times New Roman" w:eastAsia="Calibri" w:hAnsi="Times New Roman" w:cs="Times New Roman"/>
                <w:sz w:val="24"/>
                <w:szCs w:val="24"/>
                <w:highlight w:val="yellow"/>
              </w:rPr>
              <w:t>)</w:t>
            </w:r>
            <w:r w:rsidRPr="00611B50">
              <w:rPr>
                <w:rFonts w:ascii="Times New Roman" w:eastAsia="Calibri" w:hAnsi="Times New Roman" w:cs="Times New Roman"/>
                <w:sz w:val="24"/>
                <w:szCs w:val="24"/>
              </w:rPr>
              <w:t xml:space="preserve"> per day that </w:t>
            </w:r>
            <w:r w:rsidR="00FF292E">
              <w:rPr>
                <w:rFonts w:ascii="Times New Roman" w:eastAsia="Calibri" w:hAnsi="Times New Roman" w:cs="Times New Roman"/>
                <w:sz w:val="24"/>
                <w:szCs w:val="24"/>
              </w:rPr>
              <w:t>a CAP is late.</w:t>
            </w:r>
            <w:r w:rsidRPr="00611B50">
              <w:rPr>
                <w:rFonts w:ascii="Times New Roman" w:eastAsia="Calibri" w:hAnsi="Times New Roman" w:cs="Times New Roman"/>
                <w:sz w:val="24"/>
                <w:szCs w:val="24"/>
              </w:rPr>
              <w:t xml:space="preserve"> </w:t>
            </w:r>
          </w:p>
        </w:tc>
      </w:tr>
      <w:tr w:rsidR="000C3737" w:rsidRPr="00611B50" w14:paraId="0D1CB520" w14:textId="77777777" w:rsidTr="00055203">
        <w:trPr>
          <w:trHeight w:val="615"/>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F47189"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DDI</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BB494F9"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C3FD23"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Business</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ED2D1C0"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deliver the Contracted fully functioning integrated CCSC Module services within thirty (30) days of the agreed major release date(s) of approved project schedule.</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8C588C5" w14:textId="73ACAF00"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twenty-five thousand dollars ($25,000)</w:t>
            </w:r>
            <w:r w:rsidR="00640A99">
              <w:rPr>
                <w:rFonts w:ascii="Times New Roman" w:eastAsia="Calibri" w:hAnsi="Times New Roman" w:cs="Times New Roman"/>
                <w:sz w:val="24"/>
                <w:szCs w:val="24"/>
              </w:rPr>
              <w:t xml:space="preserve"> per </w:t>
            </w:r>
            <w:r w:rsidRPr="00611B50">
              <w:rPr>
                <w:rFonts w:ascii="Times New Roman" w:eastAsia="Calibri" w:hAnsi="Times New Roman" w:cs="Times New Roman"/>
                <w:sz w:val="24"/>
                <w:szCs w:val="24"/>
              </w:rPr>
              <w:t>day for each missed Go Live major release event(s) until the SLA is achieved.</w:t>
            </w:r>
          </w:p>
        </w:tc>
      </w:tr>
      <w:tr w:rsidR="000C3737" w:rsidRPr="00611B50" w14:paraId="59567983"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15D5203"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lastRenderedPageBreak/>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41FF836"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81EF28" w14:textId="77777777" w:rsidR="00AD2052" w:rsidRPr="00611B50" w:rsidRDefault="00AD2052" w:rsidP="00084574">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Connect</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AEF6D0" w14:textId="41D6C490" w:rsidR="00AD2052" w:rsidRDefault="00AD2052" w:rsidP="00084574">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The CCSC Contractor shall ensure that incoming calls </w:t>
            </w:r>
            <w:r w:rsidR="000C0F9A">
              <w:rPr>
                <w:rFonts w:ascii="Times New Roman" w:eastAsia="Calibri" w:hAnsi="Times New Roman" w:cs="Times New Roman"/>
                <w:sz w:val="24"/>
                <w:szCs w:val="24"/>
              </w:rPr>
              <w:t>that are</w:t>
            </w:r>
            <w:r w:rsidRPr="00611B50">
              <w:rPr>
                <w:rFonts w:ascii="Times New Roman" w:eastAsia="Calibri" w:hAnsi="Times New Roman" w:cs="Times New Roman"/>
                <w:sz w:val="24"/>
                <w:szCs w:val="24"/>
              </w:rPr>
              <w:t xml:space="preserve"> blocked (busy signal) does not exceed 1.25 percent, to be computed daily and, at a minimum, reported monthly.</w:t>
            </w:r>
          </w:p>
          <w:p w14:paraId="78C0AC91" w14:textId="65DE9C5F" w:rsidR="000B3044" w:rsidRPr="00611B50" w:rsidRDefault="00A07DE6" w:rsidP="00084574">
            <w:pPr>
              <w:keepNext/>
              <w:keepLines/>
              <w:spacing w:after="200" w:line="276" w:lineRule="auto"/>
              <w:rPr>
                <w:rFonts w:ascii="Times New Roman" w:eastAsia="Calibri" w:hAnsi="Times New Roman" w:cs="Times New Roman"/>
                <w:sz w:val="24"/>
                <w:szCs w:val="24"/>
              </w:rPr>
            </w:pPr>
            <w:r w:rsidRPr="00463F11">
              <w:rPr>
                <w:rFonts w:ascii="Times New Roman" w:eastAsia="Calibri" w:hAnsi="Times New Roman" w:cs="Times New Roman"/>
                <w:sz w:val="24"/>
                <w:szCs w:val="24"/>
                <w:highlight w:val="yellow"/>
              </w:rPr>
              <w:t xml:space="preserve">A “blocked call” means any caller that received a </w:t>
            </w:r>
            <w:r w:rsidR="00102807" w:rsidRPr="00102807">
              <w:rPr>
                <w:rFonts w:ascii="Times New Roman" w:eastAsia="Calibri" w:hAnsi="Times New Roman" w:cs="Times New Roman"/>
                <w:sz w:val="24"/>
                <w:szCs w:val="24"/>
                <w:highlight w:val="yellow"/>
              </w:rPr>
              <w:t>fast-busy</w:t>
            </w:r>
            <w:r w:rsidRPr="00463F11">
              <w:rPr>
                <w:rFonts w:ascii="Times New Roman" w:eastAsia="Calibri" w:hAnsi="Times New Roman" w:cs="Times New Roman"/>
                <w:sz w:val="24"/>
                <w:szCs w:val="24"/>
                <w:highlight w:val="yellow"/>
              </w:rPr>
              <w:t xml:space="preserve"> tone</w:t>
            </w:r>
            <w:r w:rsidR="00480356" w:rsidRPr="00463F11">
              <w:rPr>
                <w:rFonts w:ascii="Times New Roman" w:eastAsia="Calibri" w:hAnsi="Times New Roman" w:cs="Times New Roman"/>
                <w:sz w:val="24"/>
                <w:szCs w:val="24"/>
                <w:highlight w:val="yellow"/>
              </w:rPr>
              <w:t xml:space="preserve"> or message</w:t>
            </w:r>
            <w:r w:rsidRPr="00463F11">
              <w:rPr>
                <w:rFonts w:ascii="Times New Roman" w:eastAsia="Calibri" w:hAnsi="Times New Roman" w:cs="Times New Roman"/>
                <w:sz w:val="24"/>
                <w:szCs w:val="24"/>
                <w:highlight w:val="yellow"/>
              </w:rPr>
              <w:t xml:space="preserve"> due to </w:t>
            </w:r>
            <w:r w:rsidR="00FB4418" w:rsidRPr="00463F11">
              <w:rPr>
                <w:rFonts w:ascii="Times New Roman" w:eastAsia="Calibri" w:hAnsi="Times New Roman" w:cs="Times New Roman"/>
                <w:sz w:val="24"/>
                <w:szCs w:val="24"/>
                <w:highlight w:val="yellow"/>
              </w:rPr>
              <w:t>insufficient trunk, circuit, or network capa</w:t>
            </w:r>
            <w:r w:rsidR="00480356" w:rsidRPr="00463F11">
              <w:rPr>
                <w:rFonts w:ascii="Times New Roman" w:eastAsia="Calibri" w:hAnsi="Times New Roman" w:cs="Times New Roman"/>
                <w:sz w:val="24"/>
                <w:szCs w:val="24"/>
                <w:highlight w:val="yellow"/>
              </w:rPr>
              <w:t>city</w:t>
            </w:r>
            <w:r w:rsidR="00D77FE6" w:rsidRPr="00463F11">
              <w:rPr>
                <w:rFonts w:ascii="Times New Roman" w:eastAsia="Calibri" w:hAnsi="Times New Roman" w:cs="Times New Roman"/>
                <w:sz w:val="24"/>
                <w:szCs w:val="24"/>
                <w:highlight w:val="yellow"/>
              </w:rPr>
              <w:t>.</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2A92B1E" w14:textId="601A628A" w:rsidR="00AD2052" w:rsidRPr="00611B50" w:rsidRDefault="00AD2052" w:rsidP="00084574">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per day as specified below when the average daily blocked call percentage fails to meet the performance standard.</w:t>
            </w:r>
          </w:p>
          <w:p w14:paraId="7EE7DBDC" w14:textId="73EB8F4E" w:rsidR="00AD2052" w:rsidRPr="00611B50" w:rsidRDefault="00AD2052" w:rsidP="00084574">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Blocked Call percent between 1.26 and 2.5 percent will be assessed liquidated damages of two thousand five hundred dollars ($2,500) for each day</w:t>
            </w:r>
          </w:p>
          <w:p w14:paraId="1FEA8F72" w14:textId="2EE5A33D" w:rsidR="00AD2052" w:rsidRPr="00611B50" w:rsidRDefault="00AD2052" w:rsidP="00084574">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Blocked Call percent between 2.51 and 5.0 percent will be assessed liquidated damages of five thousand dollars ($5,000) for each day</w:t>
            </w:r>
          </w:p>
          <w:p w14:paraId="048DBA18" w14:textId="3AB43766" w:rsidR="00AD2052" w:rsidRPr="00611B50" w:rsidRDefault="00AD2052" w:rsidP="00084574">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Blocked Call percent between 5.01 and 7.5 percent will be assessed liquidated damages of seven thousand five hundred dollars ($7,500) for each day</w:t>
            </w:r>
          </w:p>
          <w:p w14:paraId="4C28EE9A" w14:textId="2EBE0E89" w:rsidR="00AD2052" w:rsidRPr="00611B50" w:rsidRDefault="00AD2052" w:rsidP="00084574">
            <w:pPr>
              <w:keepNext/>
              <w:keepLines/>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Blocked Call percent</w:t>
            </w:r>
            <w:r w:rsidR="000C0F9A">
              <w:rPr>
                <w:rFonts w:ascii="Times New Roman" w:eastAsia="Calibri" w:hAnsi="Times New Roman" w:cs="Times New Roman"/>
                <w:sz w:val="24"/>
                <w:szCs w:val="24"/>
              </w:rPr>
              <w:t xml:space="preserve"> greater than</w:t>
            </w:r>
            <w:r w:rsidRPr="00611B50" w:rsidDel="000C0F9A">
              <w:rPr>
                <w:rFonts w:ascii="Times New Roman" w:eastAsia="Calibri" w:hAnsi="Times New Roman" w:cs="Times New Roman"/>
                <w:sz w:val="24"/>
                <w:szCs w:val="24"/>
              </w:rPr>
              <w:t xml:space="preserve"> </w:t>
            </w:r>
            <w:r w:rsidRPr="00611B50">
              <w:rPr>
                <w:rFonts w:ascii="Times New Roman" w:eastAsia="Calibri" w:hAnsi="Times New Roman" w:cs="Times New Roman"/>
                <w:sz w:val="24"/>
                <w:szCs w:val="24"/>
              </w:rPr>
              <w:t>7.5 percent will be assessed liquidated damages of ten thousand dollars ($10,000) for each day</w:t>
            </w:r>
          </w:p>
        </w:tc>
      </w:tr>
      <w:tr w:rsidR="000C3737" w:rsidRPr="00611B50" w14:paraId="6259B17C"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80822F"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E0F3EFC"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9F01153"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Recognize &amp; Route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9D59DCF"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correct any issues with IVR performance within one (1) hour of problem identification.</w:t>
            </w:r>
          </w:p>
          <w:p w14:paraId="6313BD07" w14:textId="68CE1450" w:rsidR="00AD2052" w:rsidRPr="00611B50" w:rsidRDefault="00AD2052" w:rsidP="00084574">
            <w:pPr>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 xml:space="preserve">An “Issue” is defined as anything that causes </w:t>
            </w:r>
            <w:r w:rsidRPr="00DD52D6">
              <w:rPr>
                <w:rFonts w:ascii="Times New Roman" w:eastAsia="Calibri" w:hAnsi="Times New Roman" w:cs="Times New Roman"/>
                <w:sz w:val="24"/>
                <w:szCs w:val="24"/>
              </w:rPr>
              <w:t>an</w:t>
            </w:r>
            <w:r w:rsidRPr="00611B50">
              <w:rPr>
                <w:rFonts w:ascii="Times New Roman" w:eastAsia="Calibri" w:hAnsi="Times New Roman" w:cs="Times New Roman"/>
                <w:sz w:val="24"/>
                <w:szCs w:val="24"/>
              </w:rPr>
              <w:t xml:space="preserve"> interruption to any CCSC process or service that is stakeholder affecting (e.g., </w:t>
            </w:r>
            <w:r w:rsidRPr="0097763E">
              <w:rPr>
                <w:rFonts w:ascii="Times New Roman" w:eastAsia="Calibri" w:hAnsi="Times New Roman" w:cs="Times New Roman"/>
                <w:sz w:val="24"/>
                <w:szCs w:val="24"/>
              </w:rPr>
              <w:t xml:space="preserve">dead system, dropped or disconnected </w:t>
            </w:r>
            <w:r w:rsidRPr="0097763E">
              <w:rPr>
                <w:rFonts w:ascii="Times New Roman" w:eastAsia="Calibri" w:hAnsi="Times New Roman" w:cs="Times New Roman"/>
                <w:sz w:val="24"/>
                <w:szCs w:val="24"/>
                <w:highlight w:val="yellow"/>
              </w:rPr>
              <w:t>c</w:t>
            </w:r>
            <w:r w:rsidR="0040522C" w:rsidRPr="0097763E">
              <w:rPr>
                <w:rFonts w:ascii="Times New Roman" w:eastAsia="Calibri" w:hAnsi="Times New Roman" w:cs="Times New Roman"/>
                <w:sz w:val="24"/>
                <w:szCs w:val="24"/>
                <w:highlight w:val="yellow"/>
              </w:rPr>
              <w:t>ontact</w:t>
            </w:r>
            <w:r w:rsidRPr="0097763E">
              <w:rPr>
                <w:rFonts w:ascii="Times New Roman" w:eastAsia="Calibri" w:hAnsi="Times New Roman" w:cs="Times New Roman"/>
                <w:sz w:val="24"/>
                <w:szCs w:val="24"/>
                <w:highlight w:val="yellow"/>
              </w:rPr>
              <w:t>,</w:t>
            </w:r>
            <w:r w:rsidRPr="0097763E">
              <w:rPr>
                <w:rFonts w:ascii="Times New Roman" w:eastAsia="Calibri" w:hAnsi="Times New Roman" w:cs="Times New Roman"/>
                <w:sz w:val="24"/>
                <w:szCs w:val="24"/>
              </w:rPr>
              <w:t xml:space="preserve"> incorrect routing, messages out of date, slow response, etc.)</w:t>
            </w:r>
            <w:r w:rsidR="00E85A7D">
              <w:rPr>
                <w:rFonts w:ascii="Times New Roman" w:eastAsia="Calibri" w:hAnsi="Times New Roman" w:cs="Times New Roman"/>
                <w:sz w:val="24"/>
                <w:szCs w:val="24"/>
              </w:rPr>
              <w:t>.</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47A38B"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one thousand dollars ($1,000) per hour, or part of an hour, for each hour when the issue is not resolved.</w:t>
            </w:r>
          </w:p>
        </w:tc>
      </w:tr>
      <w:tr w:rsidR="000C3737" w:rsidRPr="00611B50" w14:paraId="15821094" w14:textId="77777777" w:rsidTr="00055203">
        <w:trPr>
          <w:trHeight w:val="4269"/>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5FABF69" w14:textId="77777777" w:rsidR="00AD2052" w:rsidRPr="00611B50" w:rsidRDefault="00AD2052" w:rsidP="00084574">
            <w:pPr>
              <w:keepNext/>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lastRenderedPageBreak/>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F8DDF10" w14:textId="77777777" w:rsidR="00AD2052" w:rsidRPr="00611B50" w:rsidRDefault="00AD2052" w:rsidP="00084574">
            <w:pPr>
              <w:keepNext/>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16</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0B319F8"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Queue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F7F891" w14:textId="3E6228CA" w:rsidR="00AD2052" w:rsidRPr="00611B50" w:rsidRDefault="00AD2052" w:rsidP="00084574">
            <w:pPr>
              <w:keepNext/>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 xml:space="preserve">The CCSC Contractor shall ensure that the daily abandonment rate does not exceed five (5) percent, to be </w:t>
            </w:r>
            <w:r w:rsidRPr="00847F63">
              <w:rPr>
                <w:rFonts w:ascii="Times New Roman" w:eastAsia="Calibri" w:hAnsi="Times New Roman" w:cs="Times New Roman"/>
                <w:sz w:val="24"/>
                <w:szCs w:val="24"/>
                <w:highlight w:val="yellow"/>
              </w:rPr>
              <w:t>computed  and reported monthly.</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107925D" w14:textId="3077E275"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HSD may assess liquidated damages per </w:t>
            </w:r>
            <w:r w:rsidR="00F83CD7">
              <w:rPr>
                <w:rFonts w:ascii="Times New Roman" w:eastAsia="Calibri" w:hAnsi="Times New Roman" w:cs="Times New Roman"/>
                <w:sz w:val="24"/>
                <w:szCs w:val="24"/>
              </w:rPr>
              <w:t>month</w:t>
            </w:r>
            <w:r w:rsidR="00F83CD7" w:rsidRPr="00611B50">
              <w:rPr>
                <w:rFonts w:ascii="Times New Roman" w:eastAsia="Calibri" w:hAnsi="Times New Roman" w:cs="Times New Roman"/>
                <w:sz w:val="24"/>
                <w:szCs w:val="24"/>
              </w:rPr>
              <w:t xml:space="preserve"> </w:t>
            </w:r>
            <w:r w:rsidRPr="00611B50">
              <w:rPr>
                <w:rFonts w:ascii="Times New Roman" w:eastAsia="Calibri" w:hAnsi="Times New Roman" w:cs="Times New Roman"/>
                <w:sz w:val="24"/>
                <w:szCs w:val="24"/>
              </w:rPr>
              <w:t xml:space="preserve">as specified below when the </w:t>
            </w:r>
            <w:r w:rsidRPr="00847F63">
              <w:rPr>
                <w:rFonts w:ascii="Times New Roman" w:eastAsia="Calibri" w:hAnsi="Times New Roman" w:cs="Times New Roman"/>
                <w:sz w:val="24"/>
                <w:szCs w:val="24"/>
                <w:highlight w:val="yellow"/>
              </w:rPr>
              <w:t xml:space="preserve">average </w:t>
            </w:r>
            <w:r w:rsidR="00F83CD7" w:rsidRPr="00847F63">
              <w:rPr>
                <w:rFonts w:ascii="Times New Roman" w:eastAsia="Calibri" w:hAnsi="Times New Roman" w:cs="Times New Roman"/>
                <w:sz w:val="24"/>
                <w:szCs w:val="24"/>
                <w:highlight w:val="yellow"/>
              </w:rPr>
              <w:t xml:space="preserve">monthly </w:t>
            </w:r>
            <w:r w:rsidRPr="00847F63">
              <w:rPr>
                <w:rFonts w:ascii="Times New Roman" w:eastAsia="Calibri" w:hAnsi="Times New Roman" w:cs="Times New Roman"/>
                <w:sz w:val="24"/>
                <w:szCs w:val="24"/>
                <w:highlight w:val="yellow"/>
              </w:rPr>
              <w:t>performance fails to meet the performance standard.</w:t>
            </w:r>
          </w:p>
          <w:p w14:paraId="4A86E2C2"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Abandonment rates between 5.0% and 9.99% </w:t>
            </w:r>
            <w:r w:rsidRPr="00847F63">
              <w:rPr>
                <w:rFonts w:ascii="Times New Roman" w:eastAsia="Calibri" w:hAnsi="Times New Roman" w:cs="Times New Roman"/>
                <w:sz w:val="24"/>
                <w:szCs w:val="24"/>
                <w:highlight w:val="yellow"/>
              </w:rPr>
              <w:t>per month</w:t>
            </w:r>
            <w:r w:rsidRPr="00611B50">
              <w:rPr>
                <w:rFonts w:ascii="Times New Roman" w:eastAsia="Calibri" w:hAnsi="Times New Roman" w:cs="Times New Roman"/>
                <w:sz w:val="24"/>
                <w:szCs w:val="24"/>
              </w:rPr>
              <w:t>: one thousand dollars ($1,000)</w:t>
            </w:r>
          </w:p>
          <w:p w14:paraId="33B618C0"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Abandonment rates between 10.0% and 14.99% </w:t>
            </w:r>
            <w:r w:rsidRPr="00847F63">
              <w:rPr>
                <w:rFonts w:ascii="Times New Roman" w:eastAsia="Calibri" w:hAnsi="Times New Roman" w:cs="Times New Roman"/>
                <w:sz w:val="24"/>
                <w:szCs w:val="24"/>
                <w:highlight w:val="yellow"/>
              </w:rPr>
              <w:t>per month</w:t>
            </w:r>
            <w:r w:rsidRPr="00611B50">
              <w:rPr>
                <w:rFonts w:ascii="Times New Roman" w:eastAsia="Calibri" w:hAnsi="Times New Roman" w:cs="Times New Roman"/>
                <w:sz w:val="24"/>
                <w:szCs w:val="24"/>
              </w:rPr>
              <w:t>: two thousand five hundred dollars ($2,500)</w:t>
            </w:r>
          </w:p>
          <w:p w14:paraId="6BE04348" w14:textId="77777777" w:rsidR="00AD2052" w:rsidRPr="00611B50" w:rsidRDefault="00AD2052" w:rsidP="00084574">
            <w:pPr>
              <w:keepNext/>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Abandonment rates 15.0% and above: five thousand dollars ($5,000)</w:t>
            </w:r>
          </w:p>
        </w:tc>
      </w:tr>
      <w:tr w:rsidR="000C3737" w:rsidRPr="00611B50" w14:paraId="62DB7CCF"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9C2B523"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DABE278"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17</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61BFEDE"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Queue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0D6C6E" w14:textId="4E62F19D" w:rsidR="00AD2052" w:rsidRPr="00611B50" w:rsidRDefault="00AD2052" w:rsidP="00084574">
            <w:pPr>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 xml:space="preserve">The CCSC Contractor shall answer </w:t>
            </w:r>
            <w:r>
              <w:rPr>
                <w:rFonts w:ascii="Times New Roman" w:eastAsia="Calibri" w:hAnsi="Times New Roman" w:cs="Times New Roman"/>
                <w:sz w:val="24"/>
                <w:szCs w:val="24"/>
              </w:rPr>
              <w:t>eighty percent (</w:t>
            </w:r>
            <w:r w:rsidRPr="00611B50">
              <w:rPr>
                <w:rFonts w:ascii="Times New Roman" w:eastAsia="Calibri" w:hAnsi="Times New Roman" w:cs="Times New Roman"/>
                <w:sz w:val="24"/>
                <w:szCs w:val="24"/>
              </w:rPr>
              <w:t>80%</w:t>
            </w:r>
            <w:r>
              <w:rPr>
                <w:rFonts w:ascii="Times New Roman" w:eastAsia="Calibri" w:hAnsi="Times New Roman" w:cs="Times New Roman"/>
                <w:sz w:val="24"/>
                <w:szCs w:val="24"/>
              </w:rPr>
              <w:t>)</w:t>
            </w:r>
            <w:r w:rsidRPr="00611B50">
              <w:rPr>
                <w:rFonts w:ascii="Times New Roman" w:eastAsia="Calibri" w:hAnsi="Times New Roman" w:cs="Times New Roman"/>
                <w:sz w:val="24"/>
                <w:szCs w:val="24"/>
              </w:rPr>
              <w:t xml:space="preserve"> </w:t>
            </w:r>
            <w:r w:rsidRPr="00847F63">
              <w:rPr>
                <w:rFonts w:ascii="Times New Roman" w:eastAsia="Calibri" w:hAnsi="Times New Roman" w:cs="Times New Roman"/>
                <w:sz w:val="24"/>
                <w:szCs w:val="24"/>
                <w:highlight w:val="yellow"/>
              </w:rPr>
              <w:t>of monthly calls within sixty (60) seconds, to be computed and reported monthly.</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D059360" w14:textId="24179FC0"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HSD may assess liquidated damages </w:t>
            </w:r>
            <w:r w:rsidRPr="00847F63">
              <w:rPr>
                <w:rFonts w:ascii="Times New Roman" w:eastAsia="Calibri" w:hAnsi="Times New Roman" w:cs="Times New Roman"/>
                <w:sz w:val="24"/>
                <w:szCs w:val="24"/>
                <w:highlight w:val="yellow"/>
              </w:rPr>
              <w:t xml:space="preserve">per </w:t>
            </w:r>
            <w:r w:rsidR="0033504E" w:rsidRPr="00847F63">
              <w:rPr>
                <w:rFonts w:ascii="Times New Roman" w:eastAsia="Calibri" w:hAnsi="Times New Roman" w:cs="Times New Roman"/>
                <w:sz w:val="24"/>
                <w:szCs w:val="24"/>
                <w:highlight w:val="yellow"/>
              </w:rPr>
              <w:t xml:space="preserve">month </w:t>
            </w:r>
            <w:r w:rsidRPr="00847F63">
              <w:rPr>
                <w:rFonts w:ascii="Times New Roman" w:eastAsia="Calibri" w:hAnsi="Times New Roman" w:cs="Times New Roman"/>
                <w:sz w:val="24"/>
                <w:szCs w:val="24"/>
                <w:highlight w:val="yellow"/>
              </w:rPr>
              <w:t xml:space="preserve">as specified below when the average </w:t>
            </w:r>
            <w:r w:rsidR="0033504E" w:rsidRPr="00847F63">
              <w:rPr>
                <w:rFonts w:ascii="Times New Roman" w:eastAsia="Calibri" w:hAnsi="Times New Roman" w:cs="Times New Roman"/>
                <w:sz w:val="24"/>
                <w:szCs w:val="24"/>
                <w:highlight w:val="yellow"/>
              </w:rPr>
              <w:t xml:space="preserve">monthly </w:t>
            </w:r>
            <w:r w:rsidRPr="00847F63">
              <w:rPr>
                <w:rFonts w:ascii="Times New Roman" w:eastAsia="Calibri" w:hAnsi="Times New Roman" w:cs="Times New Roman"/>
                <w:sz w:val="24"/>
                <w:szCs w:val="24"/>
                <w:highlight w:val="yellow"/>
              </w:rPr>
              <w:t>performance fails to meet the performance standard.</w:t>
            </w:r>
          </w:p>
          <w:p w14:paraId="29F3946E"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Average Speed to Answer</w:t>
            </w:r>
            <w:r>
              <w:rPr>
                <w:rFonts w:ascii="Times New Roman" w:eastAsia="Calibri" w:hAnsi="Times New Roman" w:cs="Times New Roman"/>
                <w:sz w:val="24"/>
                <w:szCs w:val="24"/>
              </w:rPr>
              <w:t xml:space="preserve"> (ASA)</w:t>
            </w:r>
            <w:r w:rsidRPr="00611B50">
              <w:rPr>
                <w:rFonts w:ascii="Times New Roman" w:eastAsia="Calibri" w:hAnsi="Times New Roman" w:cs="Times New Roman"/>
                <w:sz w:val="24"/>
                <w:szCs w:val="24"/>
              </w:rPr>
              <w:t xml:space="preserve"> percentage between 79.99% and 71.0% within </w:t>
            </w:r>
            <w:r>
              <w:rPr>
                <w:rFonts w:ascii="Times New Roman" w:eastAsia="Calibri" w:hAnsi="Times New Roman" w:cs="Times New Roman"/>
                <w:sz w:val="24"/>
                <w:szCs w:val="24"/>
              </w:rPr>
              <w:t>sixty</w:t>
            </w:r>
            <w:r w:rsidRPr="00611B50">
              <w:rPr>
                <w:rFonts w:ascii="Times New Roman" w:eastAsia="Calibri" w:hAnsi="Times New Roman" w:cs="Times New Roman"/>
                <w:sz w:val="24"/>
                <w:szCs w:val="24"/>
              </w:rPr>
              <w:t xml:space="preserve"> (</w:t>
            </w:r>
            <w:r>
              <w:rPr>
                <w:rFonts w:ascii="Times New Roman" w:eastAsia="Calibri" w:hAnsi="Times New Roman" w:cs="Times New Roman"/>
                <w:sz w:val="24"/>
                <w:szCs w:val="24"/>
              </w:rPr>
              <w:t>6</w:t>
            </w:r>
            <w:r w:rsidRPr="00611B50">
              <w:rPr>
                <w:rFonts w:ascii="Times New Roman" w:eastAsia="Calibri" w:hAnsi="Times New Roman" w:cs="Times New Roman"/>
                <w:sz w:val="24"/>
                <w:szCs w:val="24"/>
              </w:rPr>
              <w:t xml:space="preserve">0) seconds </w:t>
            </w:r>
            <w:r w:rsidRPr="00847F63">
              <w:rPr>
                <w:rFonts w:ascii="Times New Roman" w:eastAsia="Calibri" w:hAnsi="Times New Roman" w:cs="Times New Roman"/>
                <w:sz w:val="24"/>
                <w:szCs w:val="24"/>
                <w:highlight w:val="yellow"/>
              </w:rPr>
              <w:t>per month</w:t>
            </w:r>
            <w:r w:rsidRPr="00611B50">
              <w:rPr>
                <w:rFonts w:ascii="Times New Roman" w:eastAsia="Calibri" w:hAnsi="Times New Roman" w:cs="Times New Roman"/>
                <w:sz w:val="24"/>
                <w:szCs w:val="24"/>
              </w:rPr>
              <w:t>; one thousand dollars ($1,000)</w:t>
            </w:r>
          </w:p>
          <w:p w14:paraId="00920F8A"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Average Speed to Answer percentage between 70.99% and 65.0% within </w:t>
            </w:r>
            <w:r>
              <w:rPr>
                <w:rFonts w:ascii="Times New Roman" w:eastAsia="Calibri" w:hAnsi="Times New Roman" w:cs="Times New Roman"/>
                <w:sz w:val="24"/>
                <w:szCs w:val="24"/>
              </w:rPr>
              <w:t>sixty</w:t>
            </w:r>
            <w:r w:rsidRPr="00611B50">
              <w:rPr>
                <w:rFonts w:ascii="Times New Roman" w:eastAsia="Calibri" w:hAnsi="Times New Roman" w:cs="Times New Roman"/>
                <w:sz w:val="24"/>
                <w:szCs w:val="24"/>
              </w:rPr>
              <w:t xml:space="preserve"> (</w:t>
            </w:r>
            <w:r>
              <w:rPr>
                <w:rFonts w:ascii="Times New Roman" w:eastAsia="Calibri" w:hAnsi="Times New Roman" w:cs="Times New Roman"/>
                <w:sz w:val="24"/>
                <w:szCs w:val="24"/>
              </w:rPr>
              <w:t>6</w:t>
            </w:r>
            <w:r w:rsidRPr="00611B50">
              <w:rPr>
                <w:rFonts w:ascii="Times New Roman" w:eastAsia="Calibri" w:hAnsi="Times New Roman" w:cs="Times New Roman"/>
                <w:sz w:val="24"/>
                <w:szCs w:val="24"/>
              </w:rPr>
              <w:t xml:space="preserve">0) seconds </w:t>
            </w:r>
            <w:r w:rsidRPr="00847F63">
              <w:rPr>
                <w:rFonts w:ascii="Times New Roman" w:eastAsia="Calibri" w:hAnsi="Times New Roman" w:cs="Times New Roman"/>
                <w:sz w:val="24"/>
                <w:szCs w:val="24"/>
                <w:highlight w:val="yellow"/>
              </w:rPr>
              <w:t>per month</w:t>
            </w:r>
            <w:r w:rsidRPr="00611B50">
              <w:rPr>
                <w:rFonts w:ascii="Times New Roman" w:eastAsia="Calibri" w:hAnsi="Times New Roman" w:cs="Times New Roman"/>
                <w:sz w:val="24"/>
                <w:szCs w:val="24"/>
              </w:rPr>
              <w:t>; two thousand five hundred dollars ($2,500)</w:t>
            </w:r>
          </w:p>
          <w:p w14:paraId="7E6AD0DC" w14:textId="77777777" w:rsidR="00AD2052" w:rsidRPr="00611B50" w:rsidRDefault="00AD2052" w:rsidP="00084574">
            <w:pPr>
              <w:keepNext/>
              <w:spacing w:after="200" w:line="276" w:lineRule="auto"/>
              <w:rPr>
                <w:rFonts w:ascii="Times New Roman" w:eastAsia="Calibri" w:hAnsi="Times New Roman" w:cs="Times New Roman"/>
                <w:b/>
                <w:bCs/>
                <w:color w:val="000000"/>
                <w:sz w:val="24"/>
                <w:szCs w:val="24"/>
              </w:rPr>
            </w:pPr>
            <w:r w:rsidRPr="00611B50">
              <w:rPr>
                <w:rFonts w:ascii="Times New Roman" w:eastAsia="Calibri" w:hAnsi="Times New Roman" w:cs="Times New Roman"/>
                <w:sz w:val="24"/>
                <w:szCs w:val="24"/>
              </w:rPr>
              <w:t xml:space="preserve">Average Speed to Answer percentage 64.99% or below within </w:t>
            </w:r>
            <w:r>
              <w:rPr>
                <w:rFonts w:ascii="Times New Roman" w:eastAsia="Calibri" w:hAnsi="Times New Roman" w:cs="Times New Roman"/>
                <w:sz w:val="24"/>
                <w:szCs w:val="24"/>
              </w:rPr>
              <w:t>sixty</w:t>
            </w:r>
            <w:r w:rsidRPr="00611B50">
              <w:rPr>
                <w:rFonts w:ascii="Times New Roman" w:eastAsia="Calibri" w:hAnsi="Times New Roman" w:cs="Times New Roman"/>
                <w:sz w:val="24"/>
                <w:szCs w:val="24"/>
              </w:rPr>
              <w:t xml:space="preserve"> (</w:t>
            </w:r>
            <w:r>
              <w:rPr>
                <w:rFonts w:ascii="Times New Roman" w:eastAsia="Calibri" w:hAnsi="Times New Roman" w:cs="Times New Roman"/>
                <w:sz w:val="24"/>
                <w:szCs w:val="24"/>
              </w:rPr>
              <w:t>6</w:t>
            </w:r>
            <w:r w:rsidRPr="00611B50">
              <w:rPr>
                <w:rFonts w:ascii="Times New Roman" w:eastAsia="Calibri" w:hAnsi="Times New Roman" w:cs="Times New Roman"/>
                <w:sz w:val="24"/>
                <w:szCs w:val="24"/>
              </w:rPr>
              <w:t xml:space="preserve">0) seconds </w:t>
            </w:r>
            <w:r w:rsidRPr="00847F63">
              <w:rPr>
                <w:rFonts w:ascii="Times New Roman" w:eastAsia="Calibri" w:hAnsi="Times New Roman" w:cs="Times New Roman"/>
                <w:sz w:val="24"/>
                <w:szCs w:val="24"/>
                <w:highlight w:val="yellow"/>
              </w:rPr>
              <w:t>per month</w:t>
            </w:r>
            <w:r w:rsidRPr="00611B50">
              <w:rPr>
                <w:rFonts w:ascii="Times New Roman" w:eastAsia="Calibri" w:hAnsi="Times New Roman" w:cs="Times New Roman"/>
                <w:sz w:val="24"/>
                <w:szCs w:val="24"/>
              </w:rPr>
              <w:t xml:space="preserve"> and below; five thousand dollars ($5,000)</w:t>
            </w:r>
          </w:p>
        </w:tc>
      </w:tr>
      <w:tr w:rsidR="00705E77" w:rsidRPr="00705E77" w14:paraId="2208B9A0"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EC9F611" w14:textId="77777777" w:rsidR="00705E77" w:rsidRPr="00847F63" w:rsidRDefault="00705E77" w:rsidP="00015EA4">
            <w:pPr>
              <w:keepNext/>
              <w:keepLines/>
              <w:spacing w:line="240" w:lineRule="auto"/>
              <w:rPr>
                <w:rFonts w:ascii="Times New Roman" w:eastAsia="Calibri" w:hAnsi="Times New Roman" w:cs="Times New Roman"/>
                <w:strike/>
                <w:sz w:val="24"/>
                <w:szCs w:val="24"/>
                <w:highlight w:val="yellow"/>
              </w:rPr>
            </w:pPr>
            <w:r w:rsidRPr="00847F63">
              <w:rPr>
                <w:rFonts w:ascii="Times New Roman" w:eastAsia="Calibri" w:hAnsi="Times New Roman" w:cs="Times New Roman"/>
                <w:strike/>
                <w:sz w:val="24"/>
                <w:szCs w:val="24"/>
                <w:highlight w:val="yellow"/>
              </w:rPr>
              <w:lastRenderedPageBreak/>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4F1CE81" w14:textId="77777777" w:rsidR="00705E77" w:rsidRPr="00847F63" w:rsidRDefault="00705E77" w:rsidP="00015EA4">
            <w:pPr>
              <w:keepNext/>
              <w:keepLines/>
              <w:spacing w:line="240" w:lineRule="auto"/>
              <w:rPr>
                <w:rFonts w:ascii="Times New Roman" w:eastAsia="Calibri" w:hAnsi="Times New Roman" w:cs="Times New Roman"/>
                <w:strike/>
                <w:sz w:val="24"/>
                <w:szCs w:val="24"/>
                <w:highlight w:val="yellow"/>
              </w:rPr>
            </w:pPr>
            <w:r w:rsidRPr="00847F63">
              <w:rPr>
                <w:rFonts w:ascii="Times New Roman" w:eastAsia="Calibri" w:hAnsi="Times New Roman" w:cs="Times New Roman"/>
                <w:strike/>
                <w:sz w:val="24"/>
                <w:szCs w:val="24"/>
                <w:highlight w:val="yellow"/>
              </w:rPr>
              <w:t>18</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B8C0D05" w14:textId="1D4F9458" w:rsidR="00705E77" w:rsidRPr="00847F63" w:rsidRDefault="00705E77" w:rsidP="00015EA4">
            <w:pPr>
              <w:keepNext/>
              <w:keepLines/>
              <w:spacing w:after="200" w:line="276" w:lineRule="auto"/>
              <w:rPr>
                <w:rFonts w:ascii="Times New Roman" w:eastAsia="Calibri" w:hAnsi="Times New Roman" w:cs="Times New Roman"/>
                <w:strike/>
                <w:sz w:val="24"/>
                <w:szCs w:val="24"/>
                <w:highlight w:val="yellow"/>
              </w:rPr>
            </w:pPr>
            <w:r w:rsidRPr="00847F63">
              <w:rPr>
                <w:rFonts w:ascii="Times New Roman" w:eastAsia="Calibri" w:hAnsi="Times New Roman" w:cs="Times New Roman"/>
                <w:strike/>
                <w:sz w:val="24"/>
                <w:szCs w:val="24"/>
                <w:highlight w:val="yellow"/>
              </w:rPr>
              <w:t>Queue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DC50B6" w14:textId="77777777" w:rsidR="00705E77" w:rsidRPr="00847F63" w:rsidRDefault="00705E77" w:rsidP="00015EA4">
            <w:pPr>
              <w:keepNext/>
              <w:keepLines/>
              <w:spacing w:after="200" w:line="276" w:lineRule="auto"/>
              <w:rPr>
                <w:rFonts w:ascii="Times New Roman" w:eastAsia="Calibri" w:hAnsi="Times New Roman" w:cs="Times New Roman"/>
                <w:strike/>
                <w:color w:val="000000"/>
                <w:sz w:val="24"/>
                <w:szCs w:val="24"/>
                <w:highlight w:val="yellow"/>
              </w:rPr>
            </w:pPr>
            <w:r w:rsidRPr="00847F63">
              <w:rPr>
                <w:rFonts w:ascii="Times New Roman" w:eastAsia="Calibri" w:hAnsi="Times New Roman" w:cs="Times New Roman"/>
                <w:strike/>
                <w:sz w:val="24"/>
                <w:szCs w:val="24"/>
                <w:highlight w:val="yellow"/>
              </w:rPr>
              <w:t>The CCSC Contractor’s monthly average seconds to answer will not exceed 60 seconds (amount of time after the customer chooses option in IVR to speak to customer service rep), to be computed hourly and, at a minimum, reported monthly.</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D110C11" w14:textId="77777777" w:rsidR="00705E77" w:rsidRPr="00847F63" w:rsidRDefault="00705E77" w:rsidP="00015EA4">
            <w:pPr>
              <w:keepNext/>
              <w:keepLines/>
              <w:spacing w:after="200" w:line="276" w:lineRule="auto"/>
              <w:rPr>
                <w:rFonts w:ascii="Times New Roman" w:eastAsia="Calibri" w:hAnsi="Times New Roman" w:cs="Times New Roman"/>
                <w:b/>
                <w:bCs/>
                <w:strike/>
                <w:color w:val="000000"/>
                <w:sz w:val="24"/>
                <w:szCs w:val="24"/>
              </w:rPr>
            </w:pPr>
            <w:r w:rsidRPr="00847F63">
              <w:rPr>
                <w:rFonts w:ascii="Times New Roman" w:eastAsia="Calibri" w:hAnsi="Times New Roman" w:cs="Times New Roman"/>
                <w:strike/>
                <w:sz w:val="24"/>
                <w:szCs w:val="24"/>
                <w:highlight w:val="yellow"/>
              </w:rPr>
              <w:t>HSD may assess liquidated damages of one thousand dollars ($1,000) per hour.</w:t>
            </w:r>
            <w:r w:rsidRPr="00847F63">
              <w:rPr>
                <w:rFonts w:ascii="Times New Roman" w:eastAsia="Calibri" w:hAnsi="Times New Roman" w:cs="Times New Roman"/>
                <w:strike/>
                <w:sz w:val="24"/>
                <w:szCs w:val="24"/>
              </w:rPr>
              <w:t xml:space="preserve"> </w:t>
            </w:r>
          </w:p>
        </w:tc>
      </w:tr>
      <w:tr w:rsidR="000C3737" w:rsidRPr="00611B50" w14:paraId="2BF19D61"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930D06E"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0B8DB3C" w14:textId="1AD06C6D" w:rsidR="00AD2052" w:rsidRPr="00611B50" w:rsidRDefault="0097763E" w:rsidP="00084574">
            <w:pPr>
              <w:spacing w:line="240" w:lineRule="auto"/>
              <w:rPr>
                <w:rFonts w:ascii="Times New Roman" w:eastAsia="Calibri" w:hAnsi="Times New Roman" w:cs="Times New Roman"/>
                <w:sz w:val="24"/>
                <w:szCs w:val="24"/>
              </w:rPr>
            </w:pPr>
            <w:r w:rsidRPr="0097763E">
              <w:rPr>
                <w:rFonts w:ascii="Times New Roman" w:eastAsia="Calibri" w:hAnsi="Times New Roman" w:cs="Times New Roman"/>
                <w:sz w:val="24"/>
                <w:szCs w:val="24"/>
                <w:highlight w:val="yellow"/>
              </w:rPr>
              <w:t>18</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EBF6D61"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Queue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D4013F" w14:textId="48DC5DF3" w:rsidR="00AD2052" w:rsidRPr="00847F63" w:rsidRDefault="00AD2052" w:rsidP="00084574">
            <w:pPr>
              <w:spacing w:after="200" w:line="276" w:lineRule="auto"/>
              <w:rPr>
                <w:rFonts w:ascii="Times New Roman" w:eastAsia="Calibri" w:hAnsi="Times New Roman" w:cs="Times New Roman"/>
                <w:sz w:val="24"/>
                <w:szCs w:val="24"/>
                <w:highlight w:val="yellow"/>
              </w:rPr>
            </w:pPr>
            <w:r w:rsidRPr="00847F63">
              <w:rPr>
                <w:rFonts w:ascii="Times New Roman" w:eastAsia="Calibri" w:hAnsi="Times New Roman" w:cs="Times New Roman"/>
                <w:sz w:val="24"/>
                <w:szCs w:val="24"/>
                <w:highlight w:val="yellow"/>
              </w:rPr>
              <w:t xml:space="preserve">The CCSC Contractor shall implement the appropriate overflow processes within </w:t>
            </w:r>
            <w:r w:rsidR="008C752F" w:rsidRPr="00847F63">
              <w:rPr>
                <w:rFonts w:ascii="Times New Roman" w:eastAsia="Calibri" w:hAnsi="Times New Roman" w:cs="Times New Roman"/>
                <w:sz w:val="24"/>
                <w:szCs w:val="24"/>
                <w:highlight w:val="yellow"/>
              </w:rPr>
              <w:t>fifteen</w:t>
            </w:r>
            <w:r w:rsidRPr="00847F63">
              <w:rPr>
                <w:rFonts w:ascii="Times New Roman" w:eastAsia="Calibri" w:hAnsi="Times New Roman" w:cs="Times New Roman"/>
                <w:sz w:val="24"/>
                <w:szCs w:val="24"/>
                <w:highlight w:val="yellow"/>
              </w:rPr>
              <w:t xml:space="preserve"> (1</w:t>
            </w:r>
            <w:r w:rsidR="008C752F" w:rsidRPr="00847F63">
              <w:rPr>
                <w:rFonts w:ascii="Times New Roman" w:eastAsia="Calibri" w:hAnsi="Times New Roman" w:cs="Times New Roman"/>
                <w:sz w:val="24"/>
                <w:szCs w:val="24"/>
                <w:highlight w:val="yellow"/>
              </w:rPr>
              <w:t>5</w:t>
            </w:r>
            <w:r w:rsidRPr="00847F63">
              <w:rPr>
                <w:rFonts w:ascii="Times New Roman" w:eastAsia="Calibri" w:hAnsi="Times New Roman" w:cs="Times New Roman"/>
                <w:sz w:val="24"/>
                <w:szCs w:val="24"/>
                <w:highlight w:val="yellow"/>
              </w:rPr>
              <w:t xml:space="preserve">) minutes that an overflow trigger is reached for </w:t>
            </w:r>
            <w:r w:rsidR="00DF7D39">
              <w:rPr>
                <w:rFonts w:ascii="Times New Roman" w:eastAsia="Calibri" w:hAnsi="Times New Roman" w:cs="Times New Roman"/>
                <w:sz w:val="24"/>
                <w:szCs w:val="24"/>
                <w:highlight w:val="yellow"/>
              </w:rPr>
              <w:t>a</w:t>
            </w:r>
            <w:r w:rsidRPr="00847F63">
              <w:rPr>
                <w:rFonts w:ascii="Times New Roman" w:eastAsia="Calibri" w:hAnsi="Times New Roman" w:cs="Times New Roman"/>
                <w:sz w:val="24"/>
                <w:szCs w:val="24"/>
                <w:highlight w:val="yellow"/>
              </w:rPr>
              <w:t xml:space="preserve"> contact channel that is in an overflow state.</w:t>
            </w:r>
          </w:p>
          <w:p w14:paraId="1040B404" w14:textId="77777777" w:rsidR="00AD2052" w:rsidRPr="00847F63" w:rsidRDefault="00AD2052" w:rsidP="00084574">
            <w:pPr>
              <w:spacing w:after="200" w:line="276" w:lineRule="auto"/>
              <w:rPr>
                <w:rFonts w:ascii="Times New Roman" w:eastAsia="Calibri" w:hAnsi="Times New Roman" w:cs="Times New Roman"/>
                <w:sz w:val="24"/>
                <w:szCs w:val="24"/>
                <w:highlight w:val="yellow"/>
              </w:rPr>
            </w:pPr>
            <w:r w:rsidRPr="00847F63">
              <w:rPr>
                <w:rFonts w:ascii="Times New Roman" w:eastAsia="Calibri" w:hAnsi="Times New Roman" w:cs="Times New Roman"/>
                <w:sz w:val="24"/>
                <w:szCs w:val="24"/>
                <w:highlight w:val="yellow"/>
              </w:rPr>
              <w:t xml:space="preserve">The contact overflow trigger will be based upon the total number of contacts in queue and/or longest hold duration. These triggers, and how they may differ by channel, will be discussed and agreed upon during contract negotiations. </w:t>
            </w:r>
          </w:p>
          <w:p w14:paraId="1D46C71C" w14:textId="486AA6B7" w:rsidR="00AD2052" w:rsidRPr="00847F63" w:rsidRDefault="00AD2052" w:rsidP="007F5875">
            <w:pPr>
              <w:spacing w:after="200" w:line="276" w:lineRule="auto"/>
              <w:rPr>
                <w:rFonts w:ascii="Times New Roman" w:eastAsia="Calibri" w:hAnsi="Times New Roman" w:cs="Times New Roman"/>
                <w:sz w:val="24"/>
                <w:szCs w:val="24"/>
                <w:highlight w:val="yellow"/>
              </w:rPr>
            </w:pPr>
            <w:r w:rsidRPr="00847F63">
              <w:rPr>
                <w:rFonts w:ascii="Times New Roman" w:eastAsia="Calibri" w:hAnsi="Times New Roman" w:cs="Times New Roman"/>
                <w:sz w:val="24"/>
                <w:szCs w:val="24"/>
                <w:highlight w:val="yellow"/>
              </w:rPr>
              <w:t xml:space="preserve">The purpose of this performance measure is to ensure that the clients have minimal hold durations and that the CCSC Contractor has additional mechanisms </w:t>
            </w:r>
            <w:r w:rsidRPr="00847F63" w:rsidDel="007F5875">
              <w:rPr>
                <w:rFonts w:ascii="Times New Roman" w:eastAsia="Calibri" w:hAnsi="Times New Roman" w:cs="Times New Roman"/>
                <w:sz w:val="24"/>
                <w:szCs w:val="24"/>
                <w:highlight w:val="yellow"/>
              </w:rPr>
              <w:t xml:space="preserve">to </w:t>
            </w:r>
            <w:r w:rsidR="007F5875">
              <w:rPr>
                <w:rFonts w:ascii="Times New Roman" w:eastAsia="Calibri" w:hAnsi="Times New Roman" w:cs="Times New Roman"/>
                <w:sz w:val="24"/>
                <w:szCs w:val="24"/>
                <w:highlight w:val="yellow"/>
              </w:rPr>
              <w:t>minimize hold durations.</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F5145DA"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one thousand dollars ($1,000) per hour, or part of an hour charged to the Contractor, that the overflow capability has not taken effect after the overflow should have triggered that capability.</w:t>
            </w:r>
          </w:p>
        </w:tc>
      </w:tr>
      <w:tr w:rsidR="000C3737" w:rsidRPr="00611B50" w14:paraId="3A2F4CFA"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F2F5C44" w14:textId="77777777" w:rsidR="00AD2052" w:rsidRPr="00847F63" w:rsidRDefault="00AD2052" w:rsidP="00084574">
            <w:pPr>
              <w:spacing w:line="240" w:lineRule="auto"/>
              <w:rPr>
                <w:rFonts w:ascii="Times New Roman" w:eastAsia="Calibri" w:hAnsi="Times New Roman" w:cs="Times New Roman"/>
                <w:sz w:val="24"/>
                <w:szCs w:val="24"/>
                <w:highlight w:val="yellow"/>
              </w:rPr>
            </w:pPr>
            <w:r w:rsidRPr="00847F63">
              <w:rPr>
                <w:rFonts w:ascii="Times New Roman" w:eastAsia="Calibri" w:hAnsi="Times New Roman" w:cs="Times New Roman"/>
                <w:sz w:val="24"/>
                <w:szCs w:val="24"/>
                <w:highlight w:val="yellow"/>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6F3883B" w14:textId="60C55201" w:rsidR="00AD2052" w:rsidRPr="00847F63" w:rsidRDefault="0097763E" w:rsidP="00084574">
            <w:pPr>
              <w:spacing w:line="240" w:lineRule="auto"/>
              <w:rPr>
                <w:rFonts w:ascii="Times New Roman" w:eastAsia="Calibri" w:hAnsi="Times New Roman" w:cs="Times New Roman"/>
                <w:sz w:val="24"/>
                <w:szCs w:val="24"/>
                <w:highlight w:val="yellow"/>
              </w:rPr>
            </w:pPr>
            <w:r>
              <w:rPr>
                <w:rFonts w:ascii="Times New Roman" w:eastAsia="Calibri" w:hAnsi="Times New Roman" w:cs="Times New Roman"/>
                <w:sz w:val="24"/>
                <w:szCs w:val="24"/>
                <w:highlight w:val="yellow"/>
              </w:rPr>
              <w:t>19</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7BDE5B9" w14:textId="77777777" w:rsidR="00AD2052" w:rsidRPr="00847F63" w:rsidRDefault="00AD2052" w:rsidP="00084574">
            <w:pPr>
              <w:spacing w:after="200" w:line="276" w:lineRule="auto"/>
              <w:rPr>
                <w:rFonts w:ascii="Times New Roman" w:eastAsia="Calibri" w:hAnsi="Times New Roman" w:cs="Times New Roman"/>
                <w:sz w:val="24"/>
                <w:szCs w:val="24"/>
                <w:highlight w:val="yellow"/>
              </w:rPr>
            </w:pPr>
            <w:r w:rsidRPr="00847F63">
              <w:rPr>
                <w:rFonts w:ascii="Times New Roman" w:eastAsia="Calibri" w:hAnsi="Times New Roman" w:cs="Times New Roman"/>
                <w:sz w:val="24"/>
                <w:szCs w:val="24"/>
                <w:highlight w:val="yellow"/>
              </w:rPr>
              <w:t>Resolve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253834BF" w14:textId="33D4B819" w:rsidR="00210EEF" w:rsidRPr="00847F63" w:rsidRDefault="00210EEF" w:rsidP="00084574">
            <w:pPr>
              <w:spacing w:after="200" w:line="276" w:lineRule="auto"/>
              <w:rPr>
                <w:rFonts w:ascii="Times New Roman" w:eastAsia="Calibri" w:hAnsi="Times New Roman" w:cs="Times New Roman"/>
                <w:color w:val="000000"/>
                <w:sz w:val="24"/>
                <w:szCs w:val="24"/>
                <w:highlight w:val="yellow"/>
              </w:rPr>
            </w:pPr>
            <w:r w:rsidRPr="00847F63">
              <w:rPr>
                <w:rFonts w:ascii="Times New Roman" w:eastAsia="Calibri" w:hAnsi="Times New Roman" w:cs="Times New Roman"/>
                <w:sz w:val="24"/>
                <w:szCs w:val="24"/>
                <w:highlight w:val="yellow"/>
              </w:rPr>
              <w:t>The CCSC Contractor’s unresolved contacts shall not exceed a duration longer than five (5) business days from the date of original contact, to be computed daily and reported monthly.</w:t>
            </w:r>
          </w:p>
          <w:p w14:paraId="5EBC7E0F" w14:textId="1074C4B0" w:rsidR="00AD2052" w:rsidRPr="00847F63" w:rsidRDefault="00AD2052" w:rsidP="00084574">
            <w:pPr>
              <w:spacing w:after="200" w:line="276" w:lineRule="auto"/>
              <w:rPr>
                <w:rFonts w:ascii="Times New Roman" w:eastAsia="Calibri" w:hAnsi="Times New Roman" w:cs="Times New Roman"/>
                <w:color w:val="000000"/>
                <w:sz w:val="24"/>
                <w:szCs w:val="24"/>
                <w:highlight w:val="yellow"/>
              </w:rPr>
            </w:pPr>
            <w:r w:rsidRPr="00847F63">
              <w:rPr>
                <w:rFonts w:ascii="Times New Roman" w:eastAsia="Calibri" w:hAnsi="Times New Roman" w:cs="Times New Roman"/>
                <w:color w:val="000000"/>
                <w:sz w:val="24"/>
                <w:szCs w:val="24"/>
                <w:highlight w:val="yellow"/>
              </w:rPr>
              <w:t>The definition of an “unresolved contact” is any contact that where the client’s inquiry has not been answered or the client has not been notified of any delay with an acceptable reason as to why when an estimated date of completion.</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03CDE78" w14:textId="265F0C67" w:rsidR="00AD2052" w:rsidRPr="00847F63" w:rsidRDefault="00AD2052" w:rsidP="00084574">
            <w:pPr>
              <w:spacing w:after="200" w:line="276" w:lineRule="auto"/>
              <w:rPr>
                <w:rFonts w:ascii="Times New Roman" w:eastAsia="Calibri" w:hAnsi="Times New Roman" w:cs="Times New Roman"/>
                <w:color w:val="000000"/>
                <w:sz w:val="24"/>
                <w:szCs w:val="24"/>
                <w:highlight w:val="yellow"/>
              </w:rPr>
            </w:pPr>
            <w:r w:rsidRPr="001C03A3">
              <w:rPr>
                <w:rFonts w:ascii="Times New Roman" w:eastAsia="Calibri" w:hAnsi="Times New Roman" w:cs="Times New Roman"/>
                <w:sz w:val="24"/>
                <w:szCs w:val="24"/>
              </w:rPr>
              <w:t xml:space="preserve">HSD may assess liquidated damages of two hundred dollars ($200) per unresolved contact </w:t>
            </w:r>
            <w:r w:rsidRPr="00847F63">
              <w:rPr>
                <w:rFonts w:ascii="Times New Roman" w:eastAsia="Calibri" w:hAnsi="Times New Roman" w:cs="Times New Roman"/>
                <w:sz w:val="24"/>
                <w:szCs w:val="24"/>
                <w:highlight w:val="yellow"/>
              </w:rPr>
              <w:t xml:space="preserve">for each day of noncompliance after </w:t>
            </w:r>
            <w:r w:rsidR="00D8376D" w:rsidRPr="00847F63">
              <w:rPr>
                <w:rFonts w:ascii="Times New Roman" w:eastAsia="Calibri" w:hAnsi="Times New Roman" w:cs="Times New Roman"/>
                <w:sz w:val="24"/>
                <w:szCs w:val="24"/>
                <w:highlight w:val="yellow"/>
              </w:rPr>
              <w:t>five (5) business days</w:t>
            </w:r>
            <w:r w:rsidRPr="00847F63">
              <w:rPr>
                <w:rFonts w:ascii="Times New Roman" w:eastAsia="Calibri" w:hAnsi="Times New Roman" w:cs="Times New Roman"/>
                <w:sz w:val="24"/>
                <w:szCs w:val="24"/>
                <w:highlight w:val="yellow"/>
              </w:rPr>
              <w:t>.</w:t>
            </w:r>
          </w:p>
        </w:tc>
      </w:tr>
      <w:tr w:rsidR="000C3737" w:rsidRPr="00611B50" w14:paraId="482DAFF7"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A8F32E"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3860434" w14:textId="02A7623D" w:rsidR="00AD2052" w:rsidRPr="00611B50" w:rsidRDefault="0097763E" w:rsidP="00084574">
            <w:pPr>
              <w:spacing w:line="240" w:lineRule="auto"/>
              <w:rPr>
                <w:rFonts w:ascii="Times New Roman" w:eastAsia="Calibri" w:hAnsi="Times New Roman" w:cs="Times New Roman"/>
                <w:sz w:val="24"/>
                <w:szCs w:val="24"/>
              </w:rPr>
            </w:pPr>
            <w:r w:rsidRPr="00565B8D">
              <w:rPr>
                <w:rFonts w:ascii="Times New Roman" w:eastAsia="Calibri" w:hAnsi="Times New Roman" w:cs="Times New Roman"/>
                <w:sz w:val="24"/>
                <w:szCs w:val="24"/>
                <w:highlight w:val="yellow"/>
              </w:rPr>
              <w:t>20</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75C063A"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Resolve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0678F8C" w14:textId="239989E8"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The CCSC Contractor shall resolve 95% of daily first customer contact without manually </w:t>
            </w:r>
            <w:r w:rsidRPr="00611B50">
              <w:rPr>
                <w:rFonts w:ascii="Times New Roman" w:eastAsia="Calibri" w:hAnsi="Times New Roman" w:cs="Times New Roman"/>
                <w:sz w:val="24"/>
                <w:szCs w:val="24"/>
              </w:rPr>
              <w:lastRenderedPageBreak/>
              <w:t xml:space="preserve">transferring to non-CCSC staff, </w:t>
            </w:r>
            <w:r w:rsidRPr="00847F63">
              <w:rPr>
                <w:rFonts w:ascii="Times New Roman" w:eastAsia="Calibri" w:hAnsi="Times New Roman" w:cs="Times New Roman"/>
                <w:sz w:val="24"/>
                <w:szCs w:val="24"/>
                <w:highlight w:val="yellow"/>
              </w:rPr>
              <w:t>to be computed and reported monthly</w:t>
            </w:r>
            <w:r w:rsidRPr="00611B50">
              <w:rPr>
                <w:rFonts w:ascii="Times New Roman" w:eastAsia="Calibri" w:hAnsi="Times New Roman" w:cs="Times New Roman"/>
                <w:sz w:val="24"/>
                <w:szCs w:val="24"/>
              </w:rPr>
              <w:t>.</w:t>
            </w:r>
          </w:p>
          <w:p w14:paraId="4FFADBB4" w14:textId="77777777" w:rsidR="00AD2052" w:rsidRPr="00611B50" w:rsidRDefault="00AD2052" w:rsidP="00084574">
            <w:pPr>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color w:val="000000"/>
                <w:sz w:val="24"/>
                <w:szCs w:val="24"/>
              </w:rPr>
              <w:t>Callers that Opt Out will not be considered in this calculation.</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5CB6D51" w14:textId="77777777" w:rsidR="00AD2052" w:rsidRPr="00611B50" w:rsidRDefault="00AD2052" w:rsidP="00084574">
            <w:pPr>
              <w:spacing w:after="200" w:line="276"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lastRenderedPageBreak/>
              <w:t xml:space="preserve">HSD may assess liquidated damages of one </w:t>
            </w:r>
            <w:r>
              <w:rPr>
                <w:rFonts w:ascii="Times New Roman" w:eastAsia="Calibri" w:hAnsi="Times New Roman" w:cs="Times New Roman"/>
                <w:sz w:val="24"/>
                <w:szCs w:val="24"/>
              </w:rPr>
              <w:t>thousand</w:t>
            </w:r>
            <w:r w:rsidRPr="00611B50">
              <w:rPr>
                <w:rFonts w:ascii="Times New Roman" w:eastAsia="Calibri" w:hAnsi="Times New Roman" w:cs="Times New Roman"/>
                <w:sz w:val="24"/>
                <w:szCs w:val="24"/>
              </w:rPr>
              <w:t xml:space="preserve"> dollars ($1</w:t>
            </w:r>
            <w:r>
              <w:rPr>
                <w:rFonts w:ascii="Times New Roman" w:eastAsia="Calibri" w:hAnsi="Times New Roman" w:cs="Times New Roman"/>
                <w:sz w:val="24"/>
                <w:szCs w:val="24"/>
              </w:rPr>
              <w:t>,0</w:t>
            </w:r>
            <w:r w:rsidRPr="00611B50">
              <w:rPr>
                <w:rFonts w:ascii="Times New Roman" w:eastAsia="Calibri" w:hAnsi="Times New Roman" w:cs="Times New Roman"/>
                <w:sz w:val="24"/>
                <w:szCs w:val="24"/>
              </w:rPr>
              <w:t xml:space="preserve">00) </w:t>
            </w:r>
            <w:r w:rsidRPr="00847F63">
              <w:rPr>
                <w:rFonts w:ascii="Times New Roman" w:eastAsia="Calibri" w:hAnsi="Times New Roman" w:cs="Times New Roman"/>
                <w:sz w:val="24"/>
                <w:szCs w:val="24"/>
                <w:highlight w:val="yellow"/>
              </w:rPr>
              <w:t xml:space="preserve">for </w:t>
            </w:r>
            <w:r w:rsidRPr="00847F63">
              <w:rPr>
                <w:rFonts w:ascii="Times New Roman" w:eastAsia="Calibri" w:hAnsi="Times New Roman" w:cs="Times New Roman"/>
                <w:sz w:val="24"/>
                <w:szCs w:val="24"/>
                <w:highlight w:val="yellow"/>
              </w:rPr>
              <w:lastRenderedPageBreak/>
              <w:t>each business month of noncompliance.</w:t>
            </w:r>
          </w:p>
        </w:tc>
      </w:tr>
      <w:tr w:rsidR="000C3737" w:rsidRPr="00611B50" w14:paraId="056E0399"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BC47405" w14:textId="77777777" w:rsidR="00AD2052" w:rsidRPr="00611B50" w:rsidRDefault="00AD2052" w:rsidP="00084574">
            <w:pPr>
              <w:keepNext/>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lastRenderedPageBreak/>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AA39CC3" w14:textId="4FC17F78" w:rsidR="00AD2052" w:rsidRPr="00611B50" w:rsidRDefault="0097763E" w:rsidP="00084574">
            <w:pPr>
              <w:keepNext/>
              <w:spacing w:line="240" w:lineRule="auto"/>
              <w:rPr>
                <w:rFonts w:ascii="Times New Roman" w:eastAsia="Calibri" w:hAnsi="Times New Roman" w:cs="Times New Roman"/>
                <w:sz w:val="24"/>
                <w:szCs w:val="24"/>
              </w:rPr>
            </w:pPr>
            <w:r w:rsidRPr="00990B3D">
              <w:rPr>
                <w:rFonts w:ascii="Times New Roman" w:eastAsia="Calibri" w:hAnsi="Times New Roman" w:cs="Times New Roman"/>
                <w:sz w:val="24"/>
                <w:szCs w:val="24"/>
                <w:highlight w:val="yellow"/>
              </w:rPr>
              <w:t>21</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51C1C07A"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Resolve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101E7C8" w14:textId="45DD7221"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ensure the call referral rate to the Department shall not exceed five (5) percent of calls handled by CSRs</w:t>
            </w:r>
            <w:r w:rsidRPr="00847F63">
              <w:rPr>
                <w:rFonts w:ascii="Times New Roman" w:eastAsia="Calibri" w:hAnsi="Times New Roman" w:cs="Times New Roman"/>
                <w:sz w:val="24"/>
                <w:szCs w:val="24"/>
                <w:highlight w:val="yellow"/>
              </w:rPr>
              <w:t>, to be computed and reported monthly.</w:t>
            </w:r>
          </w:p>
          <w:p w14:paraId="1125A6DF" w14:textId="11270BFC"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State will work with the Contractor to define exceptions to the standard of this referral rate.</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C7F69DD"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per day as specified below when the average daily performance fails to meet the performance standard.</w:t>
            </w:r>
          </w:p>
          <w:p w14:paraId="6F0D2D9B"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Call referral percentage between 5.01% and 6.99% per </w:t>
            </w:r>
            <w:r>
              <w:rPr>
                <w:rFonts w:ascii="Times New Roman" w:eastAsia="Calibri" w:hAnsi="Times New Roman" w:cs="Times New Roman"/>
                <w:sz w:val="24"/>
                <w:szCs w:val="24"/>
              </w:rPr>
              <w:t>month</w:t>
            </w:r>
            <w:r w:rsidRPr="00611B50">
              <w:rPr>
                <w:rFonts w:ascii="Times New Roman" w:eastAsia="Calibri" w:hAnsi="Times New Roman" w:cs="Times New Roman"/>
                <w:sz w:val="24"/>
                <w:szCs w:val="24"/>
              </w:rPr>
              <w:t>: one thousand dollars ($1,000)</w:t>
            </w:r>
          </w:p>
          <w:p w14:paraId="679B89EB"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Call referral percentage between 7.0% and 8.99% per </w:t>
            </w:r>
            <w:r>
              <w:rPr>
                <w:rFonts w:ascii="Times New Roman" w:eastAsia="Calibri" w:hAnsi="Times New Roman" w:cs="Times New Roman"/>
                <w:sz w:val="24"/>
                <w:szCs w:val="24"/>
              </w:rPr>
              <w:t>month</w:t>
            </w:r>
            <w:r w:rsidRPr="00611B50">
              <w:rPr>
                <w:rFonts w:ascii="Times New Roman" w:eastAsia="Calibri" w:hAnsi="Times New Roman" w:cs="Times New Roman"/>
                <w:sz w:val="24"/>
                <w:szCs w:val="24"/>
              </w:rPr>
              <w:t>: two thousand five hundred dollars ($2,500)</w:t>
            </w:r>
          </w:p>
          <w:p w14:paraId="5506EAE4" w14:textId="77777777" w:rsidR="00AD2052" w:rsidRPr="00611B50" w:rsidRDefault="00AD2052" w:rsidP="00084574">
            <w:pPr>
              <w:keepNext/>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 xml:space="preserve">Call referral percentage 9.0% per </w:t>
            </w:r>
            <w:r>
              <w:rPr>
                <w:rFonts w:ascii="Times New Roman" w:eastAsia="Calibri" w:hAnsi="Times New Roman" w:cs="Times New Roman"/>
                <w:sz w:val="24"/>
                <w:szCs w:val="24"/>
              </w:rPr>
              <w:t>month</w:t>
            </w:r>
            <w:r w:rsidRPr="00611B50">
              <w:rPr>
                <w:rFonts w:ascii="Times New Roman" w:eastAsia="Calibri" w:hAnsi="Times New Roman" w:cs="Times New Roman"/>
                <w:sz w:val="24"/>
                <w:szCs w:val="24"/>
              </w:rPr>
              <w:t xml:space="preserve"> and above: five thousand dollars ($5,000)</w:t>
            </w:r>
          </w:p>
        </w:tc>
      </w:tr>
      <w:tr w:rsidR="000C3737" w:rsidRPr="00611B50" w14:paraId="0BC742A8"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88CC518"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B72129D" w14:textId="5B704928" w:rsidR="00AD2052" w:rsidRPr="00611B50" w:rsidRDefault="0097763E" w:rsidP="00084574">
            <w:pPr>
              <w:keepNext/>
              <w:keepLines/>
              <w:spacing w:line="240" w:lineRule="auto"/>
              <w:rPr>
                <w:rFonts w:ascii="Times New Roman" w:eastAsia="Calibri" w:hAnsi="Times New Roman" w:cs="Times New Roman"/>
                <w:sz w:val="24"/>
                <w:szCs w:val="24"/>
              </w:rPr>
            </w:pPr>
            <w:r w:rsidRPr="00990B3D">
              <w:rPr>
                <w:rFonts w:ascii="Times New Roman" w:eastAsia="Calibri" w:hAnsi="Times New Roman" w:cs="Times New Roman"/>
                <w:sz w:val="24"/>
                <w:szCs w:val="24"/>
                <w:highlight w:val="yellow"/>
              </w:rPr>
              <w:t>22</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411CA0"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Resolve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6F40F3F" w14:textId="77777777" w:rsidR="00AD2052" w:rsidRPr="00611B50" w:rsidRDefault="00AD2052" w:rsidP="00084574">
            <w:pPr>
              <w:keepNext/>
              <w:keepLines/>
              <w:spacing w:line="240"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The CCSC Contractor shall provide responses for those items that need research within 24 hours of any contact during days of operation, to be computed daily and, at a minimum, reported monthly.</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0BF9DE06" w14:textId="77777777" w:rsidR="00AD2052" w:rsidRPr="00611B50" w:rsidRDefault="00AD2052" w:rsidP="00084574">
            <w:pPr>
              <w:keepNext/>
              <w:keepLines/>
              <w:spacing w:line="240" w:lineRule="auto"/>
              <w:rPr>
                <w:rFonts w:ascii="Times New Roman" w:eastAsia="Calibri" w:hAnsi="Times New Roman" w:cs="Times New Roman"/>
                <w:color w:val="000000"/>
                <w:sz w:val="24"/>
                <w:szCs w:val="24"/>
              </w:rPr>
            </w:pPr>
            <w:r w:rsidRPr="00611B50">
              <w:rPr>
                <w:rFonts w:ascii="Times New Roman" w:eastAsia="Calibri" w:hAnsi="Times New Roman" w:cs="Times New Roman"/>
                <w:sz w:val="24"/>
                <w:szCs w:val="24"/>
              </w:rPr>
              <w:t>HSD may assess liquidated damages of one thousand dollars ($1,000) per business day charged to the Contractor for each 24 hours of noncompliance after the initial 24 hours.</w:t>
            </w:r>
          </w:p>
        </w:tc>
      </w:tr>
      <w:tr w:rsidR="000C3737" w:rsidRPr="00611B50" w14:paraId="66D3161B"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654DC87"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309D1B68" w14:textId="7DB37651" w:rsidR="00AD2052" w:rsidRPr="00611B50" w:rsidRDefault="0097763E" w:rsidP="00084574">
            <w:pPr>
              <w:spacing w:line="240" w:lineRule="auto"/>
              <w:rPr>
                <w:rFonts w:ascii="Times New Roman" w:eastAsia="Calibri" w:hAnsi="Times New Roman" w:cs="Times New Roman"/>
                <w:sz w:val="24"/>
                <w:szCs w:val="24"/>
              </w:rPr>
            </w:pPr>
            <w:r w:rsidRPr="00010EA0">
              <w:rPr>
                <w:rFonts w:ascii="Times New Roman" w:eastAsia="Calibri" w:hAnsi="Times New Roman" w:cs="Times New Roman"/>
                <w:sz w:val="24"/>
                <w:szCs w:val="24"/>
                <w:highlight w:val="yellow"/>
              </w:rPr>
              <w:t>23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6314212"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Resolve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7AC0657B" w14:textId="77777777"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The CCSC Contractor shall ensure that ninety-five (95) percent of all calls do not exceed five (5) minute total hold time waiting for a CSR’s return to the call.</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20221AF" w14:textId="13AA8E48" w:rsidR="00AD2052" w:rsidRPr="00611B50" w:rsidRDefault="00AD2052" w:rsidP="00084574">
            <w:pPr>
              <w:spacing w:after="200" w:line="276"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HSD may assess liquidated damages of two thousand five hundred dollars ($2,500) per occurrence of noncompliance.</w:t>
            </w:r>
          </w:p>
        </w:tc>
      </w:tr>
      <w:tr w:rsidR="000C3737" w:rsidRPr="00611B50" w14:paraId="3D00CE56" w14:textId="77777777" w:rsidTr="00055203">
        <w:trPr>
          <w:trHeight w:val="1929"/>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4B03FA5A"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2A821CA" w14:textId="4FF43B4D" w:rsidR="00AD2052" w:rsidRPr="003D7CE7" w:rsidRDefault="0097763E" w:rsidP="00084574">
            <w:pPr>
              <w:spacing w:line="240" w:lineRule="auto"/>
              <w:rPr>
                <w:rFonts w:ascii="Times New Roman" w:eastAsia="Calibri" w:hAnsi="Times New Roman" w:cs="Times New Roman"/>
                <w:sz w:val="24"/>
                <w:szCs w:val="24"/>
              </w:rPr>
            </w:pPr>
            <w:r w:rsidRPr="00010EA0">
              <w:rPr>
                <w:rFonts w:ascii="Times New Roman" w:eastAsia="Calibri" w:hAnsi="Times New Roman" w:cs="Times New Roman"/>
                <w:sz w:val="24"/>
                <w:szCs w:val="24"/>
                <w:highlight w:val="yellow"/>
              </w:rPr>
              <w:t>24</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7252D15" w14:textId="77777777" w:rsidR="00AD2052" w:rsidRPr="003D7CE7" w:rsidRDefault="00AD2052" w:rsidP="00084574">
            <w:pPr>
              <w:spacing w:after="200" w:line="276" w:lineRule="auto"/>
              <w:rPr>
                <w:rFonts w:ascii="Times New Roman" w:eastAsia="Calibri" w:hAnsi="Times New Roman" w:cs="Times New Roman"/>
                <w:sz w:val="24"/>
                <w:szCs w:val="24"/>
              </w:rPr>
            </w:pPr>
            <w:r w:rsidRPr="003D7CE7">
              <w:rPr>
                <w:rFonts w:ascii="Times New Roman" w:eastAsia="Calibri" w:hAnsi="Times New Roman" w:cs="Times New Roman"/>
                <w:sz w:val="24"/>
                <w:szCs w:val="24"/>
              </w:rPr>
              <w:t>Resolve</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83F4B48" w14:textId="77777777" w:rsidR="00AD2052" w:rsidRPr="003D7CE7" w:rsidRDefault="00AD2052" w:rsidP="00084574">
            <w:pPr>
              <w:spacing w:after="200" w:line="276" w:lineRule="auto"/>
              <w:rPr>
                <w:rFonts w:ascii="Times New Roman" w:eastAsia="Calibri" w:hAnsi="Times New Roman" w:cs="Times New Roman"/>
                <w:sz w:val="24"/>
                <w:szCs w:val="24"/>
              </w:rPr>
            </w:pPr>
            <w:r w:rsidRPr="003D7CE7">
              <w:rPr>
                <w:rFonts w:ascii="Times New Roman" w:eastAsia="Calibri" w:hAnsi="Times New Roman" w:cs="Times New Roman"/>
                <w:sz w:val="24"/>
                <w:szCs w:val="24"/>
              </w:rPr>
              <w:t xml:space="preserve">The CCSC Contractor shall ensure that the CSR checks back on the caller, at a minimum of, every thirty (30) seconds that the caller is placed on hold. To be computed per </w:t>
            </w:r>
            <w:r w:rsidRPr="003D7CE7">
              <w:rPr>
                <w:rFonts w:ascii="Times New Roman" w:eastAsia="Calibri" w:hAnsi="Times New Roman" w:cs="Times New Roman"/>
                <w:sz w:val="24"/>
                <w:szCs w:val="24"/>
              </w:rPr>
              <w:lastRenderedPageBreak/>
              <w:t>occurrence and, at a minimum, reported monthly.</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37DC07" w14:textId="77777777" w:rsidR="00AD2052" w:rsidRPr="003D7CE7" w:rsidRDefault="00AD2052" w:rsidP="00084574">
            <w:pPr>
              <w:spacing w:after="200" w:line="276" w:lineRule="auto"/>
              <w:rPr>
                <w:rFonts w:ascii="Times New Roman" w:eastAsia="Calibri" w:hAnsi="Times New Roman" w:cs="Times New Roman"/>
                <w:sz w:val="24"/>
                <w:szCs w:val="24"/>
              </w:rPr>
            </w:pPr>
            <w:r w:rsidRPr="003D7CE7">
              <w:rPr>
                <w:rFonts w:ascii="Times New Roman" w:eastAsia="Calibri" w:hAnsi="Times New Roman" w:cs="Times New Roman"/>
                <w:sz w:val="24"/>
                <w:szCs w:val="24"/>
              </w:rPr>
              <w:lastRenderedPageBreak/>
              <w:t>HSD may assess liquidated damages of one thousand dollars ($1,000) per occurrence of noncompliance.</w:t>
            </w:r>
          </w:p>
        </w:tc>
      </w:tr>
      <w:tr w:rsidR="000C3737" w:rsidRPr="00611B50" w14:paraId="16F05F21"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62F89241" w14:textId="77777777" w:rsidR="00AD2052" w:rsidRPr="00611B50" w:rsidRDefault="00AD2052" w:rsidP="00084574">
            <w:pPr>
              <w:keepNext/>
              <w:keepLines/>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0FBFB8" w14:textId="2DC33EF5" w:rsidR="00AD2052" w:rsidRPr="003D7CE7" w:rsidRDefault="0097763E" w:rsidP="00084574">
            <w:pPr>
              <w:keepNext/>
              <w:keepLines/>
              <w:spacing w:line="240" w:lineRule="auto"/>
              <w:rPr>
                <w:rFonts w:ascii="Times New Roman" w:eastAsia="Calibri" w:hAnsi="Times New Roman" w:cs="Times New Roman"/>
                <w:sz w:val="24"/>
                <w:szCs w:val="24"/>
              </w:rPr>
            </w:pPr>
            <w:r w:rsidRPr="00565B8D">
              <w:rPr>
                <w:rFonts w:ascii="Times New Roman" w:eastAsia="Calibri" w:hAnsi="Times New Roman" w:cs="Times New Roman"/>
                <w:sz w:val="24"/>
                <w:szCs w:val="24"/>
                <w:highlight w:val="yellow"/>
              </w:rPr>
              <w:t>25</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83AFC90" w14:textId="77777777" w:rsidR="00AD2052" w:rsidRPr="003D7CE7" w:rsidRDefault="00AD2052" w:rsidP="00084574">
            <w:pPr>
              <w:keepNext/>
              <w:keepLines/>
              <w:spacing w:line="240" w:lineRule="auto"/>
              <w:rPr>
                <w:rFonts w:ascii="Times New Roman" w:eastAsia="Calibri" w:hAnsi="Times New Roman" w:cs="Times New Roman"/>
                <w:sz w:val="24"/>
                <w:szCs w:val="24"/>
              </w:rPr>
            </w:pPr>
            <w:r w:rsidRPr="003D7CE7">
              <w:rPr>
                <w:rFonts w:ascii="Times New Roman" w:eastAsia="Calibri" w:hAnsi="Times New Roman" w:cs="Times New Roman"/>
                <w:sz w:val="24"/>
                <w:szCs w:val="24"/>
              </w:rPr>
              <w:t>Review</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9F810EF" w14:textId="77777777" w:rsidR="00AD2052" w:rsidRPr="003D7CE7" w:rsidRDefault="00AD2052" w:rsidP="00084574">
            <w:pPr>
              <w:keepNext/>
              <w:keepLines/>
              <w:spacing w:after="200" w:line="276" w:lineRule="auto"/>
              <w:rPr>
                <w:rFonts w:ascii="Times New Roman" w:eastAsia="Calibri" w:hAnsi="Times New Roman" w:cs="Times New Roman"/>
                <w:sz w:val="24"/>
                <w:szCs w:val="24"/>
              </w:rPr>
            </w:pPr>
            <w:r w:rsidRPr="003D7CE7">
              <w:rPr>
                <w:rFonts w:ascii="Times New Roman" w:eastAsia="Calibri" w:hAnsi="Times New Roman" w:cs="Times New Roman"/>
                <w:sz w:val="24"/>
                <w:szCs w:val="24"/>
              </w:rPr>
              <w:t>The CCSC Contractor shall submit all standing reports in accordance with stated requirements of this RFP, the contract, or upon direction of the Department.</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CAE549A" w14:textId="77777777" w:rsidR="00AD2052" w:rsidRPr="003D7CE7" w:rsidRDefault="00AD2052" w:rsidP="00084574">
            <w:pPr>
              <w:keepNext/>
              <w:keepLines/>
              <w:spacing w:after="200" w:line="276" w:lineRule="auto"/>
              <w:rPr>
                <w:rFonts w:ascii="Times New Roman" w:eastAsia="Calibri" w:hAnsi="Times New Roman" w:cs="Times New Roman"/>
                <w:sz w:val="24"/>
                <w:szCs w:val="24"/>
              </w:rPr>
            </w:pPr>
            <w:r w:rsidRPr="003D7CE7">
              <w:rPr>
                <w:rFonts w:ascii="Times New Roman" w:eastAsia="Calibri" w:hAnsi="Times New Roman" w:cs="Times New Roman"/>
                <w:sz w:val="24"/>
                <w:szCs w:val="24"/>
              </w:rPr>
              <w:t>HSD may assess liquidated damages of one thousand dollars ($1,000) per business day charged to the Contractor per report for each day after the report due date until the report is received.</w:t>
            </w:r>
          </w:p>
        </w:tc>
      </w:tr>
      <w:tr w:rsidR="000C3737" w:rsidRPr="00611B50" w14:paraId="08149C5A" w14:textId="77777777" w:rsidTr="00055203">
        <w:trPr>
          <w:trHeight w:val="597"/>
        </w:trPr>
        <w:tc>
          <w:tcPr>
            <w:tcW w:w="10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14:paraId="1E7E3DE5" w14:textId="77777777" w:rsidR="00AD2052" w:rsidRPr="00611B50" w:rsidRDefault="00AD2052" w:rsidP="00084574">
            <w:pPr>
              <w:spacing w:line="240" w:lineRule="auto"/>
              <w:rPr>
                <w:rFonts w:ascii="Times New Roman" w:eastAsia="Calibri" w:hAnsi="Times New Roman" w:cs="Times New Roman"/>
                <w:sz w:val="24"/>
                <w:szCs w:val="24"/>
              </w:rPr>
            </w:pPr>
            <w:r w:rsidRPr="00611B50">
              <w:rPr>
                <w:rFonts w:ascii="Times New Roman" w:eastAsia="Calibri" w:hAnsi="Times New Roman" w:cs="Times New Roman"/>
                <w:sz w:val="24"/>
                <w:szCs w:val="24"/>
              </w:rPr>
              <w:t>OPS</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C1949EA" w14:textId="2D46E6A4" w:rsidR="00AD2052" w:rsidRPr="003D7CE7" w:rsidRDefault="0097763E" w:rsidP="00084574">
            <w:pPr>
              <w:spacing w:line="240" w:lineRule="auto"/>
              <w:rPr>
                <w:rFonts w:ascii="Times New Roman" w:eastAsia="Calibri" w:hAnsi="Times New Roman" w:cs="Times New Roman"/>
                <w:sz w:val="24"/>
                <w:szCs w:val="24"/>
              </w:rPr>
            </w:pPr>
            <w:r w:rsidRPr="00565B8D">
              <w:rPr>
                <w:rFonts w:ascii="Times New Roman" w:eastAsia="Calibri" w:hAnsi="Times New Roman" w:cs="Times New Roman"/>
                <w:sz w:val="24"/>
                <w:szCs w:val="24"/>
                <w:highlight w:val="yellow"/>
              </w:rPr>
              <w:t>26</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357A0A" w14:textId="77777777" w:rsidR="00AD2052" w:rsidRPr="003D7CE7" w:rsidRDefault="00AD2052" w:rsidP="00084574">
            <w:pPr>
              <w:spacing w:line="240" w:lineRule="auto"/>
              <w:rPr>
                <w:rFonts w:ascii="Times New Roman" w:eastAsia="Calibri" w:hAnsi="Times New Roman" w:cs="Times New Roman"/>
                <w:sz w:val="24"/>
                <w:szCs w:val="24"/>
              </w:rPr>
            </w:pPr>
            <w:r w:rsidRPr="003D7CE7">
              <w:rPr>
                <w:rFonts w:ascii="Times New Roman" w:eastAsia="Calibri" w:hAnsi="Times New Roman" w:cs="Times New Roman"/>
                <w:sz w:val="24"/>
                <w:szCs w:val="24"/>
              </w:rPr>
              <w:t>Review</w:t>
            </w:r>
          </w:p>
        </w:tc>
        <w:tc>
          <w:tcPr>
            <w:tcW w:w="446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B9797FE" w14:textId="282FE8BE" w:rsidR="00AD2052" w:rsidRPr="003D7CE7" w:rsidRDefault="00AD2052" w:rsidP="00A92C0A">
            <w:pPr>
              <w:spacing w:after="200" w:line="276" w:lineRule="auto"/>
              <w:rPr>
                <w:rFonts w:ascii="Times New Roman" w:eastAsia="Calibri" w:hAnsi="Times New Roman" w:cs="Times New Roman"/>
                <w:sz w:val="24"/>
                <w:szCs w:val="24"/>
              </w:rPr>
            </w:pPr>
            <w:r w:rsidRPr="003D7CE7">
              <w:rPr>
                <w:rFonts w:ascii="Times New Roman" w:eastAsia="Calibri" w:hAnsi="Times New Roman" w:cs="Times New Roman"/>
                <w:sz w:val="24"/>
                <w:szCs w:val="24"/>
              </w:rPr>
              <w:t>The CCSC Contractor shall ensure that the Average Customer Satisfaction daily score is between 4 and 5 (based on a 1-5-point score where 1 is low and 5 is high to be computed  and reported monthly.</w:t>
            </w:r>
          </w:p>
        </w:tc>
        <w:tc>
          <w:tcPr>
            <w:tcW w:w="366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1AEB441" w14:textId="77777777" w:rsidR="00AD2052" w:rsidRPr="003D7CE7" w:rsidRDefault="00AD2052" w:rsidP="00084574">
            <w:pPr>
              <w:keepNext/>
              <w:spacing w:after="200" w:line="276" w:lineRule="auto"/>
              <w:rPr>
                <w:rFonts w:ascii="Times New Roman" w:eastAsia="Calibri" w:hAnsi="Times New Roman" w:cs="Times New Roman"/>
                <w:sz w:val="24"/>
                <w:szCs w:val="24"/>
              </w:rPr>
            </w:pPr>
            <w:r w:rsidRPr="003D7CE7">
              <w:rPr>
                <w:rFonts w:ascii="Times New Roman" w:eastAsia="Calibri" w:hAnsi="Times New Roman" w:cs="Times New Roman"/>
                <w:sz w:val="24"/>
                <w:szCs w:val="24"/>
              </w:rPr>
              <w:t>HSD may assess liquidated damages per month as specified below when the Average Customer Satisfaction performance fails to meet the performance standard.</w:t>
            </w:r>
          </w:p>
          <w:p w14:paraId="4645F84E" w14:textId="77777777" w:rsidR="00AD2052" w:rsidRPr="003D7CE7" w:rsidRDefault="00AD2052" w:rsidP="00084574">
            <w:pPr>
              <w:keepNext/>
              <w:spacing w:after="200" w:line="276" w:lineRule="auto"/>
              <w:rPr>
                <w:rFonts w:ascii="Times New Roman" w:eastAsia="Calibri" w:hAnsi="Times New Roman" w:cs="Times New Roman"/>
                <w:sz w:val="24"/>
                <w:szCs w:val="24"/>
              </w:rPr>
            </w:pPr>
            <w:r w:rsidRPr="003D7CE7">
              <w:rPr>
                <w:rFonts w:ascii="Times New Roman" w:eastAsia="Calibri" w:hAnsi="Times New Roman" w:cs="Times New Roman"/>
                <w:sz w:val="24"/>
                <w:szCs w:val="24"/>
              </w:rPr>
              <w:t>Average Customer Satisfaction score is between 3.0 and 3.9 per month; five thousand dollars ($5,000)</w:t>
            </w:r>
          </w:p>
          <w:p w14:paraId="0553A840" w14:textId="77777777" w:rsidR="00AD2052" w:rsidRPr="003D7CE7" w:rsidRDefault="00AD2052" w:rsidP="00084574">
            <w:pPr>
              <w:keepNext/>
              <w:spacing w:after="200" w:line="276" w:lineRule="auto"/>
              <w:rPr>
                <w:rFonts w:ascii="Times New Roman" w:eastAsia="Calibri" w:hAnsi="Times New Roman" w:cs="Times New Roman"/>
                <w:sz w:val="24"/>
                <w:szCs w:val="24"/>
              </w:rPr>
            </w:pPr>
            <w:r w:rsidRPr="003D7CE7">
              <w:rPr>
                <w:rFonts w:ascii="Times New Roman" w:eastAsia="Calibri" w:hAnsi="Times New Roman" w:cs="Times New Roman"/>
                <w:sz w:val="24"/>
                <w:szCs w:val="24"/>
              </w:rPr>
              <w:t>Average Customer Satisfaction score is between 2.0 and 2.9 per month; ten thousand dollars ($10,000)</w:t>
            </w:r>
          </w:p>
          <w:p w14:paraId="756A3F8B" w14:textId="77777777" w:rsidR="00AD2052" w:rsidRPr="003D7CE7" w:rsidRDefault="00AD2052" w:rsidP="00084574">
            <w:pPr>
              <w:keepNext/>
              <w:spacing w:after="200" w:line="276" w:lineRule="auto"/>
              <w:rPr>
                <w:rFonts w:ascii="Times New Roman" w:eastAsia="Calibri" w:hAnsi="Times New Roman" w:cs="Times New Roman"/>
                <w:sz w:val="24"/>
                <w:szCs w:val="24"/>
              </w:rPr>
            </w:pPr>
            <w:r w:rsidRPr="003D7CE7">
              <w:rPr>
                <w:rFonts w:ascii="Times New Roman" w:eastAsia="Calibri" w:hAnsi="Times New Roman" w:cs="Times New Roman"/>
                <w:sz w:val="24"/>
                <w:szCs w:val="24"/>
              </w:rPr>
              <w:t>Average Customer Satisfaction score is between 1.0 and 1.9 per month; twenty thousand dollars ($20,000)</w:t>
            </w:r>
          </w:p>
        </w:tc>
      </w:tr>
    </w:tbl>
    <w:p w14:paraId="19BEEF0E" w14:textId="77777777" w:rsidR="00AD2052" w:rsidRDefault="00AD2052" w:rsidP="00AD2052"/>
    <w:p w14:paraId="03997106" w14:textId="77777777" w:rsidR="00FC401C" w:rsidRDefault="00FC401C" w:rsidP="00FC401C">
      <w:pPr>
        <w:widowControl w:val="0"/>
        <w:spacing w:after="0" w:line="240" w:lineRule="auto"/>
        <w:rPr>
          <w:rFonts w:ascii="Times New Roman" w:hAnsi="Times New Roman"/>
          <w:b/>
          <w:sz w:val="24"/>
          <w:szCs w:val="24"/>
        </w:rPr>
      </w:pPr>
    </w:p>
    <w:p w14:paraId="3091A7DB" w14:textId="77777777" w:rsidR="00FC401C" w:rsidRDefault="00FC401C" w:rsidP="00FC401C">
      <w:pPr>
        <w:widowControl w:val="0"/>
        <w:spacing w:after="0" w:line="240" w:lineRule="auto"/>
        <w:rPr>
          <w:rFonts w:ascii="Times New Roman" w:hAnsi="Times New Roman"/>
          <w:b/>
          <w:sz w:val="24"/>
          <w:szCs w:val="24"/>
        </w:rPr>
      </w:pPr>
    </w:p>
    <w:p w14:paraId="5EE14AA2" w14:textId="77777777" w:rsidR="00837033" w:rsidRDefault="00837033" w:rsidP="00837033">
      <w:pPr>
        <w:pStyle w:val="ListParagraph"/>
        <w:widowControl w:val="0"/>
        <w:numPr>
          <w:ilvl w:val="0"/>
          <w:numId w:val="1"/>
        </w:numPr>
        <w:spacing w:after="0" w:line="240" w:lineRule="auto"/>
        <w:ind w:left="360"/>
        <w:rPr>
          <w:rFonts w:ascii="Times New Roman" w:hAnsi="Times New Roman"/>
          <w:b/>
          <w:sz w:val="32"/>
          <w:szCs w:val="32"/>
        </w:rPr>
      </w:pPr>
      <w:r w:rsidRPr="006B229F">
        <w:rPr>
          <w:rFonts w:ascii="Times New Roman" w:hAnsi="Times New Roman"/>
          <w:b/>
          <w:sz w:val="32"/>
          <w:szCs w:val="32"/>
        </w:rPr>
        <w:t xml:space="preserve">Changes to </w:t>
      </w:r>
      <w:r>
        <w:rPr>
          <w:rFonts w:ascii="Times New Roman" w:hAnsi="Times New Roman"/>
          <w:b/>
          <w:sz w:val="32"/>
          <w:szCs w:val="32"/>
        </w:rPr>
        <w:t>APPENDIX M – SERVICE AND PROGRAM TYPES</w:t>
      </w:r>
      <w:r w:rsidRPr="006B229F">
        <w:rPr>
          <w:rFonts w:ascii="Times New Roman" w:hAnsi="Times New Roman"/>
          <w:b/>
          <w:sz w:val="32"/>
          <w:szCs w:val="32"/>
        </w:rPr>
        <w:t xml:space="preserve">, page </w:t>
      </w:r>
      <w:r>
        <w:rPr>
          <w:rFonts w:ascii="Times New Roman" w:hAnsi="Times New Roman"/>
          <w:b/>
          <w:sz w:val="32"/>
          <w:szCs w:val="32"/>
        </w:rPr>
        <w:t>202</w:t>
      </w:r>
    </w:p>
    <w:p w14:paraId="03F90D09" w14:textId="77777777" w:rsidR="00837033" w:rsidRDefault="00837033" w:rsidP="00837033">
      <w:pPr>
        <w:pStyle w:val="ListParagraph"/>
        <w:widowControl w:val="0"/>
        <w:spacing w:after="0" w:line="240" w:lineRule="auto"/>
        <w:ind w:left="360"/>
        <w:rPr>
          <w:rFonts w:ascii="Times New Roman" w:hAnsi="Times New Roman"/>
          <w:sz w:val="24"/>
          <w:szCs w:val="24"/>
        </w:rPr>
      </w:pPr>
      <w:r w:rsidRPr="00A672CF">
        <w:rPr>
          <w:rFonts w:ascii="Times New Roman" w:hAnsi="Times New Roman"/>
          <w:b/>
          <w:sz w:val="24"/>
          <w:szCs w:val="24"/>
        </w:rPr>
        <w:br/>
        <w:t>Brief Description:</w:t>
      </w:r>
      <w:r w:rsidRPr="00A672CF">
        <w:rPr>
          <w:rFonts w:ascii="Times New Roman" w:hAnsi="Times New Roman"/>
          <w:sz w:val="24"/>
          <w:szCs w:val="24"/>
        </w:rPr>
        <w:t xml:space="preserve"> </w:t>
      </w:r>
      <w:r>
        <w:rPr>
          <w:rFonts w:ascii="Times New Roman" w:hAnsi="Times New Roman"/>
          <w:sz w:val="24"/>
          <w:szCs w:val="24"/>
        </w:rPr>
        <w:t>Replaced Appendix M – Service and Program Types.</w:t>
      </w:r>
      <w:r w:rsidRPr="00A672CF">
        <w:rPr>
          <w:rFonts w:ascii="Times New Roman" w:hAnsi="Times New Roman"/>
          <w:sz w:val="24"/>
          <w:szCs w:val="24"/>
        </w:rPr>
        <w:t xml:space="preserve"> </w:t>
      </w:r>
    </w:p>
    <w:p w14:paraId="0475C021" w14:textId="77777777" w:rsidR="00837033" w:rsidRPr="00A672CF" w:rsidRDefault="00837033" w:rsidP="00837033">
      <w:pPr>
        <w:pStyle w:val="ListParagraph"/>
        <w:widowControl w:val="0"/>
        <w:spacing w:after="0" w:line="240" w:lineRule="auto"/>
        <w:ind w:left="360"/>
        <w:rPr>
          <w:rFonts w:ascii="Times New Roman" w:hAnsi="Times New Roman"/>
          <w:b/>
          <w:sz w:val="32"/>
          <w:szCs w:val="32"/>
        </w:rPr>
      </w:pPr>
    </w:p>
    <w:p w14:paraId="34586BC2" w14:textId="77777777" w:rsidR="00837033" w:rsidRDefault="00837033" w:rsidP="00837033">
      <w:pPr>
        <w:rPr>
          <w:rFonts w:ascii="Times New Roman" w:hAnsi="Times New Roman"/>
          <w:b/>
          <w:i/>
          <w:sz w:val="24"/>
          <w:szCs w:val="24"/>
        </w:rPr>
      </w:pPr>
      <w:r>
        <w:rPr>
          <w:rFonts w:ascii="Times New Roman" w:hAnsi="Times New Roman"/>
          <w:b/>
          <w:i/>
          <w:sz w:val="24"/>
          <w:szCs w:val="24"/>
        </w:rPr>
        <w:t xml:space="preserve">Change </w:t>
      </w:r>
      <w:r w:rsidRPr="009C30E3">
        <w:rPr>
          <w:rFonts w:ascii="Times New Roman" w:hAnsi="Times New Roman"/>
          <w:b/>
          <w:i/>
          <w:sz w:val="24"/>
          <w:szCs w:val="24"/>
        </w:rPr>
        <w:t>From</w:t>
      </w:r>
      <w:r w:rsidRPr="007659FC">
        <w:rPr>
          <w:rFonts w:ascii="Times New Roman" w:hAnsi="Times New Roman"/>
          <w:b/>
          <w:i/>
          <w:sz w:val="24"/>
          <w:szCs w:val="24"/>
        </w:rPr>
        <w:t>:</w:t>
      </w:r>
    </w:p>
    <w:p w14:paraId="3F2ACD0A" w14:textId="77777777" w:rsidR="00837033" w:rsidRDefault="00837033" w:rsidP="00837033">
      <w:pPr>
        <w:pStyle w:val="paragraph"/>
        <w:jc w:val="center"/>
        <w:textAlignment w:val="baseline"/>
        <w:rPr>
          <w:b/>
          <w:bCs/>
          <w:smallCaps/>
          <w:color w:val="595959"/>
        </w:rPr>
      </w:pPr>
      <w:r>
        <w:rPr>
          <w:rStyle w:val="normaltextrun"/>
          <w:b/>
          <w:bCs/>
          <w:smallCaps/>
          <w:sz w:val="28"/>
          <w:szCs w:val="28"/>
        </w:rPr>
        <w:lastRenderedPageBreak/>
        <w:t>APPENDIX M – SERVICE AND PROGRAM TYPES</w:t>
      </w:r>
      <w:r>
        <w:rPr>
          <w:rStyle w:val="eop"/>
          <w:rFonts w:eastAsiaTheme="minorEastAsia"/>
          <w:b/>
          <w:bCs/>
          <w:smallCaps/>
          <w:color w:val="595959"/>
          <w:sz w:val="28"/>
          <w:szCs w:val="28"/>
        </w:rPr>
        <w:t> </w:t>
      </w:r>
    </w:p>
    <w:p w14:paraId="6808D11F" w14:textId="77777777" w:rsidR="00837033" w:rsidRDefault="00837033" w:rsidP="00837033">
      <w:pPr>
        <w:pStyle w:val="paragraph"/>
        <w:ind w:right="195"/>
        <w:textAlignment w:val="baseline"/>
      </w:pPr>
      <w:r>
        <w:rPr>
          <w:rStyle w:val="normaltextrun"/>
        </w:rPr>
        <w:t>This APPENDIX contains lists of potential inquiry types and services that will be processed by the Consolidated Customer Service Center (CCSC) for MAD, ISD, CSED, Office of Fair Hearings, Office of Inspector General, Providers and Constituent Services. Offerors may use this list to understand what services and programs they will process. Offerors are to keep in mind that additional details of this list will be flushed out during design sessions once the Contractor has been selected. </w:t>
      </w:r>
      <w:r>
        <w:rPr>
          <w:rStyle w:val="eop"/>
          <w:rFonts w:eastAsiaTheme="minorEastAsia"/>
        </w:rPr>
        <w:t> </w:t>
      </w:r>
    </w:p>
    <w:p w14:paraId="354B7FF5" w14:textId="77777777" w:rsidR="00837033" w:rsidRDefault="00837033" w:rsidP="00837033">
      <w:pPr>
        <w:pStyle w:val="paragraph"/>
        <w:ind w:right="195"/>
        <w:textAlignment w:val="baseline"/>
      </w:pPr>
      <w:r>
        <w:rPr>
          <w:rStyle w:val="normaltextrun"/>
        </w:rPr>
        <w:t>Processing can mean:</w:t>
      </w:r>
      <w:r>
        <w:rPr>
          <w:rStyle w:val="eop"/>
          <w:rFonts w:eastAsiaTheme="minorEastAsia"/>
        </w:rPr>
        <w:t> </w:t>
      </w:r>
    </w:p>
    <w:p w14:paraId="2C78B0D9" w14:textId="77777777" w:rsidR="00837033" w:rsidRDefault="00837033" w:rsidP="00837033">
      <w:pPr>
        <w:pStyle w:val="paragraph"/>
        <w:numPr>
          <w:ilvl w:val="0"/>
          <w:numId w:val="36"/>
        </w:numPr>
        <w:ind w:firstLine="0"/>
        <w:textAlignment w:val="baseline"/>
      </w:pPr>
      <w:r>
        <w:rPr>
          <w:rStyle w:val="normaltextrun"/>
        </w:rPr>
        <w:t>The contact is resolved by a CSR</w:t>
      </w:r>
      <w:r>
        <w:rPr>
          <w:rStyle w:val="eop"/>
          <w:rFonts w:eastAsiaTheme="minorEastAsia"/>
        </w:rPr>
        <w:t> </w:t>
      </w:r>
    </w:p>
    <w:p w14:paraId="2D253C51" w14:textId="77777777" w:rsidR="00837033" w:rsidRDefault="00837033" w:rsidP="00837033">
      <w:pPr>
        <w:pStyle w:val="paragraph"/>
        <w:numPr>
          <w:ilvl w:val="0"/>
          <w:numId w:val="36"/>
        </w:numPr>
        <w:ind w:firstLine="0"/>
        <w:textAlignment w:val="baseline"/>
      </w:pPr>
      <w:r>
        <w:rPr>
          <w:rStyle w:val="normaltextrun"/>
        </w:rPr>
        <w:t>The contact is resolved by automation</w:t>
      </w:r>
      <w:r>
        <w:rPr>
          <w:rStyle w:val="eop"/>
          <w:rFonts w:eastAsiaTheme="minorEastAsia"/>
        </w:rPr>
        <w:t> </w:t>
      </w:r>
    </w:p>
    <w:p w14:paraId="0887ADD8" w14:textId="77777777" w:rsidR="00837033" w:rsidRDefault="00837033" w:rsidP="00837033">
      <w:pPr>
        <w:pStyle w:val="paragraph"/>
        <w:numPr>
          <w:ilvl w:val="0"/>
          <w:numId w:val="37"/>
        </w:numPr>
        <w:ind w:firstLine="0"/>
        <w:textAlignment w:val="baseline"/>
      </w:pPr>
      <w:r>
        <w:rPr>
          <w:rStyle w:val="normaltextrun"/>
        </w:rPr>
        <w:t>The contact is transferred for resolution, either manually or through automation</w:t>
      </w:r>
      <w:r>
        <w:rPr>
          <w:rStyle w:val="eop"/>
          <w:rFonts w:eastAsiaTheme="minorEastAsia"/>
        </w:rPr>
        <w:t> </w:t>
      </w:r>
    </w:p>
    <w:p w14:paraId="5824F6B5" w14:textId="77777777" w:rsidR="00837033" w:rsidRDefault="00837033" w:rsidP="00837033">
      <w:pPr>
        <w:pStyle w:val="paragraph"/>
        <w:ind w:right="195"/>
        <w:textAlignment w:val="baseline"/>
      </w:pPr>
      <w:r>
        <w:rPr>
          <w:rStyle w:val="normaltextrun"/>
        </w:rPr>
        <w:t>Offerors will also use this list to identify potential training needs.</w:t>
      </w:r>
      <w:r>
        <w:rPr>
          <w:rStyle w:val="eop"/>
          <w:rFonts w:eastAsiaTheme="minorEastAsia"/>
        </w:rPr>
        <w:t> </w:t>
      </w:r>
    </w:p>
    <w:p w14:paraId="1D196349" w14:textId="77777777" w:rsidR="00837033" w:rsidRDefault="00837033" w:rsidP="00837033">
      <w:pPr>
        <w:pStyle w:val="paragraph"/>
        <w:textAlignment w:val="baseline"/>
      </w:pPr>
      <w:r>
        <w:rPr>
          <w:rStyle w:val="normaltextrun"/>
        </w:rPr>
        <w:t>Within this APPENDIX the term “Tier” is used to define the teams, team levels or automation responsible for different actions. For this RFP the following terms apply:</w:t>
      </w:r>
      <w:r>
        <w:rPr>
          <w:rStyle w:val="eop"/>
          <w:rFonts w:eastAsiaTheme="minorEastAsia"/>
        </w:rPr>
        <w:t> </w:t>
      </w:r>
    </w:p>
    <w:p w14:paraId="72029FB7" w14:textId="77777777" w:rsidR="00837033" w:rsidRDefault="00837033" w:rsidP="00837033">
      <w:pPr>
        <w:pStyle w:val="paragraph"/>
        <w:numPr>
          <w:ilvl w:val="0"/>
          <w:numId w:val="38"/>
        </w:numPr>
        <w:ind w:left="1080" w:firstLine="0"/>
        <w:textAlignment w:val="baseline"/>
      </w:pPr>
      <w:r>
        <w:rPr>
          <w:rStyle w:val="normaltextrun"/>
        </w:rPr>
        <w:t>Tier 0 – Request processed by automation (e.g., IVR) to either resolved or transferred to higher tier.</w:t>
      </w:r>
      <w:r>
        <w:rPr>
          <w:rStyle w:val="eop"/>
          <w:rFonts w:eastAsiaTheme="minorEastAsia"/>
        </w:rPr>
        <w:t> </w:t>
      </w:r>
    </w:p>
    <w:p w14:paraId="69B61229" w14:textId="77777777" w:rsidR="00837033" w:rsidRDefault="00837033" w:rsidP="00837033">
      <w:pPr>
        <w:pStyle w:val="paragraph"/>
        <w:numPr>
          <w:ilvl w:val="0"/>
          <w:numId w:val="38"/>
        </w:numPr>
        <w:ind w:left="1080" w:firstLine="0"/>
        <w:textAlignment w:val="baseline"/>
      </w:pPr>
      <w:r>
        <w:rPr>
          <w:rStyle w:val="normaltextrun"/>
        </w:rPr>
        <w:t>Tier 1 – CCSC CSR front line staff</w:t>
      </w:r>
      <w:r>
        <w:rPr>
          <w:rStyle w:val="eop"/>
          <w:rFonts w:eastAsiaTheme="minorEastAsia"/>
        </w:rPr>
        <w:t> </w:t>
      </w:r>
    </w:p>
    <w:p w14:paraId="08E39147" w14:textId="77777777" w:rsidR="00837033" w:rsidRDefault="00837033" w:rsidP="00837033">
      <w:pPr>
        <w:pStyle w:val="paragraph"/>
        <w:numPr>
          <w:ilvl w:val="0"/>
          <w:numId w:val="39"/>
        </w:numPr>
        <w:ind w:left="1080" w:firstLine="0"/>
        <w:textAlignment w:val="baseline"/>
      </w:pPr>
      <w:r>
        <w:rPr>
          <w:rStyle w:val="normaltextrun"/>
        </w:rPr>
        <w:t>Tier 2 – CCSC Supervisor or Management Staff</w:t>
      </w:r>
      <w:r>
        <w:rPr>
          <w:rStyle w:val="eop"/>
          <w:rFonts w:eastAsiaTheme="minorEastAsia"/>
        </w:rPr>
        <w:t> </w:t>
      </w:r>
    </w:p>
    <w:p w14:paraId="1D49173A" w14:textId="77777777" w:rsidR="00837033" w:rsidRDefault="00837033" w:rsidP="00837033">
      <w:pPr>
        <w:pStyle w:val="paragraph"/>
        <w:numPr>
          <w:ilvl w:val="0"/>
          <w:numId w:val="39"/>
        </w:numPr>
        <w:ind w:left="1080" w:firstLine="0"/>
        <w:textAlignment w:val="baseline"/>
      </w:pPr>
      <w:r>
        <w:rPr>
          <w:rStyle w:val="normaltextrun"/>
        </w:rPr>
        <w:t>Tier 3 – Non-CCSC Staff (e.g., State, BPO Staff). Tier 3 is the final entity for contact resolution.</w:t>
      </w:r>
      <w:r>
        <w:rPr>
          <w:rStyle w:val="eop"/>
          <w:rFonts w:eastAsiaTheme="minorEastAsia"/>
        </w:rPr>
        <w:t> </w:t>
      </w:r>
    </w:p>
    <w:p w14:paraId="180CDC06" w14:textId="77777777" w:rsidR="00837033" w:rsidRDefault="00837033" w:rsidP="00837033">
      <w:pPr>
        <w:pStyle w:val="paragraph"/>
        <w:textAlignment w:val="baseline"/>
      </w:pPr>
      <w:r>
        <w:rPr>
          <w:rStyle w:val="normaltextrun"/>
        </w:rPr>
        <w:t>Within this APPENDIX the following terms are used:</w:t>
      </w:r>
      <w:r>
        <w:rPr>
          <w:rStyle w:val="eop"/>
          <w:rFonts w:eastAsiaTheme="minorEastAsia"/>
        </w:rPr>
        <w:t> </w:t>
      </w:r>
    </w:p>
    <w:p w14:paraId="40617E63" w14:textId="77777777" w:rsidR="00837033" w:rsidRDefault="00837033" w:rsidP="00837033">
      <w:pPr>
        <w:pStyle w:val="paragraph"/>
        <w:numPr>
          <w:ilvl w:val="0"/>
          <w:numId w:val="40"/>
        </w:numPr>
        <w:ind w:left="1080" w:firstLine="0"/>
        <w:textAlignment w:val="baseline"/>
      </w:pPr>
      <w:r>
        <w:rPr>
          <w:rStyle w:val="normaltextrun"/>
        </w:rPr>
        <w:t>Resolve – Resolution of customer problems, questions or needs upon the first contact, with no follow-up required.</w:t>
      </w:r>
      <w:r>
        <w:rPr>
          <w:rStyle w:val="eop"/>
          <w:rFonts w:eastAsiaTheme="minorEastAsia"/>
        </w:rPr>
        <w:t> </w:t>
      </w:r>
    </w:p>
    <w:p w14:paraId="773A7C3F" w14:textId="77777777" w:rsidR="00837033" w:rsidRDefault="00837033" w:rsidP="00837033">
      <w:pPr>
        <w:pStyle w:val="paragraph"/>
        <w:numPr>
          <w:ilvl w:val="0"/>
          <w:numId w:val="40"/>
        </w:numPr>
        <w:ind w:left="1080" w:firstLine="0"/>
        <w:textAlignment w:val="baseline"/>
      </w:pPr>
      <w:r>
        <w:rPr>
          <w:rStyle w:val="normaltextrun"/>
        </w:rPr>
        <w:t>Inquiry – Inquiry notated with a “</w:t>
      </w:r>
      <w:r>
        <w:rPr>
          <w:rStyle w:val="normaltextrun"/>
          <w:sz w:val="19"/>
          <w:szCs w:val="19"/>
          <w:vertAlign w:val="superscript"/>
        </w:rPr>
        <w:t>1</w:t>
      </w:r>
      <w:r>
        <w:rPr>
          <w:rStyle w:val="normaltextrun"/>
        </w:rPr>
        <w:t>” permits the CSR to edit/update basic demographic information in data collection but not execute or certify those edits, based on business rules. Inquiry notated with a “</w:t>
      </w:r>
      <w:r>
        <w:rPr>
          <w:rStyle w:val="normaltextrun"/>
          <w:sz w:val="19"/>
          <w:szCs w:val="19"/>
          <w:vertAlign w:val="superscript"/>
        </w:rPr>
        <w:t>2</w:t>
      </w:r>
      <w:r>
        <w:rPr>
          <w:rStyle w:val="normaltextrun"/>
        </w:rPr>
        <w:t>” permits the CSR to edit/update basic demographic as well as specified case changes in data collection, but not execute or certify those edits, based on business rules.</w:t>
      </w:r>
      <w:r>
        <w:rPr>
          <w:rStyle w:val="eop"/>
          <w:rFonts w:eastAsiaTheme="minorEastAsia"/>
        </w:rPr>
        <w:t> </w:t>
      </w:r>
    </w:p>
    <w:p w14:paraId="19BD6663" w14:textId="77777777" w:rsidR="00837033" w:rsidRDefault="00837033" w:rsidP="00837033">
      <w:pPr>
        <w:pStyle w:val="paragraph"/>
        <w:numPr>
          <w:ilvl w:val="0"/>
          <w:numId w:val="41"/>
        </w:numPr>
        <w:ind w:left="1080" w:firstLine="0"/>
        <w:textAlignment w:val="baseline"/>
      </w:pPr>
      <w:r>
        <w:rPr>
          <w:rStyle w:val="normaltextrun"/>
        </w:rPr>
        <w:t>Inquiry &amp; Edit – Permits the CSR to edit data and execute or certify edits, based on business rules.</w:t>
      </w:r>
      <w:r>
        <w:rPr>
          <w:rStyle w:val="eop"/>
          <w:rFonts w:eastAsiaTheme="minorEastAsia"/>
        </w:rPr>
        <w:t> </w:t>
      </w:r>
    </w:p>
    <w:p w14:paraId="120DB437" w14:textId="77777777" w:rsidR="00837033" w:rsidRDefault="00837033" w:rsidP="00837033">
      <w:pPr>
        <w:pStyle w:val="paragraph"/>
        <w:numPr>
          <w:ilvl w:val="0"/>
          <w:numId w:val="41"/>
        </w:numPr>
        <w:ind w:left="1080" w:firstLine="0"/>
        <w:textAlignment w:val="baseline"/>
      </w:pPr>
      <w:r>
        <w:rPr>
          <w:rStyle w:val="normaltextrun"/>
        </w:rPr>
        <w:t>Escalation – Activities or issues that if not completed or resolved quickly should be escalated, to the appropriate entity, based on business rules.</w:t>
      </w:r>
      <w:r>
        <w:rPr>
          <w:rStyle w:val="eop"/>
          <w:rFonts w:eastAsiaTheme="minorEastAsia"/>
        </w:rPr>
        <w:t> </w:t>
      </w:r>
    </w:p>
    <w:p w14:paraId="273CB79D" w14:textId="68F3E89B" w:rsidR="00837033" w:rsidRPr="00847F63" w:rsidRDefault="00837033" w:rsidP="007E0CEF">
      <w:pPr>
        <w:pStyle w:val="paragraph"/>
        <w:numPr>
          <w:ilvl w:val="0"/>
          <w:numId w:val="41"/>
        </w:numPr>
        <w:ind w:left="1080" w:firstLine="0"/>
        <w:textAlignment w:val="baseline"/>
        <w:rPr>
          <w:rFonts w:eastAsia="Calibri"/>
        </w:rPr>
      </w:pPr>
      <w:r>
        <w:rPr>
          <w:rStyle w:val="normaltextrun"/>
        </w:rPr>
        <w:t xml:space="preserve">Transfer – Applies primarily to Tier 0 when automation identifies that the inquiry is to be referred to a specific Tier or Tier group. Transfers from Tier 1 and Tier 2 may not have been identified in the tables but should be assumed when necessary or </w:t>
      </w:r>
      <w:r>
        <w:rPr>
          <w:rStyle w:val="normaltextrun"/>
        </w:rPr>
        <w:lastRenderedPageBreak/>
        <w:t>required. Additionally, a “transfer” to a BPO, HSD or State Staff may be implemented using other channel types (e.g., email, voice mail or advanced courtesy call back).</w:t>
      </w:r>
    </w:p>
    <w:p w14:paraId="5F5CC6AB" w14:textId="77777777" w:rsidR="00837033" w:rsidRPr="007659FC" w:rsidRDefault="00837033" w:rsidP="00837033">
      <w:pPr>
        <w:rPr>
          <w:rFonts w:ascii="Times New Roman" w:hAnsi="Times New Roman"/>
          <w:b/>
          <w:i/>
          <w:sz w:val="24"/>
          <w:szCs w:val="24"/>
        </w:rPr>
      </w:pPr>
      <w:r w:rsidRPr="007659FC">
        <w:rPr>
          <w:rFonts w:ascii="Times New Roman" w:hAnsi="Times New Roman"/>
          <w:b/>
          <w:i/>
          <w:sz w:val="24"/>
          <w:szCs w:val="24"/>
        </w:rPr>
        <w:t>To:</w:t>
      </w:r>
    </w:p>
    <w:p w14:paraId="053E76A6" w14:textId="77777777" w:rsidR="00837033" w:rsidRDefault="00837033" w:rsidP="00837033">
      <w:pPr>
        <w:pStyle w:val="paragraph"/>
        <w:jc w:val="center"/>
        <w:textAlignment w:val="baseline"/>
        <w:rPr>
          <w:b/>
          <w:bCs/>
          <w:smallCaps/>
          <w:color w:val="595959"/>
        </w:rPr>
      </w:pPr>
      <w:r>
        <w:rPr>
          <w:rStyle w:val="normaltextrun"/>
          <w:b/>
          <w:bCs/>
          <w:smallCaps/>
          <w:sz w:val="28"/>
          <w:szCs w:val="28"/>
        </w:rPr>
        <w:t>APPENDIX M – SERVICE AND PROGRAM TYPES</w:t>
      </w:r>
      <w:r>
        <w:rPr>
          <w:rStyle w:val="eop"/>
          <w:rFonts w:eastAsiaTheme="minorEastAsia"/>
          <w:b/>
          <w:bCs/>
          <w:smallCaps/>
          <w:color w:val="595959"/>
          <w:sz w:val="28"/>
          <w:szCs w:val="28"/>
        </w:rPr>
        <w:t> </w:t>
      </w:r>
    </w:p>
    <w:p w14:paraId="485A80B1" w14:textId="0E5C88BA" w:rsidR="00837033" w:rsidRDefault="00837033" w:rsidP="00837033">
      <w:pPr>
        <w:pStyle w:val="paragraph"/>
        <w:ind w:right="195"/>
        <w:textAlignment w:val="baseline"/>
      </w:pPr>
      <w:r>
        <w:rPr>
          <w:rStyle w:val="normaltextrun"/>
        </w:rPr>
        <w:t>This APPENDIX contains</w:t>
      </w:r>
      <w:r w:rsidR="00D86A4A">
        <w:rPr>
          <w:rStyle w:val="normaltextrun"/>
        </w:rPr>
        <w:t xml:space="preserve"> a</w:t>
      </w:r>
      <w:r>
        <w:rPr>
          <w:rStyle w:val="normaltextrun"/>
        </w:rPr>
        <w:t xml:space="preserve"> </w:t>
      </w:r>
      <w:r w:rsidRPr="00055203">
        <w:rPr>
          <w:rStyle w:val="normaltextrun"/>
          <w:highlight w:val="yellow"/>
        </w:rPr>
        <w:t>list</w:t>
      </w:r>
      <w:r>
        <w:rPr>
          <w:rStyle w:val="normaltextrun"/>
        </w:rPr>
        <w:t xml:space="preserve"> of potential inquiry types and services that will be processed by the Consolidated Customer Service Center (CCSC) for MAD, ISD, CSED, Office of Fair Hearings, Office of Inspector General, Providers and Constituent Services. Offerors may use this list to understand what services and programs they will process. Offerors are to keep in mind that additional details of this list </w:t>
      </w:r>
      <w:r w:rsidRPr="00055203">
        <w:rPr>
          <w:rStyle w:val="normaltextrun"/>
          <w:highlight w:val="yellow"/>
        </w:rPr>
        <w:t xml:space="preserve">will be </w:t>
      </w:r>
      <w:r w:rsidR="005A517B" w:rsidRPr="00055203">
        <w:rPr>
          <w:rStyle w:val="normaltextrun"/>
          <w:highlight w:val="yellow"/>
        </w:rPr>
        <w:t>addressed</w:t>
      </w:r>
      <w:r w:rsidR="005A517B">
        <w:rPr>
          <w:rStyle w:val="normaltextrun"/>
        </w:rPr>
        <w:t xml:space="preserve"> </w:t>
      </w:r>
      <w:r>
        <w:rPr>
          <w:rStyle w:val="normaltextrun"/>
        </w:rPr>
        <w:t>during design sessions once the Contractor has been selected.</w:t>
      </w:r>
    </w:p>
    <w:p w14:paraId="5307DD97" w14:textId="3C59A8E1" w:rsidR="00837033" w:rsidRDefault="00837033" w:rsidP="00837033">
      <w:pPr>
        <w:pStyle w:val="paragraph"/>
        <w:ind w:right="195"/>
        <w:textAlignment w:val="baseline"/>
      </w:pPr>
      <w:r>
        <w:rPr>
          <w:rStyle w:val="normaltextrun"/>
        </w:rPr>
        <w:t>Processing can mean:</w:t>
      </w:r>
    </w:p>
    <w:p w14:paraId="33438EA3" w14:textId="77777777" w:rsidR="00E85A7D" w:rsidRDefault="00837033" w:rsidP="00DE598A">
      <w:pPr>
        <w:pStyle w:val="paragraph"/>
        <w:numPr>
          <w:ilvl w:val="0"/>
          <w:numId w:val="45"/>
        </w:numPr>
        <w:ind w:left="1080" w:firstLine="0"/>
        <w:textAlignment w:val="baseline"/>
        <w:rPr>
          <w:rStyle w:val="normaltextrun"/>
        </w:rPr>
      </w:pPr>
      <w:r>
        <w:rPr>
          <w:rStyle w:val="normaltextrun"/>
        </w:rPr>
        <w:t>The contact is resolved by a CSR</w:t>
      </w:r>
      <w:r w:rsidR="00E85A7D">
        <w:rPr>
          <w:rStyle w:val="normaltextrun"/>
        </w:rPr>
        <w:t>.</w:t>
      </w:r>
    </w:p>
    <w:p w14:paraId="2D0C699C" w14:textId="62274B40" w:rsidR="00E85A7D" w:rsidRDefault="009A7F7A" w:rsidP="00DE598A">
      <w:pPr>
        <w:pStyle w:val="paragraph"/>
        <w:numPr>
          <w:ilvl w:val="0"/>
          <w:numId w:val="45"/>
        </w:numPr>
        <w:ind w:left="1080" w:firstLine="0"/>
        <w:textAlignment w:val="baseline"/>
        <w:rPr>
          <w:rStyle w:val="normaltextrun"/>
        </w:rPr>
      </w:pPr>
      <w:r w:rsidRPr="00DE598A">
        <w:rPr>
          <w:rStyle w:val="normaltextrun"/>
        </w:rPr>
        <w:t xml:space="preserve"> </w:t>
      </w:r>
      <w:r w:rsidR="00837033">
        <w:rPr>
          <w:rStyle w:val="normaltextrun"/>
        </w:rPr>
        <w:t>The contact is resolved by automation</w:t>
      </w:r>
      <w:r w:rsidR="00E85A7D">
        <w:rPr>
          <w:rStyle w:val="normaltextrun"/>
        </w:rPr>
        <w:t>.</w:t>
      </w:r>
    </w:p>
    <w:p w14:paraId="35D6031B" w14:textId="503C52B3" w:rsidR="00837033" w:rsidRPr="00DE598A" w:rsidRDefault="00837033" w:rsidP="00DE598A">
      <w:pPr>
        <w:pStyle w:val="paragraph"/>
        <w:numPr>
          <w:ilvl w:val="0"/>
          <w:numId w:val="45"/>
        </w:numPr>
        <w:ind w:left="1080" w:firstLine="0"/>
        <w:textAlignment w:val="baseline"/>
        <w:rPr>
          <w:rStyle w:val="normaltextrun"/>
        </w:rPr>
      </w:pPr>
      <w:r>
        <w:rPr>
          <w:rStyle w:val="normaltextrun"/>
        </w:rPr>
        <w:t>The contact is transferred for resolution, either manually or through automation</w:t>
      </w:r>
      <w:r w:rsidR="00E85A7D">
        <w:rPr>
          <w:rStyle w:val="normaltextrun"/>
        </w:rPr>
        <w:t>.</w:t>
      </w:r>
    </w:p>
    <w:p w14:paraId="2A170D6A" w14:textId="67DFDD27" w:rsidR="00837033" w:rsidRDefault="00837033" w:rsidP="00837033">
      <w:pPr>
        <w:pStyle w:val="paragraph"/>
        <w:ind w:right="195"/>
        <w:textAlignment w:val="baseline"/>
      </w:pPr>
      <w:r>
        <w:rPr>
          <w:rStyle w:val="normaltextrun"/>
        </w:rPr>
        <w:t>Offerors will also use this list to identify potential training needs.</w:t>
      </w:r>
    </w:p>
    <w:p w14:paraId="516A6D67" w14:textId="12340F3E" w:rsidR="00837033" w:rsidRDefault="00837033" w:rsidP="00837033">
      <w:pPr>
        <w:pStyle w:val="paragraph"/>
        <w:textAlignment w:val="baseline"/>
      </w:pPr>
      <w:r>
        <w:rPr>
          <w:rStyle w:val="normaltextrun"/>
        </w:rPr>
        <w:t>Within this APPENDIX the term “Tier” is used to define the teams, team levels or automation responsible for different actions. For this RFP the following terms apply:</w:t>
      </w:r>
    </w:p>
    <w:p w14:paraId="6396AC09" w14:textId="4B4DC87C" w:rsidR="00A42A87" w:rsidRDefault="00837033" w:rsidP="00DF7D39">
      <w:pPr>
        <w:pStyle w:val="paragraph"/>
        <w:numPr>
          <w:ilvl w:val="0"/>
          <w:numId w:val="45"/>
        </w:numPr>
        <w:ind w:left="1080" w:firstLine="0"/>
        <w:textAlignment w:val="baseline"/>
      </w:pPr>
      <w:r>
        <w:rPr>
          <w:rStyle w:val="normaltextrun"/>
        </w:rPr>
        <w:t>Tier 0 – Request processed by automation (e.g., IVR) to either resolved or transferred to higher tier</w:t>
      </w:r>
    </w:p>
    <w:p w14:paraId="4D11B6F9" w14:textId="3B51E460" w:rsidR="00A42A87" w:rsidRDefault="00837033" w:rsidP="00DF7D39">
      <w:pPr>
        <w:pStyle w:val="paragraph"/>
        <w:numPr>
          <w:ilvl w:val="0"/>
          <w:numId w:val="45"/>
        </w:numPr>
        <w:ind w:left="1080" w:firstLine="0"/>
        <w:textAlignment w:val="baseline"/>
      </w:pPr>
      <w:r>
        <w:rPr>
          <w:rStyle w:val="normaltextrun"/>
        </w:rPr>
        <w:t>Tier 1 – CCSC CSR front line staff</w:t>
      </w:r>
    </w:p>
    <w:p w14:paraId="74A5DC8D" w14:textId="4FB300E7" w:rsidR="00837033" w:rsidRDefault="00837033" w:rsidP="00DF7D39">
      <w:pPr>
        <w:pStyle w:val="paragraph"/>
        <w:numPr>
          <w:ilvl w:val="0"/>
          <w:numId w:val="45"/>
        </w:numPr>
        <w:ind w:left="1080" w:firstLine="0"/>
        <w:textAlignment w:val="baseline"/>
      </w:pPr>
      <w:r>
        <w:rPr>
          <w:rStyle w:val="normaltextrun"/>
        </w:rPr>
        <w:t>Tier 2 – CCSC Supervisor or Management Staff</w:t>
      </w:r>
    </w:p>
    <w:p w14:paraId="5E7E9E30" w14:textId="21368971" w:rsidR="00837033" w:rsidRDefault="00837033" w:rsidP="00837033">
      <w:pPr>
        <w:pStyle w:val="paragraph"/>
        <w:numPr>
          <w:ilvl w:val="0"/>
          <w:numId w:val="45"/>
        </w:numPr>
        <w:ind w:left="1080" w:firstLine="0"/>
        <w:textAlignment w:val="baseline"/>
      </w:pPr>
      <w:r>
        <w:rPr>
          <w:rStyle w:val="normaltextrun"/>
        </w:rPr>
        <w:t>Tier 3 – Non-CCSC Staff (e.g., State, BPO Staff). Tier 3 is the final entity for contact resolution.</w:t>
      </w:r>
    </w:p>
    <w:p w14:paraId="3A878A14" w14:textId="444380A1" w:rsidR="00837033" w:rsidRDefault="00837033" w:rsidP="00837033">
      <w:pPr>
        <w:pStyle w:val="paragraph"/>
        <w:textAlignment w:val="baseline"/>
      </w:pPr>
      <w:r>
        <w:rPr>
          <w:rStyle w:val="normaltextrun"/>
        </w:rPr>
        <w:t>Within this APPENDIX the following terms are used:</w:t>
      </w:r>
    </w:p>
    <w:p w14:paraId="7CC8F7A8" w14:textId="6CAA6C63" w:rsidR="00837033" w:rsidRDefault="00837033" w:rsidP="002D657B">
      <w:pPr>
        <w:pStyle w:val="paragraph"/>
        <w:numPr>
          <w:ilvl w:val="0"/>
          <w:numId w:val="46"/>
        </w:numPr>
        <w:spacing w:after="60" w:afterAutospacing="0"/>
        <w:ind w:left="1080" w:firstLine="0"/>
        <w:textAlignment w:val="baseline"/>
      </w:pPr>
      <w:r>
        <w:rPr>
          <w:rStyle w:val="normaltextrun"/>
        </w:rPr>
        <w:t>Resolve – Resolution of customer problems, questions or needs upon the first contact, with no follow-up required.</w:t>
      </w:r>
    </w:p>
    <w:p w14:paraId="44D1D26E" w14:textId="23F5664B" w:rsidR="00837033" w:rsidRDefault="00837033" w:rsidP="002D657B">
      <w:pPr>
        <w:pStyle w:val="paragraph"/>
        <w:numPr>
          <w:ilvl w:val="0"/>
          <w:numId w:val="46"/>
        </w:numPr>
        <w:spacing w:after="60" w:afterAutospacing="0"/>
        <w:ind w:left="1080" w:firstLine="0"/>
        <w:textAlignment w:val="baseline"/>
      </w:pPr>
      <w:r>
        <w:rPr>
          <w:rStyle w:val="normaltextrun"/>
        </w:rPr>
        <w:t>Inquiry – Inquiry notated with a “</w:t>
      </w:r>
      <w:r>
        <w:rPr>
          <w:rStyle w:val="normaltextrun"/>
          <w:sz w:val="19"/>
          <w:szCs w:val="19"/>
          <w:vertAlign w:val="superscript"/>
        </w:rPr>
        <w:t>1</w:t>
      </w:r>
      <w:r>
        <w:rPr>
          <w:rStyle w:val="normaltextrun"/>
        </w:rPr>
        <w:t>” permits the CSR to edit/update basic demographic information in data collection but not execute or certify those edits, based on business rules. Inquiry notated with a “</w:t>
      </w:r>
      <w:r>
        <w:rPr>
          <w:rStyle w:val="normaltextrun"/>
          <w:sz w:val="19"/>
          <w:szCs w:val="19"/>
          <w:vertAlign w:val="superscript"/>
        </w:rPr>
        <w:t>2</w:t>
      </w:r>
      <w:r>
        <w:rPr>
          <w:rStyle w:val="normaltextrun"/>
        </w:rPr>
        <w:t>” permits the CSR to edit/update basic demographic as well as specified case changes in data collection, but not execute or certify those edits, based on business rules.</w:t>
      </w:r>
      <w:r w:rsidR="00423440">
        <w:rPr>
          <w:rStyle w:val="eop"/>
          <w:rFonts w:eastAsiaTheme="minorEastAsia"/>
        </w:rPr>
        <w:t xml:space="preserve"> </w:t>
      </w:r>
      <w:r w:rsidRPr="00847F63">
        <w:rPr>
          <w:rStyle w:val="eop"/>
          <w:rFonts w:eastAsiaTheme="minorEastAsia"/>
          <w:highlight w:val="yellow"/>
        </w:rPr>
        <w:t>When the customer's inquiry is answered to their satisfaction within the CCSC, or transferred or escalated with cause outside the CCSC, these inquiries will be considered resolved</w:t>
      </w:r>
      <w:r w:rsidR="0045146E">
        <w:rPr>
          <w:rStyle w:val="eop"/>
          <w:rFonts w:eastAsiaTheme="minorEastAsia"/>
          <w:highlight w:val="yellow"/>
        </w:rPr>
        <w:t xml:space="preserve"> by the CCSC</w:t>
      </w:r>
      <w:r w:rsidRPr="00847F63">
        <w:rPr>
          <w:rStyle w:val="eop"/>
          <w:rFonts w:eastAsiaTheme="minorEastAsia"/>
          <w:highlight w:val="yellow"/>
        </w:rPr>
        <w:t>.</w:t>
      </w:r>
    </w:p>
    <w:p w14:paraId="40829D1A" w14:textId="610D123E" w:rsidR="00837033" w:rsidRDefault="00837033" w:rsidP="00837033">
      <w:pPr>
        <w:pStyle w:val="paragraph"/>
        <w:numPr>
          <w:ilvl w:val="0"/>
          <w:numId w:val="47"/>
        </w:numPr>
        <w:ind w:left="1080" w:firstLine="0"/>
        <w:textAlignment w:val="baseline"/>
      </w:pPr>
      <w:r>
        <w:rPr>
          <w:rStyle w:val="normaltextrun"/>
        </w:rPr>
        <w:lastRenderedPageBreak/>
        <w:t>Inquiry &amp; Edit – Permits the CSR to edit data and execute or certify edits, based on business rules.</w:t>
      </w:r>
      <w:r w:rsidR="00DE598A">
        <w:rPr>
          <w:rStyle w:val="eop"/>
          <w:rFonts w:eastAsiaTheme="minorEastAsia"/>
        </w:rPr>
        <w:t xml:space="preserve"> </w:t>
      </w:r>
      <w:r w:rsidRPr="00847F63">
        <w:rPr>
          <w:rStyle w:val="eop"/>
          <w:rFonts w:eastAsiaTheme="minorEastAsia"/>
          <w:highlight w:val="yellow"/>
        </w:rPr>
        <w:t>When the customer's inquiry is answered to their satisfaction within the CCSC, or transferred or escalated with cause outside the CCSC, these inquiries will be considered resolved</w:t>
      </w:r>
      <w:r w:rsidR="0045146E" w:rsidRPr="00847F63">
        <w:rPr>
          <w:rStyle w:val="eop"/>
          <w:rFonts w:eastAsiaTheme="minorEastAsia"/>
          <w:highlight w:val="yellow"/>
        </w:rPr>
        <w:t xml:space="preserve"> by the CCSC</w:t>
      </w:r>
      <w:r w:rsidRPr="00847F63">
        <w:rPr>
          <w:rStyle w:val="eop"/>
          <w:rFonts w:eastAsiaTheme="minorEastAsia"/>
          <w:highlight w:val="yellow"/>
        </w:rPr>
        <w:t>.</w:t>
      </w:r>
    </w:p>
    <w:p w14:paraId="6DD1D1CC" w14:textId="66C03C99" w:rsidR="00837033" w:rsidRDefault="00837033" w:rsidP="002D657B">
      <w:pPr>
        <w:pStyle w:val="paragraph"/>
        <w:numPr>
          <w:ilvl w:val="0"/>
          <w:numId w:val="47"/>
        </w:numPr>
        <w:spacing w:after="60" w:afterAutospacing="0"/>
        <w:ind w:left="1080" w:firstLine="0"/>
        <w:textAlignment w:val="baseline"/>
      </w:pPr>
      <w:r>
        <w:rPr>
          <w:rStyle w:val="normaltextrun"/>
        </w:rPr>
        <w:t>Escalation – Activities or issues that if not completed or resolved quickly should be escalated, to the appropriate entity, based on business rules.</w:t>
      </w:r>
      <w:r>
        <w:rPr>
          <w:rStyle w:val="eop"/>
          <w:rFonts w:eastAsiaTheme="minorEastAsia"/>
        </w:rPr>
        <w:t> </w:t>
      </w:r>
      <w:r w:rsidRPr="00847F63">
        <w:rPr>
          <w:rStyle w:val="eop"/>
          <w:rFonts w:eastAsiaTheme="minorEastAsia"/>
          <w:highlight w:val="yellow"/>
        </w:rPr>
        <w:t>When the customer's inquiry is answered to their satisfaction within the CCSC, or transferred or escalated with cause outside the CCSC, these inquiries will be considered resolved</w:t>
      </w:r>
      <w:r w:rsidR="0045146E" w:rsidRPr="00847F63">
        <w:rPr>
          <w:rStyle w:val="eop"/>
          <w:rFonts w:eastAsiaTheme="minorEastAsia"/>
          <w:highlight w:val="yellow"/>
        </w:rPr>
        <w:t xml:space="preserve"> by the CCSC</w:t>
      </w:r>
      <w:r w:rsidRPr="00847F63">
        <w:rPr>
          <w:rStyle w:val="eop"/>
          <w:rFonts w:eastAsiaTheme="minorEastAsia"/>
          <w:highlight w:val="yellow"/>
        </w:rPr>
        <w:t>.</w:t>
      </w:r>
    </w:p>
    <w:p w14:paraId="256A79C5" w14:textId="37BFC88B" w:rsidR="00837033" w:rsidRPr="00847F63" w:rsidRDefault="00837033" w:rsidP="00837033">
      <w:pPr>
        <w:pStyle w:val="paragraph"/>
        <w:numPr>
          <w:ilvl w:val="0"/>
          <w:numId w:val="47"/>
        </w:numPr>
        <w:ind w:left="1080" w:firstLine="0"/>
        <w:textAlignment w:val="baseline"/>
        <w:rPr>
          <w:highlight w:val="yellow"/>
        </w:rPr>
      </w:pPr>
      <w:r w:rsidRPr="00704D31">
        <w:rPr>
          <w:rStyle w:val="normaltextrun"/>
        </w:rPr>
        <w:t xml:space="preserve">Transfer – Applies primarily to Tier 0 when automation identifies that the inquiry is to be referred to a specific Tier or Tier group. Transfers from Tier 1 and Tier 2 may not have been identified in the tables but should be assumed when necessary or required. Additionally, a “transfer” to a BPO, HSD or State Staff may be implemented using other channel types (e.g., email, voice mail or advanced courtesy call back). </w:t>
      </w:r>
      <w:r w:rsidRPr="00847F63">
        <w:rPr>
          <w:rStyle w:val="normaltextrun"/>
          <w:highlight w:val="yellow"/>
        </w:rPr>
        <w:t>When the customer's inquiry is answered to their satisfaction within the CCSC, or transferred or escalated with cause outside the CCSC, these inquiries will be considered resolved</w:t>
      </w:r>
      <w:r w:rsidR="00B26D2B">
        <w:rPr>
          <w:rStyle w:val="normaltextrun"/>
          <w:highlight w:val="yellow"/>
        </w:rPr>
        <w:t xml:space="preserve"> by the CCSC</w:t>
      </w:r>
      <w:r w:rsidRPr="00847F63">
        <w:rPr>
          <w:rStyle w:val="normaltextrun"/>
          <w:highlight w:val="yellow"/>
        </w:rPr>
        <w:t>.</w:t>
      </w:r>
    </w:p>
    <w:p w14:paraId="136A0BA9" w14:textId="77777777" w:rsidR="008D167C" w:rsidRPr="006B229F" w:rsidRDefault="008D167C" w:rsidP="008D167C">
      <w:pPr>
        <w:pStyle w:val="ListParagraph"/>
        <w:widowControl w:val="0"/>
        <w:numPr>
          <w:ilvl w:val="0"/>
          <w:numId w:val="1"/>
        </w:numPr>
        <w:spacing w:after="0" w:line="240" w:lineRule="auto"/>
        <w:ind w:left="360"/>
        <w:rPr>
          <w:rFonts w:ascii="Times New Roman" w:hAnsi="Times New Roman"/>
          <w:b/>
          <w:sz w:val="32"/>
          <w:szCs w:val="32"/>
        </w:rPr>
      </w:pPr>
      <w:r w:rsidRPr="006B229F">
        <w:rPr>
          <w:rFonts w:ascii="Times New Roman" w:hAnsi="Times New Roman"/>
          <w:b/>
          <w:sz w:val="32"/>
          <w:szCs w:val="32"/>
        </w:rPr>
        <w:t>Changes to Section II Conditions Governing the Procurement, A. Sequence of Events – A. SEQUENCE OF EVENTS, page 15</w:t>
      </w:r>
    </w:p>
    <w:p w14:paraId="664E0040" w14:textId="77777777" w:rsidR="008D167C" w:rsidRPr="009C30E3" w:rsidRDefault="008D167C" w:rsidP="008D167C">
      <w:pPr>
        <w:pStyle w:val="ListParagraph"/>
        <w:widowControl w:val="0"/>
        <w:spacing w:after="0" w:line="240" w:lineRule="auto"/>
        <w:ind w:left="360"/>
        <w:rPr>
          <w:rFonts w:ascii="Times New Roman" w:hAnsi="Times New Roman"/>
          <w:b/>
          <w:sz w:val="24"/>
          <w:szCs w:val="24"/>
        </w:rPr>
      </w:pPr>
    </w:p>
    <w:p w14:paraId="596C7762" w14:textId="77777777" w:rsidR="008D167C" w:rsidRDefault="008D167C" w:rsidP="008D167C">
      <w:pPr>
        <w:spacing w:after="0" w:line="240" w:lineRule="auto"/>
        <w:ind w:left="100" w:right="200"/>
        <w:rPr>
          <w:rFonts w:ascii="Times New Roman" w:hAnsi="Times New Roman"/>
          <w:sz w:val="24"/>
          <w:szCs w:val="24"/>
        </w:rPr>
      </w:pPr>
      <w:r w:rsidRPr="003D25E2">
        <w:rPr>
          <w:rFonts w:ascii="Times New Roman" w:hAnsi="Times New Roman"/>
          <w:b/>
          <w:sz w:val="24"/>
          <w:szCs w:val="24"/>
        </w:rPr>
        <w:t>Brief Description:</w:t>
      </w:r>
      <w:r w:rsidRPr="009C30E3">
        <w:rPr>
          <w:rFonts w:ascii="Times New Roman" w:hAnsi="Times New Roman"/>
          <w:sz w:val="24"/>
          <w:szCs w:val="24"/>
        </w:rPr>
        <w:t xml:space="preserve"> </w:t>
      </w:r>
      <w:r>
        <w:rPr>
          <w:rFonts w:ascii="Times New Roman" w:hAnsi="Times New Roman"/>
          <w:sz w:val="24"/>
          <w:szCs w:val="24"/>
        </w:rPr>
        <w:t>Replaced the sequence of events schedule to extend the due date for the submission of proposals and extended dates that are impacted by that extension.</w:t>
      </w:r>
    </w:p>
    <w:p w14:paraId="312CC62A" w14:textId="77777777" w:rsidR="008D167C" w:rsidRPr="00ED7F23" w:rsidRDefault="008D167C" w:rsidP="008D167C">
      <w:pPr>
        <w:spacing w:after="0" w:line="240" w:lineRule="auto"/>
        <w:ind w:left="100" w:right="200"/>
        <w:rPr>
          <w:rFonts w:ascii="Times New Roman" w:eastAsia="Times New Roman" w:hAnsi="Times New Roman" w:cs="Times New Roman"/>
          <w:sz w:val="24"/>
          <w:szCs w:val="24"/>
        </w:rPr>
      </w:pPr>
    </w:p>
    <w:p w14:paraId="1DBB11C0" w14:textId="77777777" w:rsidR="008D167C" w:rsidRPr="001A6143" w:rsidRDefault="008D167C" w:rsidP="008D167C">
      <w:pPr>
        <w:rPr>
          <w:rFonts w:ascii="Times New Roman" w:hAnsi="Times New Roman" w:cs="Times New Roman"/>
          <w:b/>
        </w:rPr>
      </w:pPr>
      <w:r>
        <w:rPr>
          <w:rFonts w:ascii="Times New Roman" w:hAnsi="Times New Roman"/>
          <w:b/>
          <w:i/>
          <w:sz w:val="24"/>
          <w:szCs w:val="24"/>
        </w:rPr>
        <w:t xml:space="preserve">Change </w:t>
      </w:r>
      <w:r w:rsidRPr="009C30E3">
        <w:rPr>
          <w:rFonts w:ascii="Times New Roman" w:hAnsi="Times New Roman"/>
          <w:b/>
          <w:i/>
          <w:sz w:val="24"/>
          <w:szCs w:val="24"/>
        </w:rPr>
        <w:t>From</w:t>
      </w:r>
      <w:r w:rsidRPr="009C30E3">
        <w:rPr>
          <w:rFonts w:ascii="Times New Roman" w:hAnsi="Times New Roman" w:cs="Times New Roman"/>
          <w:b/>
        </w:rPr>
        <w:t>:</w:t>
      </w:r>
    </w:p>
    <w:p w14:paraId="2CA4BA15" w14:textId="77777777" w:rsidR="008D167C" w:rsidRPr="008A638D" w:rsidRDefault="008D167C" w:rsidP="008D167C">
      <w:pPr>
        <w:pStyle w:val="TOC1"/>
        <w:numPr>
          <w:ilvl w:val="0"/>
          <w:numId w:val="5"/>
        </w:numPr>
        <w:ind w:left="1187"/>
        <w:rPr>
          <w:rStyle w:val="Heading1Char"/>
          <w:rFonts w:ascii="Times New Roman" w:eastAsiaTheme="minorHAnsi" w:hAnsi="Times New Roman" w:cs="Times New Roman"/>
          <w:color w:val="auto"/>
          <w:sz w:val="28"/>
          <w:szCs w:val="28"/>
        </w:rPr>
      </w:pPr>
      <w:r w:rsidRPr="008A638D">
        <w:rPr>
          <w:rStyle w:val="Heading1Char"/>
          <w:rFonts w:ascii="Times New Roman" w:eastAsiaTheme="minorHAnsi" w:hAnsi="Times New Roman" w:cs="Times New Roman"/>
          <w:color w:val="auto"/>
          <w:sz w:val="28"/>
          <w:szCs w:val="28"/>
        </w:rPr>
        <w:t>CONDITIONS GOVERNING THE PROCUREMENT</w:t>
      </w:r>
    </w:p>
    <w:p w14:paraId="46838E79" w14:textId="77777777" w:rsidR="008D167C" w:rsidRPr="00E31320" w:rsidRDefault="008D167C" w:rsidP="008D167C">
      <w:pPr>
        <w:pStyle w:val="H1Normal"/>
        <w:spacing w:after="240"/>
        <w:ind w:left="446"/>
        <w:rPr>
          <w:rFonts w:cs="Times New Roman"/>
        </w:rPr>
      </w:pPr>
      <w:r w:rsidRPr="00E31320">
        <w:rPr>
          <w:rFonts w:cs="Times New Roman"/>
        </w:rPr>
        <w:t>This section of the RFP presents the schedule, description and conditions governing the procurement.</w:t>
      </w:r>
    </w:p>
    <w:p w14:paraId="3FFD7F70" w14:textId="77777777" w:rsidR="008D167C" w:rsidRPr="009423BF" w:rsidRDefault="008D167C" w:rsidP="008D167C">
      <w:pPr>
        <w:pStyle w:val="Heading2"/>
        <w:numPr>
          <w:ilvl w:val="0"/>
          <w:numId w:val="2"/>
        </w:numPr>
        <w:spacing w:before="80" w:after="240"/>
        <w:ind w:left="1166" w:right="202"/>
        <w:rPr>
          <w:rFonts w:ascii="Times New Roman" w:hAnsi="Times New Roman" w:cs="Times New Roman"/>
          <w:color w:val="auto"/>
        </w:rPr>
      </w:pPr>
      <w:r w:rsidRPr="009423BF">
        <w:rPr>
          <w:rFonts w:ascii="Times New Roman" w:hAnsi="Times New Roman" w:cs="Times New Roman"/>
          <w:color w:val="auto"/>
        </w:rPr>
        <w:t>SEQU</w:t>
      </w:r>
      <w:r w:rsidRPr="009423BF">
        <w:rPr>
          <w:rFonts w:ascii="Times New Roman" w:hAnsi="Times New Roman" w:cs="Times New Roman"/>
          <w:color w:val="auto"/>
          <w:spacing w:val="2"/>
        </w:rPr>
        <w:t>E</w:t>
      </w:r>
      <w:r w:rsidRPr="009423BF">
        <w:rPr>
          <w:rFonts w:ascii="Times New Roman" w:hAnsi="Times New Roman" w:cs="Times New Roman"/>
          <w:color w:val="auto"/>
        </w:rPr>
        <w:t xml:space="preserve">NCE </w:t>
      </w:r>
      <w:r w:rsidRPr="009423BF">
        <w:rPr>
          <w:rFonts w:ascii="Times New Roman" w:hAnsi="Times New Roman" w:cs="Times New Roman"/>
          <w:color w:val="auto"/>
          <w:spacing w:val="2"/>
        </w:rPr>
        <w:t>O</w:t>
      </w:r>
      <w:r w:rsidRPr="009423BF">
        <w:rPr>
          <w:rFonts w:ascii="Times New Roman" w:hAnsi="Times New Roman" w:cs="Times New Roman"/>
          <w:color w:val="auto"/>
        </w:rPr>
        <w:t>F EV</w:t>
      </w:r>
      <w:r w:rsidRPr="009423BF">
        <w:rPr>
          <w:rFonts w:ascii="Times New Roman" w:hAnsi="Times New Roman" w:cs="Times New Roman"/>
          <w:color w:val="auto"/>
          <w:spacing w:val="2"/>
        </w:rPr>
        <w:t>E</w:t>
      </w:r>
      <w:r w:rsidRPr="009423BF">
        <w:rPr>
          <w:rFonts w:ascii="Times New Roman" w:hAnsi="Times New Roman" w:cs="Times New Roman"/>
          <w:color w:val="auto"/>
        </w:rPr>
        <w:t>NTS</w:t>
      </w:r>
    </w:p>
    <w:p w14:paraId="7B0ED076" w14:textId="77777777" w:rsidR="008D167C" w:rsidRPr="00E31320" w:rsidRDefault="008D167C" w:rsidP="008D167C">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Man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ke</w:t>
      </w:r>
      <w:r w:rsidRPr="00E31320">
        <w:rPr>
          <w:rFonts w:ascii="Times New Roman" w:eastAsia="Times New Roman" w:hAnsi="Times New Roman" w:cs="Times New Roman"/>
          <w:spacing w:val="-1"/>
          <w:sz w:val="24"/>
          <w:szCs w:val="24"/>
        </w:rPr>
        <w:t xml:space="preserve"> 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to adh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following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dule:</w:t>
      </w:r>
    </w:p>
    <w:tbl>
      <w:tblPr>
        <w:tblW w:w="9555" w:type="dxa"/>
        <w:tblInd w:w="93" w:type="dxa"/>
        <w:tblLook w:val="04A0" w:firstRow="1" w:lastRow="0" w:firstColumn="1" w:lastColumn="0" w:noHBand="0" w:noVBand="1"/>
      </w:tblPr>
      <w:tblGrid>
        <w:gridCol w:w="4245"/>
        <w:gridCol w:w="2767"/>
        <w:gridCol w:w="2543"/>
      </w:tblGrid>
      <w:tr w:rsidR="008D167C" w:rsidRPr="00E31320" w14:paraId="6CF7CDC9" w14:textId="77777777" w:rsidTr="00015EA4">
        <w:trPr>
          <w:trHeight w:val="300"/>
        </w:trPr>
        <w:tc>
          <w:tcPr>
            <w:tcW w:w="4245" w:type="dxa"/>
            <w:tcBorders>
              <w:top w:val="single" w:sz="4" w:space="0" w:color="auto"/>
              <w:left w:val="single" w:sz="4" w:space="0" w:color="auto"/>
              <w:bottom w:val="single" w:sz="4" w:space="0" w:color="auto"/>
              <w:right w:val="single" w:sz="4" w:space="0" w:color="auto"/>
            </w:tcBorders>
            <w:shd w:val="clear" w:color="auto" w:fill="auto"/>
            <w:noWrap/>
            <w:hideMark/>
          </w:tcPr>
          <w:p w14:paraId="02604AD6" w14:textId="77777777" w:rsidR="008D167C" w:rsidRPr="00E31320" w:rsidRDefault="008D167C" w:rsidP="00015EA4">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Action</w:t>
            </w:r>
          </w:p>
        </w:tc>
        <w:tc>
          <w:tcPr>
            <w:tcW w:w="2767" w:type="dxa"/>
            <w:tcBorders>
              <w:top w:val="single" w:sz="4" w:space="0" w:color="auto"/>
              <w:left w:val="nil"/>
              <w:bottom w:val="single" w:sz="4" w:space="0" w:color="auto"/>
              <w:right w:val="single" w:sz="4" w:space="0" w:color="auto"/>
            </w:tcBorders>
            <w:shd w:val="clear" w:color="auto" w:fill="auto"/>
            <w:noWrap/>
            <w:hideMark/>
          </w:tcPr>
          <w:p w14:paraId="4323B2E8" w14:textId="77777777" w:rsidR="008D167C" w:rsidRPr="00E31320" w:rsidRDefault="008D167C" w:rsidP="00015EA4">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Responsible Party</w:t>
            </w:r>
          </w:p>
        </w:tc>
        <w:tc>
          <w:tcPr>
            <w:tcW w:w="2543" w:type="dxa"/>
            <w:tcBorders>
              <w:top w:val="single" w:sz="4" w:space="0" w:color="auto"/>
              <w:left w:val="nil"/>
              <w:bottom w:val="single" w:sz="4" w:space="0" w:color="auto"/>
              <w:right w:val="single" w:sz="4" w:space="0" w:color="auto"/>
            </w:tcBorders>
            <w:shd w:val="clear" w:color="auto" w:fill="auto"/>
            <w:noWrap/>
            <w:hideMark/>
          </w:tcPr>
          <w:p w14:paraId="4B934CD8" w14:textId="77777777" w:rsidR="008D167C" w:rsidRPr="00E31320" w:rsidRDefault="008D167C" w:rsidP="00015EA4">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 xml:space="preserve"> Due Date*</w:t>
            </w:r>
          </w:p>
        </w:tc>
      </w:tr>
      <w:tr w:rsidR="008D167C" w:rsidRPr="00E31320" w14:paraId="141484DB"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799E979F"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 Issue RFP</w:t>
            </w:r>
          </w:p>
        </w:tc>
        <w:tc>
          <w:tcPr>
            <w:tcW w:w="2767" w:type="dxa"/>
            <w:tcBorders>
              <w:top w:val="nil"/>
              <w:left w:val="nil"/>
              <w:bottom w:val="single" w:sz="4" w:space="0" w:color="auto"/>
              <w:right w:val="single" w:sz="4" w:space="0" w:color="auto"/>
            </w:tcBorders>
            <w:shd w:val="clear" w:color="auto" w:fill="auto"/>
            <w:noWrap/>
            <w:hideMark/>
          </w:tcPr>
          <w:p w14:paraId="542B957D"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14:paraId="2712B773" w14:textId="77777777" w:rsidR="008D167C" w:rsidRPr="00E31320" w:rsidRDefault="008D167C" w:rsidP="00015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12</w:t>
            </w:r>
            <w:r w:rsidRPr="00E31320">
              <w:rPr>
                <w:rFonts w:ascii="Times New Roman" w:eastAsia="Times New Roman" w:hAnsi="Times New Roman" w:cs="Times New Roman"/>
                <w:sz w:val="24"/>
                <w:szCs w:val="24"/>
              </w:rPr>
              <w:t>, 2018</w:t>
            </w:r>
          </w:p>
        </w:tc>
      </w:tr>
      <w:tr w:rsidR="008D167C" w:rsidRPr="00E31320" w14:paraId="6D69DCC1"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7239835F"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2. Distribution List Confirmation</w:t>
            </w:r>
          </w:p>
        </w:tc>
        <w:tc>
          <w:tcPr>
            <w:tcW w:w="2767" w:type="dxa"/>
            <w:tcBorders>
              <w:top w:val="nil"/>
              <w:left w:val="nil"/>
              <w:bottom w:val="single" w:sz="4" w:space="0" w:color="auto"/>
              <w:right w:val="single" w:sz="4" w:space="0" w:color="auto"/>
            </w:tcBorders>
            <w:shd w:val="clear" w:color="auto" w:fill="auto"/>
            <w:noWrap/>
            <w:hideMark/>
          </w:tcPr>
          <w:p w14:paraId="2371CE19"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14:paraId="5FFC4EDA" w14:textId="77777777" w:rsidR="008D167C" w:rsidRPr="00E31320" w:rsidRDefault="008D167C" w:rsidP="00015EA4">
            <w:pPr>
              <w:spacing w:after="0" w:line="240" w:lineRule="auto"/>
              <w:ind w:right="34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w:t>
            </w:r>
            <w:r w:rsidRPr="00E31320">
              <w:rPr>
                <w:rFonts w:ascii="Times New Roman" w:eastAsia="Times New Roman" w:hAnsi="Times New Roman" w:cs="Times New Roman"/>
                <w:sz w:val="24"/>
                <w:szCs w:val="24"/>
              </w:rPr>
              <w:t xml:space="preserve">, 2018 </w:t>
            </w:r>
          </w:p>
        </w:tc>
      </w:tr>
      <w:tr w:rsidR="008D167C" w:rsidRPr="00E31320" w14:paraId="4F3A836C"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1146D6F8"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3. Pre-proposal Conference</w:t>
            </w:r>
          </w:p>
        </w:tc>
        <w:tc>
          <w:tcPr>
            <w:tcW w:w="2767" w:type="dxa"/>
            <w:tcBorders>
              <w:top w:val="nil"/>
              <w:left w:val="nil"/>
              <w:bottom w:val="single" w:sz="4" w:space="0" w:color="auto"/>
              <w:right w:val="single" w:sz="4" w:space="0" w:color="auto"/>
            </w:tcBorders>
            <w:shd w:val="clear" w:color="auto" w:fill="auto"/>
            <w:noWrap/>
            <w:hideMark/>
          </w:tcPr>
          <w:p w14:paraId="65B1AF80"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14:paraId="6CA69F4F" w14:textId="77777777" w:rsidR="008D167C" w:rsidRPr="00E31320" w:rsidRDefault="008D167C" w:rsidP="00015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w:t>
            </w:r>
            <w:r w:rsidRPr="00E31320">
              <w:rPr>
                <w:rFonts w:ascii="Times New Roman" w:eastAsia="Times New Roman" w:hAnsi="Times New Roman" w:cs="Times New Roman"/>
                <w:sz w:val="24"/>
                <w:szCs w:val="24"/>
              </w:rPr>
              <w:t>, 2018</w:t>
            </w:r>
          </w:p>
        </w:tc>
      </w:tr>
      <w:tr w:rsidR="008D167C" w:rsidRPr="00E31320" w14:paraId="7A47D2CA"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12D0AB77"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4. Deadline to Submit Questions</w:t>
            </w:r>
          </w:p>
        </w:tc>
        <w:tc>
          <w:tcPr>
            <w:tcW w:w="2767" w:type="dxa"/>
            <w:tcBorders>
              <w:top w:val="nil"/>
              <w:left w:val="nil"/>
              <w:bottom w:val="single" w:sz="4" w:space="0" w:color="auto"/>
              <w:right w:val="single" w:sz="4" w:space="0" w:color="auto"/>
            </w:tcBorders>
            <w:shd w:val="clear" w:color="auto" w:fill="auto"/>
            <w:noWrap/>
            <w:hideMark/>
          </w:tcPr>
          <w:p w14:paraId="6A4EB6EA"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Potential Offerors</w:t>
            </w:r>
          </w:p>
        </w:tc>
        <w:tc>
          <w:tcPr>
            <w:tcW w:w="2543" w:type="dxa"/>
            <w:tcBorders>
              <w:top w:val="nil"/>
              <w:left w:val="nil"/>
              <w:bottom w:val="single" w:sz="4" w:space="0" w:color="auto"/>
              <w:right w:val="single" w:sz="4" w:space="0" w:color="auto"/>
            </w:tcBorders>
            <w:shd w:val="clear" w:color="auto" w:fill="auto"/>
            <w:noWrap/>
          </w:tcPr>
          <w:p w14:paraId="68CC222C" w14:textId="77777777" w:rsidR="008D167C" w:rsidRPr="00E31320" w:rsidRDefault="008D167C" w:rsidP="00015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7</w:t>
            </w:r>
            <w:r w:rsidRPr="00E31320">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p>
        </w:tc>
      </w:tr>
      <w:tr w:rsidR="008D167C" w:rsidRPr="00E31320" w14:paraId="5A88422A"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306E834C"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5. Response to Written Questions</w:t>
            </w:r>
          </w:p>
        </w:tc>
        <w:tc>
          <w:tcPr>
            <w:tcW w:w="2767" w:type="dxa"/>
            <w:tcBorders>
              <w:top w:val="nil"/>
              <w:left w:val="nil"/>
              <w:bottom w:val="single" w:sz="4" w:space="0" w:color="auto"/>
              <w:right w:val="single" w:sz="4" w:space="0" w:color="auto"/>
            </w:tcBorders>
            <w:shd w:val="clear" w:color="auto" w:fill="auto"/>
            <w:noWrap/>
            <w:hideMark/>
          </w:tcPr>
          <w:p w14:paraId="1AAFD473"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Procurement Manager</w:t>
            </w:r>
          </w:p>
        </w:tc>
        <w:tc>
          <w:tcPr>
            <w:tcW w:w="2543" w:type="dxa"/>
            <w:tcBorders>
              <w:top w:val="nil"/>
              <w:left w:val="nil"/>
              <w:bottom w:val="single" w:sz="4" w:space="0" w:color="auto"/>
              <w:right w:val="single" w:sz="4" w:space="0" w:color="auto"/>
            </w:tcBorders>
            <w:shd w:val="clear" w:color="auto" w:fill="auto"/>
            <w:noWrap/>
          </w:tcPr>
          <w:p w14:paraId="66761172" w14:textId="77777777" w:rsidR="008D167C" w:rsidRPr="00E31320" w:rsidRDefault="008D167C" w:rsidP="00015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14</w:t>
            </w:r>
            <w:r w:rsidRPr="00E31320">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p>
        </w:tc>
      </w:tr>
      <w:tr w:rsidR="008D167C" w:rsidRPr="00E31320" w14:paraId="275B377A"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385F39D9"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6. Submission of Proposal</w:t>
            </w:r>
          </w:p>
        </w:tc>
        <w:tc>
          <w:tcPr>
            <w:tcW w:w="2767" w:type="dxa"/>
            <w:tcBorders>
              <w:top w:val="nil"/>
              <w:left w:val="nil"/>
              <w:bottom w:val="single" w:sz="4" w:space="0" w:color="auto"/>
              <w:right w:val="single" w:sz="4" w:space="0" w:color="auto"/>
            </w:tcBorders>
            <w:shd w:val="clear" w:color="auto" w:fill="auto"/>
            <w:noWrap/>
            <w:hideMark/>
          </w:tcPr>
          <w:p w14:paraId="383B0596"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Potential Offerors</w:t>
            </w:r>
          </w:p>
        </w:tc>
        <w:tc>
          <w:tcPr>
            <w:tcW w:w="2543" w:type="dxa"/>
            <w:tcBorders>
              <w:top w:val="nil"/>
              <w:left w:val="nil"/>
              <w:bottom w:val="single" w:sz="4" w:space="0" w:color="auto"/>
              <w:right w:val="single" w:sz="4" w:space="0" w:color="auto"/>
            </w:tcBorders>
            <w:shd w:val="clear" w:color="auto" w:fill="auto"/>
            <w:noWrap/>
          </w:tcPr>
          <w:p w14:paraId="4B521778" w14:textId="77777777" w:rsidR="008D167C" w:rsidRPr="00E31320" w:rsidRDefault="008D167C" w:rsidP="00015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27, 2019</w:t>
            </w:r>
          </w:p>
        </w:tc>
      </w:tr>
      <w:tr w:rsidR="008D167C" w:rsidRPr="00E31320" w14:paraId="0EB576E1"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716C17D6"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7. Proposal Evaluation</w:t>
            </w:r>
          </w:p>
        </w:tc>
        <w:tc>
          <w:tcPr>
            <w:tcW w:w="2767" w:type="dxa"/>
            <w:tcBorders>
              <w:top w:val="nil"/>
              <w:left w:val="nil"/>
              <w:bottom w:val="single" w:sz="4" w:space="0" w:color="auto"/>
              <w:right w:val="single" w:sz="4" w:space="0" w:color="auto"/>
            </w:tcBorders>
            <w:shd w:val="clear" w:color="auto" w:fill="auto"/>
            <w:noWrap/>
            <w:hideMark/>
          </w:tcPr>
          <w:p w14:paraId="5ADB68BF"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Evaluation Committee</w:t>
            </w:r>
          </w:p>
        </w:tc>
        <w:tc>
          <w:tcPr>
            <w:tcW w:w="2543" w:type="dxa"/>
            <w:tcBorders>
              <w:top w:val="nil"/>
              <w:left w:val="nil"/>
              <w:bottom w:val="single" w:sz="4" w:space="0" w:color="auto"/>
              <w:right w:val="single" w:sz="4" w:space="0" w:color="auto"/>
            </w:tcBorders>
            <w:shd w:val="clear" w:color="auto" w:fill="auto"/>
            <w:noWrap/>
          </w:tcPr>
          <w:p w14:paraId="2E4E58E8" w14:textId="77777777" w:rsidR="008D167C" w:rsidRPr="00E31320" w:rsidRDefault="008D167C" w:rsidP="00015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February 28, 2019</w:t>
            </w:r>
            <w:r w:rsidRPr="00E31320">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March 13, 2019</w:t>
            </w:r>
          </w:p>
        </w:tc>
      </w:tr>
      <w:tr w:rsidR="008D167C" w:rsidRPr="00E31320" w14:paraId="215B8636"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629E4ADC"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8. Selection of Finalists</w:t>
            </w:r>
          </w:p>
        </w:tc>
        <w:tc>
          <w:tcPr>
            <w:tcW w:w="2767" w:type="dxa"/>
            <w:tcBorders>
              <w:top w:val="nil"/>
              <w:left w:val="nil"/>
              <w:bottom w:val="single" w:sz="4" w:space="0" w:color="auto"/>
              <w:right w:val="single" w:sz="4" w:space="0" w:color="auto"/>
            </w:tcBorders>
            <w:shd w:val="clear" w:color="auto" w:fill="auto"/>
            <w:noWrap/>
            <w:hideMark/>
          </w:tcPr>
          <w:p w14:paraId="6DAAD1CE"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Evaluation Committee</w:t>
            </w:r>
          </w:p>
        </w:tc>
        <w:tc>
          <w:tcPr>
            <w:tcW w:w="2543" w:type="dxa"/>
            <w:tcBorders>
              <w:top w:val="nil"/>
              <w:left w:val="nil"/>
              <w:bottom w:val="single" w:sz="4" w:space="0" w:color="auto"/>
              <w:right w:val="single" w:sz="4" w:space="0" w:color="auto"/>
            </w:tcBorders>
            <w:shd w:val="clear" w:color="auto" w:fill="auto"/>
            <w:noWrap/>
          </w:tcPr>
          <w:p w14:paraId="4D3FBDA7" w14:textId="77777777" w:rsidR="008D167C" w:rsidRPr="00E31320" w:rsidRDefault="008D167C" w:rsidP="00015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14, 2019</w:t>
            </w:r>
          </w:p>
        </w:tc>
      </w:tr>
      <w:tr w:rsidR="008D167C" w:rsidRPr="00E31320" w14:paraId="2DFDDB99"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4F389797"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lastRenderedPageBreak/>
              <w:t>9. Best and Final Offer</w:t>
            </w:r>
          </w:p>
        </w:tc>
        <w:tc>
          <w:tcPr>
            <w:tcW w:w="2767" w:type="dxa"/>
            <w:tcBorders>
              <w:top w:val="nil"/>
              <w:left w:val="nil"/>
              <w:bottom w:val="single" w:sz="4" w:space="0" w:color="auto"/>
              <w:right w:val="single" w:sz="4" w:space="0" w:color="auto"/>
            </w:tcBorders>
            <w:shd w:val="clear" w:color="auto" w:fill="auto"/>
            <w:noWrap/>
            <w:hideMark/>
          </w:tcPr>
          <w:p w14:paraId="491C4AC1"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Finalist Offerors</w:t>
            </w:r>
          </w:p>
        </w:tc>
        <w:tc>
          <w:tcPr>
            <w:tcW w:w="2543" w:type="dxa"/>
            <w:tcBorders>
              <w:top w:val="nil"/>
              <w:left w:val="nil"/>
              <w:bottom w:val="single" w:sz="4" w:space="0" w:color="auto"/>
              <w:right w:val="single" w:sz="4" w:space="0" w:color="auto"/>
            </w:tcBorders>
            <w:shd w:val="clear" w:color="auto" w:fill="auto"/>
            <w:noWrap/>
          </w:tcPr>
          <w:p w14:paraId="5D6CB237" w14:textId="77777777" w:rsidR="008D167C" w:rsidRPr="00E31320" w:rsidRDefault="008D167C" w:rsidP="00015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21</w:t>
            </w:r>
            <w:r w:rsidRPr="00E31320">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p>
        </w:tc>
      </w:tr>
      <w:tr w:rsidR="008D167C" w:rsidRPr="00E31320" w14:paraId="00DF4FF4"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7EDE3A78"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10. Oral Presentation(s)</w:t>
            </w:r>
          </w:p>
        </w:tc>
        <w:tc>
          <w:tcPr>
            <w:tcW w:w="2767" w:type="dxa"/>
            <w:tcBorders>
              <w:top w:val="nil"/>
              <w:left w:val="nil"/>
              <w:bottom w:val="single" w:sz="4" w:space="0" w:color="auto"/>
              <w:right w:val="single" w:sz="4" w:space="0" w:color="auto"/>
            </w:tcBorders>
            <w:shd w:val="clear" w:color="auto" w:fill="auto"/>
            <w:noWrap/>
            <w:hideMark/>
          </w:tcPr>
          <w:p w14:paraId="2E760F25"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Finalist Offerors</w:t>
            </w:r>
          </w:p>
        </w:tc>
        <w:tc>
          <w:tcPr>
            <w:tcW w:w="2543" w:type="dxa"/>
            <w:tcBorders>
              <w:top w:val="nil"/>
              <w:left w:val="nil"/>
              <w:bottom w:val="single" w:sz="4" w:space="0" w:color="auto"/>
              <w:right w:val="single" w:sz="4" w:space="0" w:color="auto"/>
            </w:tcBorders>
            <w:shd w:val="clear" w:color="auto" w:fill="auto"/>
            <w:noWrap/>
          </w:tcPr>
          <w:p w14:paraId="022FDA88" w14:textId="77777777" w:rsidR="008D167C" w:rsidRPr="00E31320" w:rsidRDefault="008D167C" w:rsidP="00015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2</w:t>
            </w:r>
            <w:r w:rsidRPr="00E31320">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r w:rsidRPr="00E31320">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April 4</w:t>
            </w:r>
            <w:r w:rsidRPr="00E31320">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p>
        </w:tc>
      </w:tr>
      <w:tr w:rsidR="008D167C" w:rsidRPr="00E31320" w14:paraId="013B6E89"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120AEE21"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11. Finalize Contractual Agreement</w:t>
            </w:r>
          </w:p>
        </w:tc>
        <w:tc>
          <w:tcPr>
            <w:tcW w:w="2767" w:type="dxa"/>
            <w:tcBorders>
              <w:top w:val="nil"/>
              <w:left w:val="nil"/>
              <w:bottom w:val="single" w:sz="4" w:space="0" w:color="auto"/>
              <w:right w:val="single" w:sz="4" w:space="0" w:color="auto"/>
            </w:tcBorders>
            <w:shd w:val="clear" w:color="auto" w:fill="auto"/>
            <w:noWrap/>
            <w:hideMark/>
          </w:tcPr>
          <w:p w14:paraId="485E3216"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HSD/Finalist Offerors</w:t>
            </w:r>
          </w:p>
        </w:tc>
        <w:tc>
          <w:tcPr>
            <w:tcW w:w="2543" w:type="dxa"/>
            <w:tcBorders>
              <w:top w:val="nil"/>
              <w:left w:val="nil"/>
              <w:bottom w:val="single" w:sz="4" w:space="0" w:color="auto"/>
              <w:right w:val="single" w:sz="4" w:space="0" w:color="auto"/>
            </w:tcBorders>
            <w:shd w:val="clear" w:color="auto" w:fill="auto"/>
            <w:noWrap/>
          </w:tcPr>
          <w:p w14:paraId="60B4555B" w14:textId="77777777" w:rsidR="008D167C" w:rsidRPr="00E31320" w:rsidRDefault="008D167C" w:rsidP="00015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May 3</w:t>
            </w:r>
            <w:r w:rsidRPr="00E31320">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p>
        </w:tc>
      </w:tr>
      <w:tr w:rsidR="008D167C" w:rsidRPr="00E31320" w14:paraId="0586119B"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600C3584" w14:textId="77777777" w:rsidR="008D167C" w:rsidRPr="000F27E4" w:rsidRDefault="008D167C" w:rsidP="00015EA4">
            <w:pPr>
              <w:spacing w:after="0" w:line="240" w:lineRule="auto"/>
              <w:rPr>
                <w:rFonts w:ascii="Times New Roman" w:eastAsia="Times New Roman" w:hAnsi="Times New Roman" w:cs="Times New Roman"/>
                <w:sz w:val="24"/>
                <w:szCs w:val="24"/>
                <w:highlight w:val="yellow"/>
              </w:rPr>
            </w:pPr>
            <w:r w:rsidRPr="009423BF">
              <w:rPr>
                <w:rFonts w:ascii="Times New Roman" w:eastAsia="Times New Roman" w:hAnsi="Times New Roman" w:cs="Times New Roman"/>
                <w:sz w:val="24"/>
                <w:szCs w:val="24"/>
              </w:rPr>
              <w:t>12. Approval of Contract (Federal &amp; State)</w:t>
            </w:r>
          </w:p>
        </w:tc>
        <w:tc>
          <w:tcPr>
            <w:tcW w:w="2767" w:type="dxa"/>
            <w:tcBorders>
              <w:top w:val="nil"/>
              <w:left w:val="nil"/>
              <w:bottom w:val="single" w:sz="4" w:space="0" w:color="auto"/>
              <w:right w:val="single" w:sz="4" w:space="0" w:color="auto"/>
            </w:tcBorders>
            <w:shd w:val="clear" w:color="auto" w:fill="auto"/>
            <w:noWrap/>
            <w:hideMark/>
          </w:tcPr>
          <w:p w14:paraId="4F6DE830"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CMS/DoIT</w:t>
            </w:r>
          </w:p>
        </w:tc>
        <w:tc>
          <w:tcPr>
            <w:tcW w:w="2543" w:type="dxa"/>
            <w:tcBorders>
              <w:top w:val="nil"/>
              <w:left w:val="nil"/>
              <w:bottom w:val="single" w:sz="4" w:space="0" w:color="auto"/>
              <w:right w:val="single" w:sz="4" w:space="0" w:color="auto"/>
            </w:tcBorders>
            <w:shd w:val="clear" w:color="auto" w:fill="auto"/>
            <w:noWrap/>
          </w:tcPr>
          <w:p w14:paraId="46715992" w14:textId="77777777" w:rsidR="008D167C" w:rsidRPr="00E31320" w:rsidRDefault="008D167C" w:rsidP="00015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24</w:t>
            </w:r>
            <w:r w:rsidRPr="00E31320">
              <w:rPr>
                <w:rFonts w:ascii="Times New Roman" w:eastAsia="Times New Roman" w:hAnsi="Times New Roman" w:cs="Times New Roman"/>
                <w:sz w:val="24"/>
                <w:szCs w:val="24"/>
              </w:rPr>
              <w:t>, 2019</w:t>
            </w:r>
          </w:p>
        </w:tc>
      </w:tr>
      <w:tr w:rsidR="008D167C" w:rsidRPr="00E31320" w14:paraId="303E25E1"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035E1971"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13. Contract Award</w:t>
            </w:r>
          </w:p>
        </w:tc>
        <w:tc>
          <w:tcPr>
            <w:tcW w:w="2767" w:type="dxa"/>
            <w:tcBorders>
              <w:top w:val="nil"/>
              <w:left w:val="nil"/>
              <w:bottom w:val="single" w:sz="4" w:space="0" w:color="auto"/>
              <w:right w:val="single" w:sz="4" w:space="0" w:color="auto"/>
            </w:tcBorders>
            <w:shd w:val="clear" w:color="auto" w:fill="auto"/>
            <w:noWrap/>
            <w:hideMark/>
          </w:tcPr>
          <w:p w14:paraId="4C02A505"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HSD/Finalist Offerors</w:t>
            </w:r>
          </w:p>
        </w:tc>
        <w:tc>
          <w:tcPr>
            <w:tcW w:w="2543" w:type="dxa"/>
            <w:tcBorders>
              <w:top w:val="nil"/>
              <w:left w:val="nil"/>
              <w:bottom w:val="single" w:sz="4" w:space="0" w:color="auto"/>
              <w:right w:val="single" w:sz="4" w:space="0" w:color="auto"/>
            </w:tcBorders>
            <w:shd w:val="clear" w:color="auto" w:fill="auto"/>
            <w:noWrap/>
          </w:tcPr>
          <w:p w14:paraId="1C8187A9" w14:textId="77777777" w:rsidR="008D167C" w:rsidRPr="00E31320" w:rsidRDefault="008D167C" w:rsidP="00015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July 31</w:t>
            </w:r>
            <w:r w:rsidRPr="00E31320">
              <w:rPr>
                <w:rFonts w:ascii="Times New Roman" w:eastAsia="Times New Roman" w:hAnsi="Times New Roman" w:cs="Times New Roman"/>
                <w:sz w:val="24"/>
                <w:szCs w:val="24"/>
              </w:rPr>
              <w:t>, 2019</w:t>
            </w:r>
          </w:p>
        </w:tc>
      </w:tr>
      <w:tr w:rsidR="008D167C" w:rsidRPr="00E31320" w14:paraId="79523E46" w14:textId="77777777" w:rsidTr="00015EA4">
        <w:trPr>
          <w:trHeight w:val="600"/>
        </w:trPr>
        <w:tc>
          <w:tcPr>
            <w:tcW w:w="4245" w:type="dxa"/>
            <w:tcBorders>
              <w:top w:val="nil"/>
              <w:left w:val="single" w:sz="4" w:space="0" w:color="auto"/>
              <w:bottom w:val="single" w:sz="4" w:space="0" w:color="auto"/>
              <w:right w:val="single" w:sz="4" w:space="0" w:color="auto"/>
            </w:tcBorders>
            <w:shd w:val="clear" w:color="auto" w:fill="auto"/>
            <w:noWrap/>
            <w:hideMark/>
          </w:tcPr>
          <w:p w14:paraId="5B3FE727"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14. Protest Deadline</w:t>
            </w:r>
          </w:p>
        </w:tc>
        <w:tc>
          <w:tcPr>
            <w:tcW w:w="2767" w:type="dxa"/>
            <w:tcBorders>
              <w:top w:val="nil"/>
              <w:left w:val="nil"/>
              <w:bottom w:val="single" w:sz="4" w:space="0" w:color="auto"/>
              <w:right w:val="single" w:sz="4" w:space="0" w:color="auto"/>
            </w:tcBorders>
            <w:shd w:val="clear" w:color="auto" w:fill="auto"/>
            <w:noWrap/>
            <w:hideMark/>
          </w:tcPr>
          <w:p w14:paraId="3D93A8C5"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hideMark/>
          </w:tcPr>
          <w:p w14:paraId="64BE7318"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15 calendar days after contract award notice</w:t>
            </w:r>
          </w:p>
        </w:tc>
      </w:tr>
    </w:tbl>
    <w:p w14:paraId="632C0C79" w14:textId="77777777" w:rsidR="008D167C" w:rsidRPr="00E31320" w:rsidRDefault="008D167C" w:rsidP="008D167C">
      <w:pPr>
        <w:spacing w:after="240" w:line="267" w:lineRule="exact"/>
        <w:ind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3"/>
          <w:sz w:val="24"/>
          <w:szCs w:val="24"/>
        </w:rPr>
        <w:t>Da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sub</w:t>
      </w:r>
      <w:r w:rsidRPr="00E31320">
        <w:rPr>
          <w:rFonts w:ascii="Times New Roman" w:eastAsia="Times New Roman" w:hAnsi="Times New Roman" w:cs="Times New Roman"/>
          <w:sz w:val="24"/>
          <w:szCs w:val="24"/>
        </w:rPr>
        <w:t>je</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 xml:space="preserve"> numb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e</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2"/>
          <w:sz w:val="24"/>
          <w:szCs w:val="24"/>
        </w:rPr>
        <w:t>ons</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f</w:t>
      </w:r>
      <w:r w:rsidRPr="00E31320">
        <w:rPr>
          <w:rFonts w:ascii="Times New Roman" w:eastAsia="Times New Roman" w:hAnsi="Times New Roman" w:cs="Times New Roman"/>
          <w:spacing w:val="-2"/>
          <w:sz w:val="24"/>
          <w:szCs w:val="24"/>
        </w:rPr>
        <w:t>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2"/>
          <w:sz w:val="24"/>
          <w:szCs w:val="24"/>
        </w:rPr>
        <w:t>pp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f</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4"/>
          <w:sz w:val="24"/>
          <w:szCs w:val="24"/>
        </w:rPr>
        <w:t>F</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l partners.</w:t>
      </w:r>
    </w:p>
    <w:p w14:paraId="2BE76057" w14:textId="77777777" w:rsidR="008D167C" w:rsidRPr="007659FC" w:rsidRDefault="008D167C" w:rsidP="008D167C">
      <w:pPr>
        <w:rPr>
          <w:rFonts w:ascii="Times New Roman" w:hAnsi="Times New Roman"/>
          <w:b/>
          <w:i/>
          <w:sz w:val="24"/>
          <w:szCs w:val="24"/>
        </w:rPr>
      </w:pPr>
      <w:r w:rsidRPr="007659FC">
        <w:rPr>
          <w:rFonts w:ascii="Times New Roman" w:hAnsi="Times New Roman"/>
          <w:b/>
          <w:i/>
          <w:sz w:val="24"/>
          <w:szCs w:val="24"/>
        </w:rPr>
        <w:t>To:</w:t>
      </w:r>
    </w:p>
    <w:p w14:paraId="6667B009" w14:textId="6FAE6EE9" w:rsidR="008D167C" w:rsidRPr="008A638D" w:rsidRDefault="006E658F" w:rsidP="006E658F">
      <w:pPr>
        <w:pStyle w:val="TOC1"/>
        <w:numPr>
          <w:ilvl w:val="0"/>
          <w:numId w:val="0"/>
        </w:numPr>
        <w:ind w:left="450"/>
        <w:rPr>
          <w:rStyle w:val="Heading1Char"/>
          <w:rFonts w:ascii="Times New Roman" w:eastAsiaTheme="minorHAnsi" w:hAnsi="Times New Roman" w:cs="Times New Roman"/>
          <w:color w:val="auto"/>
          <w:sz w:val="28"/>
          <w:szCs w:val="28"/>
        </w:rPr>
      </w:pPr>
      <w:r>
        <w:rPr>
          <w:rStyle w:val="Heading1Char"/>
          <w:rFonts w:ascii="Times New Roman" w:eastAsiaTheme="minorHAnsi" w:hAnsi="Times New Roman" w:cs="Times New Roman"/>
          <w:color w:val="auto"/>
          <w:sz w:val="28"/>
          <w:szCs w:val="28"/>
        </w:rPr>
        <w:t xml:space="preserve">II. </w:t>
      </w:r>
      <w:r w:rsidR="008D167C" w:rsidRPr="008A638D">
        <w:rPr>
          <w:rStyle w:val="Heading1Char"/>
          <w:rFonts w:ascii="Times New Roman" w:eastAsiaTheme="minorHAnsi" w:hAnsi="Times New Roman" w:cs="Times New Roman"/>
          <w:color w:val="auto"/>
          <w:sz w:val="28"/>
          <w:szCs w:val="28"/>
        </w:rPr>
        <w:t>CONDITIONS GOVERNING THE PROCUREMENT</w:t>
      </w:r>
    </w:p>
    <w:p w14:paraId="32D93F95" w14:textId="77777777" w:rsidR="008D167C" w:rsidRPr="00E31320" w:rsidRDefault="008D167C" w:rsidP="008D167C">
      <w:pPr>
        <w:pStyle w:val="H1Normal"/>
        <w:spacing w:after="240"/>
        <w:ind w:left="446"/>
        <w:rPr>
          <w:rFonts w:cs="Times New Roman"/>
        </w:rPr>
      </w:pPr>
      <w:r w:rsidRPr="00E31320">
        <w:rPr>
          <w:rFonts w:cs="Times New Roman"/>
        </w:rPr>
        <w:t>This section of the RFP presents the schedule, description and conditions governing the procurement.</w:t>
      </w:r>
    </w:p>
    <w:p w14:paraId="536909B3" w14:textId="44864FC1" w:rsidR="008D167C" w:rsidRPr="009423BF" w:rsidRDefault="006E658F" w:rsidP="004A2770">
      <w:pPr>
        <w:pStyle w:val="Heading2"/>
        <w:spacing w:before="80" w:after="240"/>
        <w:ind w:left="450" w:right="202"/>
        <w:rPr>
          <w:rFonts w:ascii="Times New Roman" w:hAnsi="Times New Roman" w:cs="Times New Roman"/>
          <w:color w:val="auto"/>
        </w:rPr>
      </w:pPr>
      <w:r>
        <w:rPr>
          <w:rFonts w:ascii="Times New Roman" w:hAnsi="Times New Roman" w:cs="Times New Roman"/>
          <w:color w:val="auto"/>
        </w:rPr>
        <w:t xml:space="preserve">A. </w:t>
      </w:r>
      <w:r w:rsidR="008D167C" w:rsidRPr="009423BF">
        <w:rPr>
          <w:rFonts w:ascii="Times New Roman" w:hAnsi="Times New Roman" w:cs="Times New Roman"/>
          <w:color w:val="auto"/>
        </w:rPr>
        <w:t>SEQU</w:t>
      </w:r>
      <w:r w:rsidR="008D167C" w:rsidRPr="009423BF">
        <w:rPr>
          <w:rFonts w:ascii="Times New Roman" w:hAnsi="Times New Roman" w:cs="Times New Roman"/>
          <w:color w:val="auto"/>
          <w:spacing w:val="2"/>
        </w:rPr>
        <w:t>E</w:t>
      </w:r>
      <w:r w:rsidR="008D167C" w:rsidRPr="009423BF">
        <w:rPr>
          <w:rFonts w:ascii="Times New Roman" w:hAnsi="Times New Roman" w:cs="Times New Roman"/>
          <w:color w:val="auto"/>
        </w:rPr>
        <w:t xml:space="preserve">NCE </w:t>
      </w:r>
      <w:r w:rsidR="008D167C" w:rsidRPr="009423BF">
        <w:rPr>
          <w:rFonts w:ascii="Times New Roman" w:hAnsi="Times New Roman" w:cs="Times New Roman"/>
          <w:color w:val="auto"/>
          <w:spacing w:val="2"/>
        </w:rPr>
        <w:t>O</w:t>
      </w:r>
      <w:r w:rsidR="008D167C" w:rsidRPr="009423BF">
        <w:rPr>
          <w:rFonts w:ascii="Times New Roman" w:hAnsi="Times New Roman" w:cs="Times New Roman"/>
          <w:color w:val="auto"/>
        </w:rPr>
        <w:t>F EV</w:t>
      </w:r>
      <w:r w:rsidR="008D167C" w:rsidRPr="009423BF">
        <w:rPr>
          <w:rFonts w:ascii="Times New Roman" w:hAnsi="Times New Roman" w:cs="Times New Roman"/>
          <w:color w:val="auto"/>
          <w:spacing w:val="2"/>
        </w:rPr>
        <w:t>E</w:t>
      </w:r>
      <w:r w:rsidR="008D167C" w:rsidRPr="009423BF">
        <w:rPr>
          <w:rFonts w:ascii="Times New Roman" w:hAnsi="Times New Roman" w:cs="Times New Roman"/>
          <w:color w:val="auto"/>
        </w:rPr>
        <w:t>NTS</w:t>
      </w:r>
    </w:p>
    <w:p w14:paraId="7FA5F84E" w14:textId="77777777" w:rsidR="008D167C" w:rsidRPr="00E31320" w:rsidRDefault="008D167C" w:rsidP="008D167C">
      <w:pPr>
        <w:spacing w:after="240" w:line="240" w:lineRule="auto"/>
        <w:ind w:left="720" w:right="202"/>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pacing w:val="1"/>
          <w:sz w:val="24"/>
          <w:szCs w:val="24"/>
        </w:rPr>
        <w:t>P</w:t>
      </w:r>
      <w:r w:rsidRPr="00E31320">
        <w:rPr>
          <w:rFonts w:ascii="Times New Roman" w:eastAsia="Times New Roman" w:hAnsi="Times New Roman" w:cs="Times New Roman"/>
          <w:sz w:val="24"/>
          <w:szCs w:val="24"/>
        </w:rPr>
        <w:t>ro</w:t>
      </w:r>
      <w:r w:rsidRPr="00E31320">
        <w:rPr>
          <w:rFonts w:ascii="Times New Roman" w:eastAsia="Times New Roman" w:hAnsi="Times New Roman" w:cs="Times New Roman"/>
          <w:spacing w:val="-2"/>
          <w:sz w:val="24"/>
          <w:szCs w:val="24"/>
        </w:rPr>
        <w:t>c</w:t>
      </w:r>
      <w:r w:rsidRPr="00E31320">
        <w:rPr>
          <w:rFonts w:ascii="Times New Roman" w:eastAsia="Times New Roman" w:hAnsi="Times New Roman" w:cs="Times New Roman"/>
          <w:sz w:val="24"/>
          <w:szCs w:val="24"/>
        </w:rPr>
        <w:t>ur</w:t>
      </w:r>
      <w:r w:rsidRPr="00E31320">
        <w:rPr>
          <w:rFonts w:ascii="Times New Roman" w:eastAsia="Times New Roman" w:hAnsi="Times New Roman" w:cs="Times New Roman"/>
          <w:spacing w:val="-2"/>
          <w:sz w:val="24"/>
          <w:szCs w:val="24"/>
        </w:rPr>
        <w:t>e</w:t>
      </w:r>
      <w:r w:rsidRPr="00E31320">
        <w:rPr>
          <w:rFonts w:ascii="Times New Roman" w:eastAsia="Times New Roman" w:hAnsi="Times New Roman" w:cs="Times New Roman"/>
          <w:spacing w:val="3"/>
          <w:sz w:val="24"/>
          <w:szCs w:val="24"/>
        </w:rPr>
        <w:t>m</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nt Man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g</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 xml:space="preserve">r </w:t>
      </w:r>
      <w:r w:rsidRPr="00E31320">
        <w:rPr>
          <w:rFonts w:ascii="Times New Roman" w:eastAsia="Times New Roman" w:hAnsi="Times New Roman" w:cs="Times New Roman"/>
          <w:spacing w:val="-1"/>
          <w:sz w:val="24"/>
          <w:szCs w:val="24"/>
        </w:rPr>
        <w:t>w</w:t>
      </w:r>
      <w:r w:rsidRPr="00E31320">
        <w:rPr>
          <w:rFonts w:ascii="Times New Roman" w:eastAsia="Times New Roman" w:hAnsi="Times New Roman" w:cs="Times New Roman"/>
          <w:sz w:val="24"/>
          <w:szCs w:val="24"/>
        </w:rPr>
        <w:t>i</w:t>
      </w:r>
      <w:r w:rsidRPr="00E31320">
        <w:rPr>
          <w:rFonts w:ascii="Times New Roman" w:eastAsia="Times New Roman" w:hAnsi="Times New Roman" w:cs="Times New Roman"/>
          <w:spacing w:val="1"/>
          <w:sz w:val="24"/>
          <w:szCs w:val="24"/>
        </w:rPr>
        <w:t>l</w:t>
      </w:r>
      <w:r w:rsidRPr="00E31320">
        <w:rPr>
          <w:rFonts w:ascii="Times New Roman" w:eastAsia="Times New Roman" w:hAnsi="Times New Roman" w:cs="Times New Roman"/>
          <w:sz w:val="24"/>
          <w:szCs w:val="24"/>
        </w:rPr>
        <w:t xml:space="preserve">l </w:t>
      </w:r>
      <w:r w:rsidRPr="00E31320">
        <w:rPr>
          <w:rFonts w:ascii="Times New Roman" w:eastAsia="Times New Roman" w:hAnsi="Times New Roman" w:cs="Times New Roman"/>
          <w:spacing w:val="1"/>
          <w:sz w:val="24"/>
          <w:szCs w:val="24"/>
        </w:rPr>
        <w:t>m</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ke</w:t>
      </w:r>
      <w:r w:rsidRPr="00E31320">
        <w:rPr>
          <w:rFonts w:ascii="Times New Roman" w:eastAsia="Times New Roman" w:hAnsi="Times New Roman" w:cs="Times New Roman"/>
          <w:spacing w:val="-1"/>
          <w:sz w:val="24"/>
          <w:szCs w:val="24"/>
        </w:rPr>
        <w:t xml:space="preserve"> e</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pacing w:val="4"/>
          <w:sz w:val="24"/>
          <w:szCs w:val="24"/>
        </w:rPr>
        <w:t>r</w:t>
      </w:r>
      <w:r w:rsidRPr="00E31320">
        <w:rPr>
          <w:rFonts w:ascii="Times New Roman" w:eastAsia="Times New Roman" w:hAnsi="Times New Roman" w:cs="Times New Roman"/>
          <w:sz w:val="24"/>
          <w:szCs w:val="24"/>
        </w:rPr>
        <w:t>y</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f</w:t>
      </w:r>
      <w:r w:rsidRPr="00E31320">
        <w:rPr>
          <w:rFonts w:ascii="Times New Roman" w:eastAsia="Times New Roman" w:hAnsi="Times New Roman" w:cs="Times New Roman"/>
          <w:spacing w:val="-1"/>
          <w:sz w:val="24"/>
          <w:szCs w:val="24"/>
        </w:rPr>
        <w:t>f</w:t>
      </w:r>
      <w:r w:rsidRPr="00E31320">
        <w:rPr>
          <w:rFonts w:ascii="Times New Roman" w:eastAsia="Times New Roman" w:hAnsi="Times New Roman" w:cs="Times New Roman"/>
          <w:sz w:val="24"/>
          <w:szCs w:val="24"/>
        </w:rPr>
        <w:t>ort</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to adh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re</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 xml:space="preserve">to </w:t>
      </w:r>
      <w:r w:rsidRPr="00E31320">
        <w:rPr>
          <w:rFonts w:ascii="Times New Roman" w:eastAsia="Times New Roman" w:hAnsi="Times New Roman" w:cs="Times New Roman"/>
          <w:spacing w:val="1"/>
          <w:sz w:val="24"/>
          <w:szCs w:val="24"/>
        </w:rPr>
        <w:t>t</w:t>
      </w:r>
      <w:r w:rsidRPr="00E31320">
        <w:rPr>
          <w:rFonts w:ascii="Times New Roman" w:eastAsia="Times New Roman" w:hAnsi="Times New Roman" w:cs="Times New Roman"/>
          <w:sz w:val="24"/>
          <w:szCs w:val="24"/>
        </w:rPr>
        <w:t>he</w:t>
      </w:r>
      <w:r w:rsidRPr="00E31320">
        <w:rPr>
          <w:rFonts w:ascii="Times New Roman" w:eastAsia="Times New Roman" w:hAnsi="Times New Roman" w:cs="Times New Roman"/>
          <w:spacing w:val="1"/>
          <w:sz w:val="24"/>
          <w:szCs w:val="24"/>
        </w:rPr>
        <w:t xml:space="preserve"> </w:t>
      </w:r>
      <w:r w:rsidRPr="00E31320">
        <w:rPr>
          <w:rFonts w:ascii="Times New Roman" w:eastAsia="Times New Roman" w:hAnsi="Times New Roman" w:cs="Times New Roman"/>
          <w:sz w:val="24"/>
          <w:szCs w:val="24"/>
        </w:rPr>
        <w:t>following</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dule:</w:t>
      </w:r>
    </w:p>
    <w:tbl>
      <w:tblPr>
        <w:tblW w:w="9555" w:type="dxa"/>
        <w:tblInd w:w="93" w:type="dxa"/>
        <w:tblLook w:val="04A0" w:firstRow="1" w:lastRow="0" w:firstColumn="1" w:lastColumn="0" w:noHBand="0" w:noVBand="1"/>
      </w:tblPr>
      <w:tblGrid>
        <w:gridCol w:w="4245"/>
        <w:gridCol w:w="2767"/>
        <w:gridCol w:w="2543"/>
      </w:tblGrid>
      <w:tr w:rsidR="008D167C" w:rsidRPr="00E31320" w14:paraId="4FE770AC" w14:textId="77777777" w:rsidTr="00015EA4">
        <w:trPr>
          <w:trHeight w:val="300"/>
        </w:trPr>
        <w:tc>
          <w:tcPr>
            <w:tcW w:w="4245" w:type="dxa"/>
            <w:tcBorders>
              <w:top w:val="single" w:sz="4" w:space="0" w:color="auto"/>
              <w:left w:val="single" w:sz="4" w:space="0" w:color="auto"/>
              <w:bottom w:val="single" w:sz="4" w:space="0" w:color="auto"/>
              <w:right w:val="single" w:sz="4" w:space="0" w:color="auto"/>
            </w:tcBorders>
            <w:shd w:val="clear" w:color="auto" w:fill="auto"/>
            <w:noWrap/>
            <w:hideMark/>
          </w:tcPr>
          <w:p w14:paraId="1D33D833" w14:textId="77777777" w:rsidR="008D167C" w:rsidRPr="00E31320" w:rsidRDefault="008D167C" w:rsidP="00015EA4">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Action</w:t>
            </w:r>
          </w:p>
        </w:tc>
        <w:tc>
          <w:tcPr>
            <w:tcW w:w="2767" w:type="dxa"/>
            <w:tcBorders>
              <w:top w:val="single" w:sz="4" w:space="0" w:color="auto"/>
              <w:left w:val="nil"/>
              <w:bottom w:val="single" w:sz="4" w:space="0" w:color="auto"/>
              <w:right w:val="single" w:sz="4" w:space="0" w:color="auto"/>
            </w:tcBorders>
            <w:shd w:val="clear" w:color="auto" w:fill="auto"/>
            <w:noWrap/>
            <w:hideMark/>
          </w:tcPr>
          <w:p w14:paraId="68F9ECC6" w14:textId="77777777" w:rsidR="008D167C" w:rsidRPr="00E31320" w:rsidRDefault="008D167C" w:rsidP="00015EA4">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Responsible Party</w:t>
            </w:r>
          </w:p>
        </w:tc>
        <w:tc>
          <w:tcPr>
            <w:tcW w:w="2543" w:type="dxa"/>
            <w:tcBorders>
              <w:top w:val="single" w:sz="4" w:space="0" w:color="auto"/>
              <w:left w:val="nil"/>
              <w:bottom w:val="single" w:sz="4" w:space="0" w:color="auto"/>
              <w:right w:val="single" w:sz="4" w:space="0" w:color="auto"/>
            </w:tcBorders>
            <w:shd w:val="clear" w:color="auto" w:fill="auto"/>
            <w:noWrap/>
            <w:hideMark/>
          </w:tcPr>
          <w:p w14:paraId="56FD565F" w14:textId="77777777" w:rsidR="008D167C" w:rsidRPr="00E31320" w:rsidRDefault="008D167C" w:rsidP="00015EA4">
            <w:pPr>
              <w:spacing w:after="0" w:line="240" w:lineRule="auto"/>
              <w:jc w:val="center"/>
              <w:rPr>
                <w:rFonts w:ascii="Times New Roman" w:eastAsia="Times New Roman" w:hAnsi="Times New Roman" w:cs="Times New Roman"/>
                <w:b/>
                <w:bCs/>
                <w:sz w:val="24"/>
                <w:szCs w:val="24"/>
              </w:rPr>
            </w:pPr>
            <w:r w:rsidRPr="00E31320">
              <w:rPr>
                <w:rFonts w:ascii="Times New Roman" w:eastAsia="Times New Roman" w:hAnsi="Times New Roman" w:cs="Times New Roman"/>
                <w:b/>
                <w:bCs/>
                <w:sz w:val="24"/>
                <w:szCs w:val="24"/>
              </w:rPr>
              <w:t xml:space="preserve"> Due Date*</w:t>
            </w:r>
          </w:p>
        </w:tc>
      </w:tr>
      <w:tr w:rsidR="008D167C" w:rsidRPr="00E31320" w14:paraId="60E14386"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7CDA617B"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1. Issue RFP</w:t>
            </w:r>
          </w:p>
        </w:tc>
        <w:tc>
          <w:tcPr>
            <w:tcW w:w="2767" w:type="dxa"/>
            <w:tcBorders>
              <w:top w:val="nil"/>
              <w:left w:val="nil"/>
              <w:bottom w:val="single" w:sz="4" w:space="0" w:color="auto"/>
              <w:right w:val="single" w:sz="4" w:space="0" w:color="auto"/>
            </w:tcBorders>
            <w:shd w:val="clear" w:color="auto" w:fill="auto"/>
            <w:noWrap/>
            <w:hideMark/>
          </w:tcPr>
          <w:p w14:paraId="60DA9435"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14:paraId="3C749E14" w14:textId="77777777" w:rsidR="008D167C" w:rsidRPr="00E31320" w:rsidRDefault="008D167C" w:rsidP="00015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12</w:t>
            </w:r>
            <w:r w:rsidRPr="00E31320">
              <w:rPr>
                <w:rFonts w:ascii="Times New Roman" w:eastAsia="Times New Roman" w:hAnsi="Times New Roman" w:cs="Times New Roman"/>
                <w:sz w:val="24"/>
                <w:szCs w:val="24"/>
              </w:rPr>
              <w:t>, 2018</w:t>
            </w:r>
          </w:p>
        </w:tc>
      </w:tr>
      <w:tr w:rsidR="008D167C" w:rsidRPr="00E31320" w14:paraId="588E5383"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3CE858DA"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2. Distribution List Confirmation</w:t>
            </w:r>
          </w:p>
        </w:tc>
        <w:tc>
          <w:tcPr>
            <w:tcW w:w="2767" w:type="dxa"/>
            <w:tcBorders>
              <w:top w:val="nil"/>
              <w:left w:val="nil"/>
              <w:bottom w:val="single" w:sz="4" w:space="0" w:color="auto"/>
              <w:right w:val="single" w:sz="4" w:space="0" w:color="auto"/>
            </w:tcBorders>
            <w:shd w:val="clear" w:color="auto" w:fill="auto"/>
            <w:noWrap/>
            <w:hideMark/>
          </w:tcPr>
          <w:p w14:paraId="38A56F9F"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14:paraId="3DB80B17" w14:textId="77777777" w:rsidR="008D167C" w:rsidRPr="00E31320" w:rsidRDefault="008D167C" w:rsidP="00015EA4">
            <w:pPr>
              <w:spacing w:after="0" w:line="240" w:lineRule="auto"/>
              <w:ind w:right="342"/>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w:t>
            </w:r>
            <w:r w:rsidRPr="00E31320">
              <w:rPr>
                <w:rFonts w:ascii="Times New Roman" w:eastAsia="Times New Roman" w:hAnsi="Times New Roman" w:cs="Times New Roman"/>
                <w:sz w:val="24"/>
                <w:szCs w:val="24"/>
              </w:rPr>
              <w:t xml:space="preserve">, 2018 </w:t>
            </w:r>
          </w:p>
        </w:tc>
      </w:tr>
      <w:tr w:rsidR="008D167C" w:rsidRPr="00E31320" w14:paraId="3BBE327A"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6726A07B"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3. Pre-proposal Conference</w:t>
            </w:r>
          </w:p>
        </w:tc>
        <w:tc>
          <w:tcPr>
            <w:tcW w:w="2767" w:type="dxa"/>
            <w:tcBorders>
              <w:top w:val="nil"/>
              <w:left w:val="nil"/>
              <w:bottom w:val="single" w:sz="4" w:space="0" w:color="auto"/>
              <w:right w:val="single" w:sz="4" w:space="0" w:color="auto"/>
            </w:tcBorders>
            <w:shd w:val="clear" w:color="auto" w:fill="auto"/>
            <w:noWrap/>
            <w:hideMark/>
          </w:tcPr>
          <w:p w14:paraId="4FE76AFF"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HSD</w:t>
            </w:r>
          </w:p>
        </w:tc>
        <w:tc>
          <w:tcPr>
            <w:tcW w:w="2543" w:type="dxa"/>
            <w:tcBorders>
              <w:top w:val="nil"/>
              <w:left w:val="nil"/>
              <w:bottom w:val="single" w:sz="4" w:space="0" w:color="auto"/>
              <w:right w:val="single" w:sz="4" w:space="0" w:color="auto"/>
            </w:tcBorders>
            <w:shd w:val="clear" w:color="auto" w:fill="auto"/>
            <w:noWrap/>
          </w:tcPr>
          <w:p w14:paraId="7C008A15" w14:textId="77777777" w:rsidR="008D167C" w:rsidRPr="00E31320" w:rsidRDefault="008D167C" w:rsidP="00015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5</w:t>
            </w:r>
            <w:r w:rsidRPr="00E31320">
              <w:rPr>
                <w:rFonts w:ascii="Times New Roman" w:eastAsia="Times New Roman" w:hAnsi="Times New Roman" w:cs="Times New Roman"/>
                <w:sz w:val="24"/>
                <w:szCs w:val="24"/>
              </w:rPr>
              <w:t>, 2018</w:t>
            </w:r>
          </w:p>
        </w:tc>
      </w:tr>
      <w:tr w:rsidR="008D167C" w:rsidRPr="00E31320" w14:paraId="783C82D5"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0AA34D10"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4. Deadline to Submit Questions</w:t>
            </w:r>
          </w:p>
        </w:tc>
        <w:tc>
          <w:tcPr>
            <w:tcW w:w="2767" w:type="dxa"/>
            <w:tcBorders>
              <w:top w:val="nil"/>
              <w:left w:val="nil"/>
              <w:bottom w:val="single" w:sz="4" w:space="0" w:color="auto"/>
              <w:right w:val="single" w:sz="4" w:space="0" w:color="auto"/>
            </w:tcBorders>
            <w:shd w:val="clear" w:color="auto" w:fill="auto"/>
            <w:noWrap/>
            <w:hideMark/>
          </w:tcPr>
          <w:p w14:paraId="35D01104"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Potential Offerors</w:t>
            </w:r>
          </w:p>
        </w:tc>
        <w:tc>
          <w:tcPr>
            <w:tcW w:w="2543" w:type="dxa"/>
            <w:tcBorders>
              <w:top w:val="nil"/>
              <w:left w:val="nil"/>
              <w:bottom w:val="single" w:sz="4" w:space="0" w:color="auto"/>
              <w:right w:val="single" w:sz="4" w:space="0" w:color="auto"/>
            </w:tcBorders>
            <w:shd w:val="clear" w:color="auto" w:fill="auto"/>
            <w:noWrap/>
          </w:tcPr>
          <w:p w14:paraId="0A2994C2" w14:textId="77777777" w:rsidR="008D167C" w:rsidRPr="00E31320" w:rsidRDefault="008D167C" w:rsidP="00015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December 7</w:t>
            </w:r>
            <w:r w:rsidRPr="00E31320">
              <w:rPr>
                <w:rFonts w:ascii="Times New Roman" w:eastAsia="Times New Roman" w:hAnsi="Times New Roman" w:cs="Times New Roman"/>
                <w:sz w:val="24"/>
                <w:szCs w:val="24"/>
              </w:rPr>
              <w:t>, 201</w:t>
            </w:r>
            <w:r>
              <w:rPr>
                <w:rFonts w:ascii="Times New Roman" w:eastAsia="Times New Roman" w:hAnsi="Times New Roman" w:cs="Times New Roman"/>
                <w:sz w:val="24"/>
                <w:szCs w:val="24"/>
              </w:rPr>
              <w:t>8</w:t>
            </w:r>
          </w:p>
        </w:tc>
      </w:tr>
      <w:tr w:rsidR="008D167C" w:rsidRPr="00E31320" w14:paraId="365898BD"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44741399"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5. Response to Written Questions</w:t>
            </w:r>
          </w:p>
        </w:tc>
        <w:tc>
          <w:tcPr>
            <w:tcW w:w="2767" w:type="dxa"/>
            <w:tcBorders>
              <w:top w:val="nil"/>
              <w:left w:val="nil"/>
              <w:bottom w:val="single" w:sz="4" w:space="0" w:color="auto"/>
              <w:right w:val="single" w:sz="4" w:space="0" w:color="auto"/>
            </w:tcBorders>
            <w:shd w:val="clear" w:color="auto" w:fill="auto"/>
            <w:noWrap/>
            <w:hideMark/>
          </w:tcPr>
          <w:p w14:paraId="3420B5EA" w14:textId="77777777" w:rsidR="008D167C" w:rsidRPr="00E31320" w:rsidRDefault="008D167C" w:rsidP="00015EA4">
            <w:pPr>
              <w:spacing w:after="0" w:line="240" w:lineRule="auto"/>
              <w:rPr>
                <w:rFonts w:ascii="Times New Roman" w:eastAsia="Times New Roman" w:hAnsi="Times New Roman" w:cs="Times New Roman"/>
                <w:sz w:val="24"/>
                <w:szCs w:val="24"/>
              </w:rPr>
            </w:pPr>
            <w:r w:rsidRPr="00E31320">
              <w:rPr>
                <w:rFonts w:ascii="Times New Roman" w:eastAsia="Times New Roman" w:hAnsi="Times New Roman" w:cs="Times New Roman"/>
                <w:sz w:val="24"/>
                <w:szCs w:val="24"/>
              </w:rPr>
              <w:t>Procurement Manager</w:t>
            </w:r>
          </w:p>
        </w:tc>
        <w:tc>
          <w:tcPr>
            <w:tcW w:w="2543" w:type="dxa"/>
            <w:tcBorders>
              <w:top w:val="nil"/>
              <w:left w:val="nil"/>
              <w:bottom w:val="single" w:sz="4" w:space="0" w:color="auto"/>
              <w:right w:val="single" w:sz="4" w:space="0" w:color="auto"/>
            </w:tcBorders>
            <w:shd w:val="clear" w:color="auto" w:fill="auto"/>
            <w:noWrap/>
          </w:tcPr>
          <w:p w14:paraId="65EFA9F9" w14:textId="77777777" w:rsidR="008D167C" w:rsidRPr="00E31320" w:rsidRDefault="008D167C" w:rsidP="00015E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January 14</w:t>
            </w:r>
            <w:r w:rsidRPr="00E31320">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p>
        </w:tc>
      </w:tr>
      <w:tr w:rsidR="008D167C" w:rsidRPr="00E31320" w14:paraId="12F5C01D"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7FE857FC"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6. Submission of Proposal</w:t>
            </w:r>
          </w:p>
        </w:tc>
        <w:tc>
          <w:tcPr>
            <w:tcW w:w="2767" w:type="dxa"/>
            <w:tcBorders>
              <w:top w:val="nil"/>
              <w:left w:val="nil"/>
              <w:bottom w:val="single" w:sz="4" w:space="0" w:color="auto"/>
              <w:right w:val="single" w:sz="4" w:space="0" w:color="auto"/>
            </w:tcBorders>
            <w:shd w:val="clear" w:color="auto" w:fill="auto"/>
            <w:noWrap/>
            <w:hideMark/>
          </w:tcPr>
          <w:p w14:paraId="0F8449C6"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Potential Offerors</w:t>
            </w:r>
          </w:p>
        </w:tc>
        <w:tc>
          <w:tcPr>
            <w:tcW w:w="2543" w:type="dxa"/>
            <w:tcBorders>
              <w:top w:val="nil"/>
              <w:left w:val="nil"/>
              <w:bottom w:val="single" w:sz="4" w:space="0" w:color="auto"/>
              <w:right w:val="single" w:sz="4" w:space="0" w:color="auto"/>
            </w:tcBorders>
            <w:shd w:val="clear" w:color="auto" w:fill="auto"/>
            <w:noWrap/>
          </w:tcPr>
          <w:p w14:paraId="610EE1B5" w14:textId="5A0C0691"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 xml:space="preserve">March </w:t>
            </w:r>
            <w:r w:rsidR="00D90B3D">
              <w:rPr>
                <w:rFonts w:ascii="Times New Roman" w:eastAsia="Times New Roman" w:hAnsi="Times New Roman" w:cs="Times New Roman"/>
                <w:sz w:val="24"/>
                <w:szCs w:val="24"/>
                <w:highlight w:val="yellow"/>
              </w:rPr>
              <w:t>20</w:t>
            </w:r>
            <w:r w:rsidRPr="00847F63">
              <w:rPr>
                <w:rFonts w:ascii="Times New Roman" w:eastAsia="Times New Roman" w:hAnsi="Times New Roman" w:cs="Times New Roman"/>
                <w:sz w:val="24"/>
                <w:szCs w:val="24"/>
                <w:highlight w:val="yellow"/>
              </w:rPr>
              <w:t>, 2019</w:t>
            </w:r>
          </w:p>
        </w:tc>
      </w:tr>
      <w:tr w:rsidR="008D167C" w:rsidRPr="00E31320" w14:paraId="203060A8"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78D7C677"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7. Proposal Evaluation</w:t>
            </w:r>
          </w:p>
        </w:tc>
        <w:tc>
          <w:tcPr>
            <w:tcW w:w="2767" w:type="dxa"/>
            <w:tcBorders>
              <w:top w:val="nil"/>
              <w:left w:val="nil"/>
              <w:bottom w:val="single" w:sz="4" w:space="0" w:color="auto"/>
              <w:right w:val="single" w:sz="4" w:space="0" w:color="auto"/>
            </w:tcBorders>
            <w:shd w:val="clear" w:color="auto" w:fill="auto"/>
            <w:noWrap/>
            <w:hideMark/>
          </w:tcPr>
          <w:p w14:paraId="08E5AA56"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Evaluation Committee</w:t>
            </w:r>
          </w:p>
        </w:tc>
        <w:tc>
          <w:tcPr>
            <w:tcW w:w="2543" w:type="dxa"/>
            <w:tcBorders>
              <w:top w:val="nil"/>
              <w:left w:val="nil"/>
              <w:bottom w:val="single" w:sz="4" w:space="0" w:color="auto"/>
              <w:right w:val="single" w:sz="4" w:space="0" w:color="auto"/>
            </w:tcBorders>
            <w:shd w:val="clear" w:color="auto" w:fill="auto"/>
            <w:noWrap/>
          </w:tcPr>
          <w:p w14:paraId="6DC45651" w14:textId="1A64DD31" w:rsidR="008D167C" w:rsidRPr="00847F63" w:rsidRDefault="006706C0"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March</w:t>
            </w:r>
            <w:r w:rsidR="008D167C" w:rsidRPr="00847F63">
              <w:rPr>
                <w:rFonts w:ascii="Times New Roman" w:eastAsia="Times New Roman" w:hAnsi="Times New Roman" w:cs="Times New Roman"/>
                <w:sz w:val="24"/>
                <w:szCs w:val="24"/>
                <w:highlight w:val="yellow"/>
              </w:rPr>
              <w:t xml:space="preserve"> </w:t>
            </w:r>
            <w:r w:rsidR="00D90B3D">
              <w:rPr>
                <w:rFonts w:ascii="Times New Roman" w:eastAsia="Times New Roman" w:hAnsi="Times New Roman" w:cs="Times New Roman"/>
                <w:sz w:val="24"/>
                <w:szCs w:val="24"/>
                <w:highlight w:val="yellow"/>
              </w:rPr>
              <w:t>21</w:t>
            </w:r>
            <w:r w:rsidR="008D167C" w:rsidRPr="00847F63">
              <w:rPr>
                <w:rFonts w:ascii="Times New Roman" w:eastAsia="Times New Roman" w:hAnsi="Times New Roman" w:cs="Times New Roman"/>
                <w:sz w:val="24"/>
                <w:szCs w:val="24"/>
                <w:highlight w:val="yellow"/>
              </w:rPr>
              <w:t>, 2019 to March 28, 2019</w:t>
            </w:r>
          </w:p>
        </w:tc>
      </w:tr>
      <w:tr w:rsidR="008D167C" w:rsidRPr="00E31320" w14:paraId="2C2F3A7E"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7AF8D0FD"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8. Selection of Finalists</w:t>
            </w:r>
          </w:p>
        </w:tc>
        <w:tc>
          <w:tcPr>
            <w:tcW w:w="2767" w:type="dxa"/>
            <w:tcBorders>
              <w:top w:val="nil"/>
              <w:left w:val="nil"/>
              <w:bottom w:val="single" w:sz="4" w:space="0" w:color="auto"/>
              <w:right w:val="single" w:sz="4" w:space="0" w:color="auto"/>
            </w:tcBorders>
            <w:shd w:val="clear" w:color="auto" w:fill="auto"/>
            <w:noWrap/>
            <w:hideMark/>
          </w:tcPr>
          <w:p w14:paraId="36767073"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Evaluation Committee</w:t>
            </w:r>
          </w:p>
        </w:tc>
        <w:tc>
          <w:tcPr>
            <w:tcW w:w="2543" w:type="dxa"/>
            <w:tcBorders>
              <w:top w:val="nil"/>
              <w:left w:val="nil"/>
              <w:bottom w:val="single" w:sz="4" w:space="0" w:color="auto"/>
              <w:right w:val="single" w:sz="4" w:space="0" w:color="auto"/>
            </w:tcBorders>
            <w:shd w:val="clear" w:color="auto" w:fill="auto"/>
            <w:noWrap/>
          </w:tcPr>
          <w:p w14:paraId="78C4AD09"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March 29, 2019</w:t>
            </w:r>
          </w:p>
        </w:tc>
      </w:tr>
      <w:tr w:rsidR="008D167C" w:rsidRPr="00E31320" w14:paraId="5F9DD772"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2AE3AFF1"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9. Best and Final Offer</w:t>
            </w:r>
          </w:p>
        </w:tc>
        <w:tc>
          <w:tcPr>
            <w:tcW w:w="2767" w:type="dxa"/>
            <w:tcBorders>
              <w:top w:val="nil"/>
              <w:left w:val="nil"/>
              <w:bottom w:val="single" w:sz="4" w:space="0" w:color="auto"/>
              <w:right w:val="single" w:sz="4" w:space="0" w:color="auto"/>
            </w:tcBorders>
            <w:shd w:val="clear" w:color="auto" w:fill="auto"/>
            <w:noWrap/>
            <w:hideMark/>
          </w:tcPr>
          <w:p w14:paraId="7BE184EB"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Finalist Offerors</w:t>
            </w:r>
          </w:p>
        </w:tc>
        <w:tc>
          <w:tcPr>
            <w:tcW w:w="2543" w:type="dxa"/>
            <w:tcBorders>
              <w:top w:val="nil"/>
              <w:left w:val="nil"/>
              <w:bottom w:val="single" w:sz="4" w:space="0" w:color="auto"/>
              <w:right w:val="single" w:sz="4" w:space="0" w:color="auto"/>
            </w:tcBorders>
            <w:shd w:val="clear" w:color="auto" w:fill="auto"/>
            <w:noWrap/>
          </w:tcPr>
          <w:p w14:paraId="15B51972"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April 5, 2019</w:t>
            </w:r>
          </w:p>
        </w:tc>
      </w:tr>
      <w:tr w:rsidR="008D167C" w:rsidRPr="00E31320" w14:paraId="08F4D842"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455F109F"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10. Oral Presentation(s)</w:t>
            </w:r>
          </w:p>
        </w:tc>
        <w:tc>
          <w:tcPr>
            <w:tcW w:w="2767" w:type="dxa"/>
            <w:tcBorders>
              <w:top w:val="nil"/>
              <w:left w:val="nil"/>
              <w:bottom w:val="single" w:sz="4" w:space="0" w:color="auto"/>
              <w:right w:val="single" w:sz="4" w:space="0" w:color="auto"/>
            </w:tcBorders>
            <w:shd w:val="clear" w:color="auto" w:fill="auto"/>
            <w:noWrap/>
            <w:hideMark/>
          </w:tcPr>
          <w:p w14:paraId="6B0D864A"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Finalist Offerors</w:t>
            </w:r>
          </w:p>
        </w:tc>
        <w:tc>
          <w:tcPr>
            <w:tcW w:w="2543" w:type="dxa"/>
            <w:tcBorders>
              <w:top w:val="nil"/>
              <w:left w:val="nil"/>
              <w:bottom w:val="single" w:sz="4" w:space="0" w:color="auto"/>
              <w:right w:val="single" w:sz="4" w:space="0" w:color="auto"/>
            </w:tcBorders>
            <w:shd w:val="clear" w:color="auto" w:fill="auto"/>
            <w:noWrap/>
          </w:tcPr>
          <w:p w14:paraId="00E5BF9F"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April 17, 2019 to April 18, 2019</w:t>
            </w:r>
          </w:p>
        </w:tc>
      </w:tr>
      <w:tr w:rsidR="008D167C" w:rsidRPr="00E31320" w14:paraId="0114AB20"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341916DF"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11. Finalize Contractual Agreement</w:t>
            </w:r>
          </w:p>
        </w:tc>
        <w:tc>
          <w:tcPr>
            <w:tcW w:w="2767" w:type="dxa"/>
            <w:tcBorders>
              <w:top w:val="nil"/>
              <w:left w:val="nil"/>
              <w:bottom w:val="single" w:sz="4" w:space="0" w:color="auto"/>
              <w:right w:val="single" w:sz="4" w:space="0" w:color="auto"/>
            </w:tcBorders>
            <w:shd w:val="clear" w:color="auto" w:fill="auto"/>
            <w:noWrap/>
            <w:hideMark/>
          </w:tcPr>
          <w:p w14:paraId="418F4583"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HSD/Finalist Offerors</w:t>
            </w:r>
          </w:p>
        </w:tc>
        <w:tc>
          <w:tcPr>
            <w:tcW w:w="2543" w:type="dxa"/>
            <w:tcBorders>
              <w:top w:val="nil"/>
              <w:left w:val="nil"/>
              <w:bottom w:val="single" w:sz="4" w:space="0" w:color="auto"/>
              <w:right w:val="single" w:sz="4" w:space="0" w:color="auto"/>
            </w:tcBorders>
            <w:shd w:val="clear" w:color="auto" w:fill="auto"/>
            <w:noWrap/>
          </w:tcPr>
          <w:p w14:paraId="306A8247"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May 23, 2019</w:t>
            </w:r>
          </w:p>
        </w:tc>
      </w:tr>
      <w:tr w:rsidR="008D167C" w:rsidRPr="00E31320" w14:paraId="7C2D2584"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10F58920" w14:textId="77777777" w:rsidR="008D167C" w:rsidRPr="000F27E4"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12. Approval of Contract (Federal &amp; State)</w:t>
            </w:r>
          </w:p>
        </w:tc>
        <w:tc>
          <w:tcPr>
            <w:tcW w:w="2767" w:type="dxa"/>
            <w:tcBorders>
              <w:top w:val="nil"/>
              <w:left w:val="nil"/>
              <w:bottom w:val="single" w:sz="4" w:space="0" w:color="auto"/>
              <w:right w:val="single" w:sz="4" w:space="0" w:color="auto"/>
            </w:tcBorders>
            <w:shd w:val="clear" w:color="auto" w:fill="auto"/>
            <w:noWrap/>
            <w:hideMark/>
          </w:tcPr>
          <w:p w14:paraId="369A4155"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CMS/DoIT</w:t>
            </w:r>
          </w:p>
        </w:tc>
        <w:tc>
          <w:tcPr>
            <w:tcW w:w="2543" w:type="dxa"/>
            <w:tcBorders>
              <w:top w:val="nil"/>
              <w:left w:val="nil"/>
              <w:bottom w:val="single" w:sz="4" w:space="0" w:color="auto"/>
              <w:right w:val="single" w:sz="4" w:space="0" w:color="auto"/>
            </w:tcBorders>
            <w:shd w:val="clear" w:color="auto" w:fill="auto"/>
            <w:noWrap/>
          </w:tcPr>
          <w:p w14:paraId="56C91B67"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July 25, 2019</w:t>
            </w:r>
          </w:p>
        </w:tc>
      </w:tr>
      <w:tr w:rsidR="008D167C" w:rsidRPr="00E31320" w14:paraId="02A5DCA9" w14:textId="77777777" w:rsidTr="00015EA4">
        <w:trPr>
          <w:trHeight w:val="300"/>
        </w:trPr>
        <w:tc>
          <w:tcPr>
            <w:tcW w:w="4245" w:type="dxa"/>
            <w:tcBorders>
              <w:top w:val="nil"/>
              <w:left w:val="single" w:sz="4" w:space="0" w:color="auto"/>
              <w:bottom w:val="single" w:sz="4" w:space="0" w:color="auto"/>
              <w:right w:val="single" w:sz="4" w:space="0" w:color="auto"/>
            </w:tcBorders>
            <w:shd w:val="clear" w:color="auto" w:fill="auto"/>
            <w:noWrap/>
            <w:hideMark/>
          </w:tcPr>
          <w:p w14:paraId="6B0536C1"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13. Contract Award</w:t>
            </w:r>
          </w:p>
        </w:tc>
        <w:tc>
          <w:tcPr>
            <w:tcW w:w="2767" w:type="dxa"/>
            <w:tcBorders>
              <w:top w:val="nil"/>
              <w:left w:val="nil"/>
              <w:bottom w:val="single" w:sz="4" w:space="0" w:color="auto"/>
              <w:right w:val="single" w:sz="4" w:space="0" w:color="auto"/>
            </w:tcBorders>
            <w:shd w:val="clear" w:color="auto" w:fill="auto"/>
            <w:noWrap/>
            <w:hideMark/>
          </w:tcPr>
          <w:p w14:paraId="4212896B"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HSD/Finalist Offerors</w:t>
            </w:r>
          </w:p>
        </w:tc>
        <w:tc>
          <w:tcPr>
            <w:tcW w:w="2543" w:type="dxa"/>
            <w:tcBorders>
              <w:top w:val="nil"/>
              <w:left w:val="nil"/>
              <w:bottom w:val="single" w:sz="4" w:space="0" w:color="auto"/>
              <w:right w:val="single" w:sz="4" w:space="0" w:color="auto"/>
            </w:tcBorders>
            <w:shd w:val="clear" w:color="auto" w:fill="auto"/>
            <w:noWrap/>
          </w:tcPr>
          <w:p w14:paraId="5C2E98B9"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July 31, 2019</w:t>
            </w:r>
          </w:p>
        </w:tc>
      </w:tr>
      <w:tr w:rsidR="008D167C" w:rsidRPr="00E31320" w14:paraId="1EF91382" w14:textId="77777777" w:rsidTr="00015EA4">
        <w:trPr>
          <w:trHeight w:val="600"/>
        </w:trPr>
        <w:tc>
          <w:tcPr>
            <w:tcW w:w="4245" w:type="dxa"/>
            <w:tcBorders>
              <w:top w:val="nil"/>
              <w:left w:val="single" w:sz="4" w:space="0" w:color="auto"/>
              <w:bottom w:val="single" w:sz="4" w:space="0" w:color="auto"/>
              <w:right w:val="single" w:sz="4" w:space="0" w:color="auto"/>
            </w:tcBorders>
            <w:shd w:val="clear" w:color="auto" w:fill="auto"/>
            <w:noWrap/>
            <w:hideMark/>
          </w:tcPr>
          <w:p w14:paraId="300EDEA4"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14. Protest Deadline</w:t>
            </w:r>
          </w:p>
        </w:tc>
        <w:tc>
          <w:tcPr>
            <w:tcW w:w="2767" w:type="dxa"/>
            <w:tcBorders>
              <w:top w:val="nil"/>
              <w:left w:val="nil"/>
              <w:bottom w:val="single" w:sz="4" w:space="0" w:color="auto"/>
              <w:right w:val="single" w:sz="4" w:space="0" w:color="auto"/>
            </w:tcBorders>
            <w:shd w:val="clear" w:color="auto" w:fill="auto"/>
            <w:noWrap/>
            <w:hideMark/>
          </w:tcPr>
          <w:p w14:paraId="4580099B"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HSD</w:t>
            </w:r>
          </w:p>
        </w:tc>
        <w:tc>
          <w:tcPr>
            <w:tcW w:w="2543" w:type="dxa"/>
            <w:tcBorders>
              <w:top w:val="nil"/>
              <w:left w:val="nil"/>
              <w:bottom w:val="single" w:sz="4" w:space="0" w:color="auto"/>
              <w:right w:val="single" w:sz="4" w:space="0" w:color="auto"/>
            </w:tcBorders>
            <w:shd w:val="clear" w:color="auto" w:fill="auto"/>
            <w:hideMark/>
          </w:tcPr>
          <w:p w14:paraId="5BFD497C" w14:textId="77777777" w:rsidR="008D167C" w:rsidRPr="00847F63" w:rsidRDefault="008D167C" w:rsidP="00015EA4">
            <w:pPr>
              <w:spacing w:after="0" w:line="240" w:lineRule="auto"/>
              <w:rPr>
                <w:rFonts w:ascii="Times New Roman" w:eastAsia="Times New Roman" w:hAnsi="Times New Roman" w:cs="Times New Roman"/>
                <w:sz w:val="24"/>
                <w:szCs w:val="24"/>
                <w:highlight w:val="yellow"/>
              </w:rPr>
            </w:pPr>
            <w:r w:rsidRPr="00847F63">
              <w:rPr>
                <w:rFonts w:ascii="Times New Roman" w:eastAsia="Times New Roman" w:hAnsi="Times New Roman" w:cs="Times New Roman"/>
                <w:sz w:val="24"/>
                <w:szCs w:val="24"/>
                <w:highlight w:val="yellow"/>
              </w:rPr>
              <w:t>15 calendar days after contract award notice</w:t>
            </w:r>
          </w:p>
        </w:tc>
      </w:tr>
    </w:tbl>
    <w:p w14:paraId="00CE3B62" w14:textId="2D6813FF" w:rsidR="00FC401C" w:rsidRDefault="008D167C" w:rsidP="007E0CEF">
      <w:pPr>
        <w:spacing w:after="240" w:line="267" w:lineRule="exact"/>
        <w:ind w:right="202"/>
      </w:pPr>
      <w:r w:rsidRPr="00E31320">
        <w:rPr>
          <w:rFonts w:ascii="Times New Roman" w:eastAsia="Times New Roman" w:hAnsi="Times New Roman" w:cs="Times New Roman"/>
          <w:sz w:val="24"/>
          <w:szCs w:val="24"/>
        </w:rPr>
        <w:t>*</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3"/>
          <w:sz w:val="24"/>
          <w:szCs w:val="24"/>
        </w:rPr>
        <w:t>Da</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2"/>
          <w:sz w:val="24"/>
          <w:szCs w:val="24"/>
        </w:rPr>
        <w:t>sub</w:t>
      </w:r>
      <w:r w:rsidRPr="00E31320">
        <w:rPr>
          <w:rFonts w:ascii="Times New Roman" w:eastAsia="Times New Roman" w:hAnsi="Times New Roman" w:cs="Times New Roman"/>
          <w:sz w:val="24"/>
          <w:szCs w:val="24"/>
        </w:rPr>
        <w:t>je</w:t>
      </w:r>
      <w:r w:rsidRPr="00E31320">
        <w:rPr>
          <w:rFonts w:ascii="Times New Roman" w:eastAsia="Times New Roman" w:hAnsi="Times New Roman" w:cs="Times New Roman"/>
          <w:spacing w:val="-4"/>
          <w:sz w:val="24"/>
          <w:szCs w:val="24"/>
        </w:rPr>
        <w:t>c</w:t>
      </w:r>
      <w:r w:rsidRPr="00E31320">
        <w:rPr>
          <w:rFonts w:ascii="Times New Roman" w:eastAsia="Times New Roman" w:hAnsi="Times New Roman" w:cs="Times New Roman"/>
          <w:sz w:val="24"/>
          <w:szCs w:val="24"/>
        </w:rPr>
        <w:t>t</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2"/>
          <w:sz w:val="24"/>
          <w:szCs w:val="24"/>
        </w:rPr>
        <w:t>t</w:t>
      </w:r>
      <w:r w:rsidRPr="00E31320">
        <w:rPr>
          <w:rFonts w:ascii="Times New Roman" w:eastAsia="Times New Roman" w:hAnsi="Times New Roman" w:cs="Times New Roman"/>
          <w:sz w:val="24"/>
          <w:szCs w:val="24"/>
        </w:rPr>
        <w:t>o</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1"/>
          <w:sz w:val="24"/>
          <w:szCs w:val="24"/>
        </w:rPr>
        <w:t>c</w:t>
      </w:r>
      <w:r w:rsidRPr="00E31320">
        <w:rPr>
          <w:rFonts w:ascii="Times New Roman" w:eastAsia="Times New Roman" w:hAnsi="Times New Roman" w:cs="Times New Roman"/>
          <w:spacing w:val="-2"/>
          <w:sz w:val="24"/>
          <w:szCs w:val="24"/>
        </w:rPr>
        <w:t>h</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g</w:t>
      </w:r>
      <w:r w:rsidRPr="00E31320">
        <w:rPr>
          <w:rFonts w:ascii="Times New Roman" w:eastAsia="Times New Roman" w:hAnsi="Times New Roman" w:cs="Times New Roman"/>
          <w:sz w:val="24"/>
          <w:szCs w:val="24"/>
        </w:rPr>
        <w:t>e</w:t>
      </w:r>
      <w:r w:rsidRPr="00E31320">
        <w:rPr>
          <w:rFonts w:ascii="Times New Roman" w:eastAsia="Times New Roman" w:hAnsi="Times New Roman" w:cs="Times New Roman"/>
          <w:spacing w:val="-3"/>
          <w:sz w:val="24"/>
          <w:szCs w:val="24"/>
        </w:rPr>
        <w:t xml:space="preserve"> </w:t>
      </w:r>
      <w:r w:rsidRPr="00E31320">
        <w:rPr>
          <w:rFonts w:ascii="Times New Roman" w:eastAsia="Times New Roman" w:hAnsi="Times New Roman" w:cs="Times New Roman"/>
          <w:spacing w:val="-2"/>
          <w:sz w:val="24"/>
          <w:szCs w:val="24"/>
        </w:rPr>
        <w:t>b</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2"/>
          <w:sz w:val="24"/>
          <w:szCs w:val="24"/>
        </w:rPr>
        <w:t>o</w:t>
      </w:r>
      <w:r w:rsidRPr="00E31320">
        <w:rPr>
          <w:rFonts w:ascii="Times New Roman" w:eastAsia="Times New Roman" w:hAnsi="Times New Roman" w:cs="Times New Roman"/>
          <w:sz w:val="24"/>
          <w:szCs w:val="24"/>
        </w:rPr>
        <w:t>n</w:t>
      </w:r>
      <w:r w:rsidRPr="00E31320">
        <w:rPr>
          <w:rFonts w:ascii="Times New Roman" w:eastAsia="Times New Roman" w:hAnsi="Times New Roman" w:cs="Times New Roman"/>
          <w:spacing w:val="-2"/>
          <w:sz w:val="24"/>
          <w:szCs w:val="24"/>
        </w:rPr>
        <w:t xml:space="preserve"> numb</w:t>
      </w:r>
      <w:r w:rsidRPr="00E31320">
        <w:rPr>
          <w:rFonts w:ascii="Times New Roman" w:eastAsia="Times New Roman" w:hAnsi="Times New Roman" w:cs="Times New Roman"/>
          <w:spacing w:val="-1"/>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z w:val="24"/>
          <w:szCs w:val="24"/>
        </w:rPr>
        <w:t>of</w:t>
      </w:r>
      <w:r w:rsidRPr="00E31320">
        <w:rPr>
          <w:rFonts w:ascii="Times New Roman" w:eastAsia="Times New Roman" w:hAnsi="Times New Roman" w:cs="Times New Roman"/>
          <w:spacing w:val="-6"/>
          <w:sz w:val="24"/>
          <w:szCs w:val="24"/>
        </w:rPr>
        <w:t xml:space="preserve"> </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e</w:t>
      </w:r>
      <w:r w:rsidRPr="00E31320">
        <w:rPr>
          <w:rFonts w:ascii="Times New Roman" w:eastAsia="Times New Roman" w:hAnsi="Times New Roman" w:cs="Times New Roman"/>
          <w:spacing w:val="-2"/>
          <w:sz w:val="24"/>
          <w:szCs w:val="24"/>
        </w:rPr>
        <w:t>s</w:t>
      </w:r>
      <w:r w:rsidRPr="00E31320">
        <w:rPr>
          <w:rFonts w:ascii="Times New Roman" w:eastAsia="Times New Roman" w:hAnsi="Times New Roman" w:cs="Times New Roman"/>
          <w:sz w:val="24"/>
          <w:szCs w:val="24"/>
        </w:rPr>
        <w:t>p</w:t>
      </w:r>
      <w:r w:rsidRPr="00E31320">
        <w:rPr>
          <w:rFonts w:ascii="Times New Roman" w:eastAsia="Times New Roman" w:hAnsi="Times New Roman" w:cs="Times New Roman"/>
          <w:spacing w:val="-2"/>
          <w:sz w:val="24"/>
          <w:szCs w:val="24"/>
        </w:rPr>
        <w:t>ons</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s</w:t>
      </w:r>
      <w:r w:rsidRPr="00E31320">
        <w:rPr>
          <w:rFonts w:ascii="Times New Roman" w:eastAsia="Times New Roman" w:hAnsi="Times New Roman" w:cs="Times New Roman"/>
          <w:spacing w:val="-5"/>
          <w:sz w:val="24"/>
          <w:szCs w:val="24"/>
        </w:rPr>
        <w:t xml:space="preserve"> </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2"/>
          <w:sz w:val="24"/>
          <w:szCs w:val="24"/>
        </w:rPr>
        <w:t>n</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f</w:t>
      </w:r>
      <w:r w:rsidRPr="00E31320">
        <w:rPr>
          <w:rFonts w:ascii="Times New Roman" w:eastAsia="Times New Roman" w:hAnsi="Times New Roman" w:cs="Times New Roman"/>
          <w:spacing w:val="-2"/>
          <w:sz w:val="24"/>
          <w:szCs w:val="24"/>
        </w:rPr>
        <w:t>in</w:t>
      </w:r>
      <w:r w:rsidRPr="00E31320">
        <w:rPr>
          <w:rFonts w:ascii="Times New Roman" w:eastAsia="Times New Roman" w:hAnsi="Times New Roman" w:cs="Times New Roman"/>
          <w:spacing w:val="-1"/>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4"/>
          <w:sz w:val="24"/>
          <w:szCs w:val="24"/>
        </w:rPr>
        <w:t xml:space="preserve"> </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pacing w:val="-2"/>
          <w:sz w:val="24"/>
          <w:szCs w:val="24"/>
        </w:rPr>
        <w:t>pp</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pacing w:val="-2"/>
          <w:sz w:val="24"/>
          <w:szCs w:val="24"/>
        </w:rPr>
        <w:t>v</w:t>
      </w:r>
      <w:r w:rsidRPr="00E31320">
        <w:rPr>
          <w:rFonts w:ascii="Times New Roman" w:eastAsia="Times New Roman" w:hAnsi="Times New Roman" w:cs="Times New Roman"/>
          <w:spacing w:val="-3"/>
          <w:sz w:val="24"/>
          <w:szCs w:val="24"/>
        </w:rPr>
        <w:t>a</w:t>
      </w:r>
      <w:r w:rsidRPr="00E31320">
        <w:rPr>
          <w:rFonts w:ascii="Times New Roman" w:eastAsia="Times New Roman" w:hAnsi="Times New Roman" w:cs="Times New Roman"/>
          <w:sz w:val="24"/>
          <w:szCs w:val="24"/>
        </w:rPr>
        <w:t>l</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3"/>
          <w:sz w:val="24"/>
          <w:szCs w:val="24"/>
        </w:rPr>
        <w:t>f</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3"/>
          <w:sz w:val="24"/>
          <w:szCs w:val="24"/>
        </w:rPr>
        <w:t>o</w:t>
      </w:r>
      <w:r w:rsidRPr="00E31320">
        <w:rPr>
          <w:rFonts w:ascii="Times New Roman" w:eastAsia="Times New Roman" w:hAnsi="Times New Roman" w:cs="Times New Roman"/>
          <w:sz w:val="24"/>
          <w:szCs w:val="24"/>
        </w:rPr>
        <w:t>m</w:t>
      </w:r>
      <w:r w:rsidRPr="00E31320">
        <w:rPr>
          <w:rFonts w:ascii="Times New Roman" w:eastAsia="Times New Roman" w:hAnsi="Times New Roman" w:cs="Times New Roman"/>
          <w:spacing w:val="-2"/>
          <w:sz w:val="24"/>
          <w:szCs w:val="24"/>
        </w:rPr>
        <w:t xml:space="preserve"> </w:t>
      </w:r>
      <w:r w:rsidRPr="00E31320">
        <w:rPr>
          <w:rFonts w:ascii="Times New Roman" w:eastAsia="Times New Roman" w:hAnsi="Times New Roman" w:cs="Times New Roman"/>
          <w:spacing w:val="-4"/>
          <w:sz w:val="24"/>
          <w:szCs w:val="24"/>
        </w:rPr>
        <w:t>F</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d</w:t>
      </w:r>
      <w:r w:rsidRPr="00E31320">
        <w:rPr>
          <w:rFonts w:ascii="Times New Roman" w:eastAsia="Times New Roman" w:hAnsi="Times New Roman" w:cs="Times New Roman"/>
          <w:spacing w:val="-3"/>
          <w:sz w:val="24"/>
          <w:szCs w:val="24"/>
        </w:rPr>
        <w:t>e</w:t>
      </w:r>
      <w:r w:rsidRPr="00E31320">
        <w:rPr>
          <w:rFonts w:ascii="Times New Roman" w:eastAsia="Times New Roman" w:hAnsi="Times New Roman" w:cs="Times New Roman"/>
          <w:sz w:val="24"/>
          <w:szCs w:val="24"/>
        </w:rPr>
        <w:t>r</w:t>
      </w:r>
      <w:r w:rsidRPr="00E31320">
        <w:rPr>
          <w:rFonts w:ascii="Times New Roman" w:eastAsia="Times New Roman" w:hAnsi="Times New Roman" w:cs="Times New Roman"/>
          <w:spacing w:val="-4"/>
          <w:sz w:val="24"/>
          <w:szCs w:val="24"/>
        </w:rPr>
        <w:t>a</w:t>
      </w:r>
      <w:r w:rsidRPr="00E31320">
        <w:rPr>
          <w:rFonts w:ascii="Times New Roman" w:eastAsia="Times New Roman" w:hAnsi="Times New Roman" w:cs="Times New Roman"/>
          <w:sz w:val="24"/>
          <w:szCs w:val="24"/>
        </w:rPr>
        <w:t>l partners.</w:t>
      </w:r>
    </w:p>
    <w:sectPr w:rsidR="00FC401C" w:rsidSect="00DE335A">
      <w:headerReference w:type="default" r:id="rId12"/>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C1336B" w16cid:durableId="200EE342"/>
  <w16cid:commentId w16cid:paraId="1E6F1F2E" w16cid:durableId="200FA094"/>
  <w16cid:commentId w16cid:paraId="263E42A5" w16cid:durableId="200EE617"/>
  <w16cid:commentId w16cid:paraId="6BD1480C" w16cid:durableId="200FA18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F1B03" w14:textId="77777777" w:rsidR="005B6684" w:rsidRDefault="005B6684" w:rsidP="00AD2052">
      <w:pPr>
        <w:spacing w:after="0" w:line="240" w:lineRule="auto"/>
      </w:pPr>
      <w:r>
        <w:separator/>
      </w:r>
    </w:p>
  </w:endnote>
  <w:endnote w:type="continuationSeparator" w:id="0">
    <w:p w14:paraId="30B7EDF7" w14:textId="77777777" w:rsidR="005B6684" w:rsidRDefault="005B6684" w:rsidP="00AD2052">
      <w:pPr>
        <w:spacing w:after="0" w:line="240" w:lineRule="auto"/>
      </w:pPr>
      <w:r>
        <w:continuationSeparator/>
      </w:r>
    </w:p>
  </w:endnote>
  <w:endnote w:type="continuationNotice" w:id="1">
    <w:p w14:paraId="3BB5E728" w14:textId="77777777" w:rsidR="005B6684" w:rsidRDefault="005B66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Arial"/>
    <w:panose1 w:val="020F0502020204030204"/>
    <w:charset w:val="00"/>
    <w:family w:val="swiss"/>
    <w:pitch w:val="variable"/>
    <w:sig w:usb0="00000000"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UTCH">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WIS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839581"/>
      <w:docPartObj>
        <w:docPartGallery w:val="Page Numbers (Bottom of Page)"/>
        <w:docPartUnique/>
      </w:docPartObj>
    </w:sdtPr>
    <w:sdtEndPr/>
    <w:sdtContent>
      <w:sdt>
        <w:sdtPr>
          <w:id w:val="1728636285"/>
          <w:docPartObj>
            <w:docPartGallery w:val="Page Numbers (Top of Page)"/>
            <w:docPartUnique/>
          </w:docPartObj>
        </w:sdtPr>
        <w:sdtEndPr/>
        <w:sdtContent>
          <w:p w14:paraId="1B4EDEA3" w14:textId="18994324" w:rsidR="001B0E9C" w:rsidRDefault="001B0E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165F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65FC">
              <w:rPr>
                <w:b/>
                <w:bCs/>
                <w:noProof/>
              </w:rPr>
              <w:t>54</w:t>
            </w:r>
            <w:r>
              <w:rPr>
                <w:b/>
                <w:bCs/>
                <w:sz w:val="24"/>
                <w:szCs w:val="24"/>
              </w:rPr>
              <w:fldChar w:fldCharType="end"/>
            </w:r>
          </w:p>
        </w:sdtContent>
      </w:sdt>
    </w:sdtContent>
  </w:sdt>
  <w:p w14:paraId="3BBFD66D" w14:textId="77777777" w:rsidR="001B0E9C" w:rsidRDefault="001B0E9C" w:rsidP="00837033">
    <w:pPr>
      <w:pStyle w:val="Footer"/>
      <w:tabs>
        <w:tab w:val="clear" w:pos="4680"/>
        <w:tab w:val="clear" w:pos="9360"/>
        <w:tab w:val="left" w:pos="130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D0650" w14:textId="77777777" w:rsidR="005B6684" w:rsidRDefault="005B6684" w:rsidP="00AD2052">
      <w:pPr>
        <w:spacing w:after="0" w:line="240" w:lineRule="auto"/>
      </w:pPr>
      <w:r>
        <w:separator/>
      </w:r>
    </w:p>
  </w:footnote>
  <w:footnote w:type="continuationSeparator" w:id="0">
    <w:p w14:paraId="7473AEA7" w14:textId="77777777" w:rsidR="005B6684" w:rsidRDefault="005B6684" w:rsidP="00AD2052">
      <w:pPr>
        <w:spacing w:after="0" w:line="240" w:lineRule="auto"/>
      </w:pPr>
      <w:r>
        <w:continuationSeparator/>
      </w:r>
    </w:p>
  </w:footnote>
  <w:footnote w:type="continuationNotice" w:id="1">
    <w:p w14:paraId="43CA7897" w14:textId="77777777" w:rsidR="005B6684" w:rsidRDefault="005B66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2AC81" w14:textId="36DDA398" w:rsidR="001B0E9C" w:rsidRDefault="001B0E9C">
    <w:pPr>
      <w:pStyle w:val="Header"/>
    </w:pPr>
  </w:p>
  <w:p w14:paraId="6370A0CF" w14:textId="77777777" w:rsidR="001B0E9C" w:rsidRDefault="001B0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2E25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decimal"/>
      <w:pStyle w:val="Legal1"/>
      <w:lvlText w:val="%1"/>
      <w:lvlJc w:val="left"/>
      <w:pPr>
        <w:tabs>
          <w:tab w:val="num" w:pos="388"/>
        </w:tabs>
        <w:ind w:left="900" w:hanging="900"/>
      </w:pPr>
      <w:rPr>
        <w:rFonts w:ascii="CG Times" w:hAnsi="CG Times" w:cs="Times New Roman"/>
        <w:b/>
        <w:sz w:val="24"/>
      </w:rPr>
    </w:lvl>
    <w:lvl w:ilvl="1">
      <w:start w:val="1"/>
      <w:numFmt w:val="decimal"/>
      <w:pStyle w:val="Legal2"/>
      <w:lvlText w:val="%1.%2"/>
      <w:lvlJc w:val="left"/>
      <w:pPr>
        <w:tabs>
          <w:tab w:val="num" w:pos="388"/>
        </w:tabs>
        <w:ind w:left="388" w:hanging="388"/>
      </w:pPr>
      <w:rPr>
        <w:rFonts w:ascii="CG Times" w:hAnsi="CG Times" w:cs="Times New Roman"/>
        <w:b/>
        <w:sz w:val="24"/>
      </w:rPr>
    </w:lvl>
    <w:lvl w:ilvl="2">
      <w:start w:val="1"/>
      <w:numFmt w:val="decimal"/>
      <w:pStyle w:val="Legal3"/>
      <w:lvlText w:val="%1.%2.%3"/>
      <w:lvlJc w:val="left"/>
      <w:pPr>
        <w:tabs>
          <w:tab w:val="num" w:pos="388"/>
        </w:tabs>
        <w:ind w:left="388" w:hanging="388"/>
      </w:pPr>
      <w:rPr>
        <w:rFonts w:ascii="CG Times" w:hAnsi="CG Times" w:cs="Times New Roman"/>
        <w:sz w:val="24"/>
      </w:rPr>
    </w:lvl>
    <w:lvl w:ilvl="3">
      <w:start w:val="1"/>
      <w:numFmt w:val="decimal"/>
      <w:pStyle w:val="Legal4"/>
      <w:lvlText w:val="%1.%2.%3.%4"/>
      <w:lvlJc w:val="left"/>
      <w:pPr>
        <w:tabs>
          <w:tab w:val="num" w:pos="388"/>
        </w:tabs>
        <w:ind w:left="388" w:hanging="388"/>
      </w:pPr>
      <w:rPr>
        <w:rFonts w:cs="Times New Roman"/>
      </w:rPr>
    </w:lvl>
    <w:lvl w:ilvl="4">
      <w:start w:val="1"/>
      <w:numFmt w:val="decimal"/>
      <w:lvlText w:val="%1.%2.%3.%4.%5"/>
      <w:lvlJc w:val="left"/>
      <w:pPr>
        <w:tabs>
          <w:tab w:val="num" w:pos="900"/>
        </w:tabs>
        <w:ind w:left="900" w:hanging="900"/>
      </w:pPr>
      <w:rPr>
        <w:rFonts w:cs="Times New Roman"/>
      </w:rPr>
    </w:lvl>
    <w:lvl w:ilvl="5">
      <w:start w:val="1"/>
      <w:numFmt w:val="decimal"/>
      <w:lvlText w:val="%1.%2.%3.%4.%5.%6"/>
      <w:lvlJc w:val="left"/>
      <w:pPr>
        <w:tabs>
          <w:tab w:val="num" w:pos="900"/>
        </w:tabs>
        <w:ind w:left="900" w:hanging="900"/>
      </w:pPr>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15:restartNumberingAfterBreak="0">
    <w:nsid w:val="02FA64F3"/>
    <w:multiLevelType w:val="multilevel"/>
    <w:tmpl w:val="FEDA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E73A87"/>
    <w:multiLevelType w:val="hybridMultilevel"/>
    <w:tmpl w:val="DB2CB778"/>
    <w:lvl w:ilvl="0" w:tplc="67FC8822">
      <w:start w:val="1"/>
      <w:numFmt w:val="decimal"/>
      <w:lvlText w:val="%1."/>
      <w:lvlJc w:val="left"/>
      <w:pPr>
        <w:ind w:left="820" w:hanging="360"/>
      </w:pPr>
      <w:rPr>
        <w:b w:val="0"/>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063C5CE3"/>
    <w:multiLevelType w:val="hybridMultilevel"/>
    <w:tmpl w:val="C02CD55A"/>
    <w:lvl w:ilvl="0" w:tplc="68C6F0C0">
      <w:start w:val="1"/>
      <w:numFmt w:val="upperRoman"/>
      <w:lvlText w:val="%1."/>
      <w:lvlJc w:val="right"/>
      <w:pPr>
        <w:ind w:left="827" w:hanging="360"/>
      </w:pPr>
      <w:rPr>
        <w:rFonts w:ascii="Times New Roman" w:hAnsi="Times New Roman" w:cs="Times New Roman" w:hint="default"/>
        <w:sz w:val="28"/>
        <w:szCs w:val="28"/>
      </w:rPr>
    </w:lvl>
    <w:lvl w:ilvl="1" w:tplc="04090019" w:tentative="1">
      <w:start w:val="1"/>
      <w:numFmt w:val="lowerLetter"/>
      <w:lvlText w:val="%2."/>
      <w:lvlJc w:val="left"/>
      <w:pPr>
        <w:ind w:left="1547" w:hanging="360"/>
      </w:pPr>
    </w:lvl>
    <w:lvl w:ilvl="2" w:tplc="0409001B" w:tentative="1">
      <w:start w:val="1"/>
      <w:numFmt w:val="lowerRoman"/>
      <w:lvlText w:val="%3."/>
      <w:lvlJc w:val="right"/>
      <w:pPr>
        <w:ind w:left="2267" w:hanging="180"/>
      </w:pPr>
    </w:lvl>
    <w:lvl w:ilvl="3" w:tplc="0409000F" w:tentative="1">
      <w:start w:val="1"/>
      <w:numFmt w:val="decimal"/>
      <w:lvlText w:val="%4."/>
      <w:lvlJc w:val="left"/>
      <w:pPr>
        <w:ind w:left="2987" w:hanging="360"/>
      </w:pPr>
    </w:lvl>
    <w:lvl w:ilvl="4" w:tplc="04090019" w:tentative="1">
      <w:start w:val="1"/>
      <w:numFmt w:val="lowerLetter"/>
      <w:lvlText w:val="%5."/>
      <w:lvlJc w:val="left"/>
      <w:pPr>
        <w:ind w:left="3707" w:hanging="360"/>
      </w:pPr>
    </w:lvl>
    <w:lvl w:ilvl="5" w:tplc="0409001B" w:tentative="1">
      <w:start w:val="1"/>
      <w:numFmt w:val="lowerRoman"/>
      <w:lvlText w:val="%6."/>
      <w:lvlJc w:val="right"/>
      <w:pPr>
        <w:ind w:left="4427" w:hanging="180"/>
      </w:pPr>
    </w:lvl>
    <w:lvl w:ilvl="6" w:tplc="0409000F" w:tentative="1">
      <w:start w:val="1"/>
      <w:numFmt w:val="decimal"/>
      <w:lvlText w:val="%7."/>
      <w:lvlJc w:val="left"/>
      <w:pPr>
        <w:ind w:left="5147" w:hanging="360"/>
      </w:pPr>
    </w:lvl>
    <w:lvl w:ilvl="7" w:tplc="04090019" w:tentative="1">
      <w:start w:val="1"/>
      <w:numFmt w:val="lowerLetter"/>
      <w:lvlText w:val="%8."/>
      <w:lvlJc w:val="left"/>
      <w:pPr>
        <w:ind w:left="5867" w:hanging="360"/>
      </w:pPr>
    </w:lvl>
    <w:lvl w:ilvl="8" w:tplc="0409001B" w:tentative="1">
      <w:start w:val="1"/>
      <w:numFmt w:val="lowerRoman"/>
      <w:lvlText w:val="%9."/>
      <w:lvlJc w:val="right"/>
      <w:pPr>
        <w:ind w:left="6587" w:hanging="180"/>
      </w:pPr>
    </w:lvl>
  </w:abstractNum>
  <w:abstractNum w:abstractNumId="5" w15:restartNumberingAfterBreak="0">
    <w:nsid w:val="09DD112B"/>
    <w:multiLevelType w:val="hybridMultilevel"/>
    <w:tmpl w:val="890AB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E46929"/>
    <w:multiLevelType w:val="hybridMultilevel"/>
    <w:tmpl w:val="31168184"/>
    <w:lvl w:ilvl="0" w:tplc="8CDA22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4E383C"/>
    <w:multiLevelType w:val="multilevel"/>
    <w:tmpl w:val="1432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65539"/>
    <w:multiLevelType w:val="hybridMultilevel"/>
    <w:tmpl w:val="79E25A0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5226D2A"/>
    <w:multiLevelType w:val="hybridMultilevel"/>
    <w:tmpl w:val="28C43768"/>
    <w:lvl w:ilvl="0" w:tplc="04090015">
      <w:start w:val="1"/>
      <w:numFmt w:val="upperLetter"/>
      <w:lvlText w:val="%1."/>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34C1D"/>
    <w:multiLevelType w:val="hybridMultilevel"/>
    <w:tmpl w:val="AC28FC2E"/>
    <w:lvl w:ilvl="0" w:tplc="0409000F">
      <w:start w:val="1"/>
      <w:numFmt w:val="decimal"/>
      <w:lvlText w:val="%1."/>
      <w:lvlJc w:val="left"/>
      <w:pPr>
        <w:ind w:left="1800" w:hanging="360"/>
      </w:pPr>
    </w:lvl>
    <w:lvl w:ilvl="1" w:tplc="0620476C">
      <w:start w:val="1"/>
      <w:numFmt w:val="decimal"/>
      <w:pStyle w:val="H4List1"/>
      <w:lvlText w:val="%2."/>
      <w:lvlJc w:val="left"/>
      <w:pPr>
        <w:ind w:left="2520" w:hanging="360"/>
      </w:pPr>
      <w:rPr>
        <w:rFonts w:hint="default"/>
      </w:rPr>
    </w:lvl>
    <w:lvl w:ilvl="2" w:tplc="5C7422E8">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63C2519"/>
    <w:multiLevelType w:val="multilevel"/>
    <w:tmpl w:val="CC428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083226"/>
    <w:multiLevelType w:val="multilevel"/>
    <w:tmpl w:val="CC543AF2"/>
    <w:lvl w:ilvl="0">
      <w:start w:val="2"/>
      <w:numFmt w:val="upperRoman"/>
      <w:lvlText w:val="%1."/>
      <w:lvlJc w:val="left"/>
      <w:pPr>
        <w:ind w:left="1170" w:hanging="720"/>
      </w:pPr>
      <w:rPr>
        <w:rFonts w:hint="default"/>
      </w:rPr>
    </w:lvl>
    <w:lvl w:ilvl="1">
      <w:start w:val="4"/>
      <w:numFmt w:val="decimal"/>
      <w:lvlText w:val="%1.%2."/>
      <w:lvlJc w:val="left"/>
      <w:pPr>
        <w:ind w:left="810" w:hanging="360"/>
      </w:p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3" w15:restartNumberingAfterBreak="0">
    <w:nsid w:val="1B135F33"/>
    <w:multiLevelType w:val="multilevel"/>
    <w:tmpl w:val="02DC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136C92"/>
    <w:multiLevelType w:val="multilevel"/>
    <w:tmpl w:val="B8287550"/>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D0906F2"/>
    <w:multiLevelType w:val="hybridMultilevel"/>
    <w:tmpl w:val="DB2CB778"/>
    <w:styleLink w:val="Bullets2"/>
    <w:lvl w:ilvl="0" w:tplc="67FC8822">
      <w:start w:val="1"/>
      <w:numFmt w:val="decimal"/>
      <w:lvlText w:val="%1."/>
      <w:lvlJc w:val="left"/>
      <w:pPr>
        <w:ind w:left="820" w:hanging="360"/>
      </w:pPr>
      <w:rPr>
        <w:b w:val="0"/>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1D5B66B4"/>
    <w:multiLevelType w:val="hybridMultilevel"/>
    <w:tmpl w:val="30AECAAE"/>
    <w:lvl w:ilvl="0" w:tplc="FAE8310E">
      <w:start w:val="1"/>
      <w:numFmt w:val="upperLetter"/>
      <w:lvlText w:val="%1."/>
      <w:lvlJc w:val="left"/>
      <w:pPr>
        <w:ind w:left="117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783F30"/>
    <w:multiLevelType w:val="hybridMultilevel"/>
    <w:tmpl w:val="7444DB74"/>
    <w:styleLink w:val="MultilevelHeadings1"/>
    <w:lvl w:ilvl="0" w:tplc="9656DD76">
      <w:start w:val="1"/>
      <w:numFmt w:val="decimal"/>
      <w:pStyle w:val="H3List1"/>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2150201C"/>
    <w:multiLevelType w:val="multilevel"/>
    <w:tmpl w:val="16C04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6E30E8"/>
    <w:multiLevelType w:val="hybridMultilevel"/>
    <w:tmpl w:val="4A9E0120"/>
    <w:lvl w:ilvl="0" w:tplc="F8CE9DF8">
      <w:start w:val="1"/>
      <w:numFmt w:val="decimal"/>
      <w:pStyle w:val="H2List2"/>
      <w:lvlText w:val="%1."/>
      <w:lvlJc w:val="left"/>
      <w:pPr>
        <w:ind w:left="1350" w:hanging="360"/>
      </w:pPr>
      <w:rPr>
        <w:rFonts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21C42EE"/>
    <w:multiLevelType w:val="multilevel"/>
    <w:tmpl w:val="CA40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907146"/>
    <w:multiLevelType w:val="hybridMultilevel"/>
    <w:tmpl w:val="D654E872"/>
    <w:lvl w:ilvl="0" w:tplc="0409000F">
      <w:start w:val="1"/>
      <w:numFmt w:val="decimal"/>
      <w:lvlText w:val="%1."/>
      <w:lvlJc w:val="left"/>
      <w:pPr>
        <w:ind w:left="820" w:hanging="360"/>
      </w:pPr>
    </w:lvl>
    <w:lvl w:ilvl="1" w:tplc="0409000F">
      <w:start w:val="1"/>
      <w:numFmt w:val="decimal"/>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25100097"/>
    <w:multiLevelType w:val="multilevel"/>
    <w:tmpl w:val="A15C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52D646E"/>
    <w:multiLevelType w:val="hybridMultilevel"/>
    <w:tmpl w:val="50E60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A47612"/>
    <w:multiLevelType w:val="multilevel"/>
    <w:tmpl w:val="E06E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BB61690"/>
    <w:multiLevelType w:val="multilevel"/>
    <w:tmpl w:val="A77859C2"/>
    <w:lvl w:ilvl="0">
      <w:start w:val="7"/>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2CCD7C8D"/>
    <w:multiLevelType w:val="hybridMultilevel"/>
    <w:tmpl w:val="28C43768"/>
    <w:lvl w:ilvl="0" w:tplc="04090015">
      <w:start w:val="1"/>
      <w:numFmt w:val="upperLetter"/>
      <w:lvlText w:val="%1."/>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AC69E8"/>
    <w:multiLevelType w:val="hybridMultilevel"/>
    <w:tmpl w:val="F5D235BA"/>
    <w:lvl w:ilvl="0" w:tplc="94E23FBA">
      <w:start w:val="1"/>
      <w:numFmt w:val="bullet"/>
      <w:pStyle w:val="H2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6B33F34"/>
    <w:multiLevelType w:val="hybridMultilevel"/>
    <w:tmpl w:val="53D80A6E"/>
    <w:lvl w:ilvl="0" w:tplc="F50EB4AA">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3AD7789A"/>
    <w:multiLevelType w:val="multilevel"/>
    <w:tmpl w:val="EACC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E26073C"/>
    <w:multiLevelType w:val="hybridMultilevel"/>
    <w:tmpl w:val="8410FA0E"/>
    <w:lvl w:ilvl="0" w:tplc="B7F0F50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C94EF9"/>
    <w:multiLevelType w:val="hybridMultilevel"/>
    <w:tmpl w:val="B10EF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3B53664"/>
    <w:multiLevelType w:val="hybridMultilevel"/>
    <w:tmpl w:val="01381746"/>
    <w:lvl w:ilvl="0" w:tplc="16645D48">
      <w:start w:val="1"/>
      <w:numFmt w:val="decimal"/>
      <w:lvlText w:val="%1."/>
      <w:lvlJc w:val="left"/>
      <w:pPr>
        <w:ind w:left="1800" w:hanging="360"/>
      </w:pPr>
      <w:rPr>
        <w:rFonts w:hint="default"/>
        <w:b w:val="0"/>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3" w15:restartNumberingAfterBreak="0">
    <w:nsid w:val="44BB0E56"/>
    <w:multiLevelType w:val="hybridMultilevel"/>
    <w:tmpl w:val="5DF8834A"/>
    <w:lvl w:ilvl="0" w:tplc="2FCE59BC">
      <w:start w:val="1"/>
      <w:numFmt w:val="decimal"/>
      <w:pStyle w:val="H1List1"/>
      <w:lvlText w:val="%1."/>
      <w:lvlJc w:val="left"/>
      <w:pPr>
        <w:ind w:left="720" w:hanging="360"/>
      </w:pPr>
      <w:rPr>
        <w:rFonts w:hint="default"/>
      </w:rPr>
    </w:lvl>
    <w:lvl w:ilvl="1" w:tplc="F50EB4AA">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60A2034"/>
    <w:multiLevelType w:val="hybridMultilevel"/>
    <w:tmpl w:val="474CA2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4AC474F4"/>
    <w:multiLevelType w:val="multilevel"/>
    <w:tmpl w:val="F9E4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640636"/>
    <w:multiLevelType w:val="multilevel"/>
    <w:tmpl w:val="FB7A0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201C0D"/>
    <w:multiLevelType w:val="hybridMultilevel"/>
    <w:tmpl w:val="BD0CF87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47542FB"/>
    <w:multiLevelType w:val="multilevel"/>
    <w:tmpl w:val="C3EA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8A6CB5"/>
    <w:multiLevelType w:val="hybridMultilevel"/>
    <w:tmpl w:val="6B2E33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4E925AF"/>
    <w:multiLevelType w:val="hybridMultilevel"/>
    <w:tmpl w:val="CD48C0AC"/>
    <w:lvl w:ilvl="0" w:tplc="2F2861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7C15327"/>
    <w:multiLevelType w:val="multilevel"/>
    <w:tmpl w:val="90F0CDFE"/>
    <w:styleLink w:val="MultilevelHeading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2" w15:restartNumberingAfterBreak="0">
    <w:nsid w:val="58144FDB"/>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C1E306D"/>
    <w:multiLevelType w:val="multilevel"/>
    <w:tmpl w:val="1FC0884C"/>
    <w:lvl w:ilvl="0">
      <w:start w:val="1"/>
      <w:numFmt w:val="upperLetter"/>
      <w:pStyle w:val="AppHeading1"/>
      <w:suff w:val="nothing"/>
      <w:lvlText w:val="Appendix %1.  "/>
      <w:lvlJc w:val="left"/>
      <w:pPr>
        <w:ind w:left="1872" w:hanging="1872"/>
      </w:pPr>
      <w:rPr>
        <w:rFonts w:ascii="Arial Narrow" w:hAnsi="Arial Narrow" w:cs="Times New Roman" w:hint="default"/>
        <w:b/>
        <w:i w:val="0"/>
        <w:sz w:val="36"/>
      </w:rPr>
    </w:lvl>
    <w:lvl w:ilvl="1">
      <w:start w:val="1"/>
      <w:numFmt w:val="decimal"/>
      <w:pStyle w:val="AppHeading2"/>
      <w:lvlText w:val="%1.%2"/>
      <w:lvlJc w:val="left"/>
      <w:pPr>
        <w:tabs>
          <w:tab w:val="num" w:pos="720"/>
        </w:tabs>
        <w:ind w:left="720" w:hanging="720"/>
      </w:pPr>
      <w:rPr>
        <w:rFonts w:ascii="Arial Narrow" w:hAnsi="Arial Narrow" w:cs="Times New Roman" w:hint="default"/>
        <w:b/>
        <w:i w:val="0"/>
        <w:sz w:val="32"/>
      </w:rPr>
    </w:lvl>
    <w:lvl w:ilvl="2">
      <w:start w:val="1"/>
      <w:numFmt w:val="decimal"/>
      <w:pStyle w:val="AppHeading3"/>
      <w:lvlText w:val="%1.%2.%3"/>
      <w:lvlJc w:val="left"/>
      <w:pPr>
        <w:tabs>
          <w:tab w:val="num" w:pos="1008"/>
        </w:tabs>
        <w:ind w:left="1008" w:hanging="1008"/>
      </w:pPr>
      <w:rPr>
        <w:rFonts w:ascii="Arial Narrow" w:hAnsi="Arial Narrow" w:cs="Times New Roman" w:hint="default"/>
        <w:b/>
        <w:i w:val="0"/>
        <w:sz w:val="28"/>
      </w:rPr>
    </w:lvl>
    <w:lvl w:ilvl="3">
      <w:start w:val="1"/>
      <w:numFmt w:val="decimal"/>
      <w:pStyle w:val="AppHeading4"/>
      <w:lvlText w:val="%1.%2.%3.%4"/>
      <w:lvlJc w:val="left"/>
      <w:pPr>
        <w:tabs>
          <w:tab w:val="num" w:pos="1008"/>
        </w:tabs>
        <w:ind w:left="1008" w:hanging="1008"/>
      </w:pPr>
      <w:rPr>
        <w:rFonts w:ascii="Arial Narrow" w:hAnsi="Arial Narrow" w:cs="Times New Roman"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4" w15:restartNumberingAfterBreak="0">
    <w:nsid w:val="60822954"/>
    <w:multiLevelType w:val="hybridMultilevel"/>
    <w:tmpl w:val="01EAC5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4BE101D"/>
    <w:multiLevelType w:val="hybridMultilevel"/>
    <w:tmpl w:val="20666722"/>
    <w:lvl w:ilvl="0" w:tplc="04090011">
      <w:start w:val="1"/>
      <w:numFmt w:val="decimal"/>
      <w:lvlText w:val="%1)"/>
      <w:lvlJc w:val="left"/>
      <w:pPr>
        <w:ind w:left="675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180"/>
      </w:pPr>
      <w:rPr>
        <w:rFonts w:hint="default"/>
      </w:rPr>
    </w:lvl>
    <w:lvl w:ilvl="3" w:tplc="15667298">
      <w:start w:val="5"/>
      <w:numFmt w:val="upperRoman"/>
      <w:pStyle w:val="TOC1"/>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372C08"/>
    <w:multiLevelType w:val="hybridMultilevel"/>
    <w:tmpl w:val="CD0253D2"/>
    <w:lvl w:ilvl="0" w:tplc="EF74C2CA">
      <w:start w:val="1"/>
      <w:numFmt w:val="bullet"/>
      <w:pStyle w:val="H3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D4079D1"/>
    <w:multiLevelType w:val="hybridMultilevel"/>
    <w:tmpl w:val="2A427B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1577225"/>
    <w:multiLevelType w:val="multilevel"/>
    <w:tmpl w:val="94BC5A66"/>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716E6631"/>
    <w:multiLevelType w:val="hybridMultilevel"/>
    <w:tmpl w:val="01EAC5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2C003EA"/>
    <w:multiLevelType w:val="multilevel"/>
    <w:tmpl w:val="E6B68BA8"/>
    <w:styleLink w:val="Bullets"/>
    <w:lvl w:ilvl="0">
      <w:start w:val="1"/>
      <w:numFmt w:val="bullet"/>
      <w:pStyle w:val="bullet1"/>
      <w:lvlText w:val=""/>
      <w:lvlJc w:val="left"/>
      <w:pPr>
        <w:tabs>
          <w:tab w:val="num" w:pos="5760"/>
        </w:tabs>
        <w:ind w:left="5760" w:hanging="360"/>
      </w:pPr>
      <w:rPr>
        <w:rFonts w:ascii="Wingdings" w:hAnsi="Wingdings" w:hint="default"/>
        <w:b w:val="0"/>
        <w:bCs w:val="0"/>
        <w:i w:val="0"/>
        <w:iCs w:val="0"/>
        <w:sz w:val="22"/>
        <w:szCs w:val="20"/>
      </w:rPr>
    </w:lvl>
    <w:lvl w:ilvl="1">
      <w:start w:val="1"/>
      <w:numFmt w:val="none"/>
      <w:lvlRestart w:val="0"/>
      <w:pStyle w:val="bulletindent1"/>
      <w:suff w:val="nothing"/>
      <w:lvlText w:val=""/>
      <w:lvlJc w:val="left"/>
      <w:pPr>
        <w:ind w:left="720" w:firstLine="0"/>
      </w:pPr>
      <w:rPr>
        <w:b w:val="0"/>
        <w:bCs w:val="0"/>
        <w:i w:val="0"/>
        <w:iCs w:val="0"/>
        <w:sz w:val="18"/>
        <w:szCs w:val="20"/>
      </w:rPr>
    </w:lvl>
    <w:lvl w:ilvl="2">
      <w:start w:val="1"/>
      <w:numFmt w:val="bullet"/>
      <w:lvlRestart w:val="0"/>
      <w:pStyle w:val="bullet2"/>
      <w:lvlText w:val=""/>
      <w:lvlJc w:val="left"/>
      <w:pPr>
        <w:tabs>
          <w:tab w:val="num" w:pos="1080"/>
        </w:tabs>
        <w:ind w:left="1080" w:hanging="360"/>
      </w:pPr>
      <w:rPr>
        <w:rFonts w:ascii="Wingdings" w:hAnsi="Wingdings" w:hint="default"/>
      </w:rPr>
    </w:lvl>
    <w:lvl w:ilvl="3">
      <w:start w:val="1"/>
      <w:numFmt w:val="none"/>
      <w:lvlRestart w:val="0"/>
      <w:pStyle w:val="bulletindent2"/>
      <w:suff w:val="nothing"/>
      <w:lvlText w:val=""/>
      <w:lvlJc w:val="left"/>
      <w:pPr>
        <w:ind w:left="1080" w:firstLine="0"/>
      </w:pPr>
    </w:lvl>
    <w:lvl w:ilvl="4">
      <w:start w:val="1"/>
      <w:numFmt w:val="bullet"/>
      <w:lvlRestart w:val="0"/>
      <w:pStyle w:val="bullet3"/>
      <w:lvlText w:val="─"/>
      <w:lvlJc w:val="left"/>
      <w:pPr>
        <w:tabs>
          <w:tab w:val="num" w:pos="1440"/>
        </w:tabs>
        <w:ind w:left="1440" w:hanging="360"/>
      </w:pPr>
      <w:rPr>
        <w:rFonts w:ascii="Times New Roman" w:hAnsi="Times New Roman" w:cs="Times New Roman" w:hint="default"/>
        <w:sz w:val="24"/>
      </w:rPr>
    </w:lvl>
    <w:lvl w:ilvl="5">
      <w:start w:val="1"/>
      <w:numFmt w:val="none"/>
      <w:lvlRestart w:val="0"/>
      <w:pStyle w:val="bulletindent3"/>
      <w:suff w:val="nothing"/>
      <w:lvlText w:val=""/>
      <w:lvlJc w:val="left"/>
      <w:pPr>
        <w:ind w:left="1440" w:firstLine="0"/>
      </w:pPr>
    </w:lvl>
    <w:lvl w:ilvl="6">
      <w:start w:val="1"/>
      <w:numFmt w:val="bullet"/>
      <w:lvlRestart w:val="0"/>
      <w:pStyle w:val="bullet4"/>
      <w:lvlText w:val="»"/>
      <w:lvlJc w:val="left"/>
      <w:pPr>
        <w:tabs>
          <w:tab w:val="num" w:pos="1800"/>
        </w:tabs>
        <w:ind w:left="1800" w:hanging="360"/>
      </w:pPr>
      <w:rPr>
        <w:rFonts w:ascii="Times New Roman" w:hAnsi="Times New Roman" w:cs="Times New Roman" w:hint="default"/>
        <w:sz w:val="28"/>
      </w:rPr>
    </w:lvl>
    <w:lvl w:ilvl="7">
      <w:start w:val="1"/>
      <w:numFmt w:val="none"/>
      <w:lvlRestart w:val="0"/>
      <w:pStyle w:val="bulletindent4"/>
      <w:suff w:val="nothing"/>
      <w:lvlText w:val=""/>
      <w:lvlJc w:val="left"/>
      <w:pPr>
        <w:ind w:left="1800" w:firstLine="0"/>
      </w:pPr>
      <w:rPr>
        <w:sz w:val="28"/>
      </w:rPr>
    </w:lvl>
    <w:lvl w:ilvl="8">
      <w:start w:val="1"/>
      <w:numFmt w:val="bullet"/>
      <w:lvlRestart w:val="0"/>
      <w:pStyle w:val="bullet5"/>
      <w:lvlText w:val=""/>
      <w:lvlJc w:val="left"/>
      <w:pPr>
        <w:tabs>
          <w:tab w:val="num" w:pos="720"/>
        </w:tabs>
        <w:ind w:left="720" w:hanging="360"/>
      </w:pPr>
      <w:rPr>
        <w:rFonts w:ascii="Symbol" w:hAnsi="Symbol" w:hint="default"/>
        <w:sz w:val="28"/>
      </w:rPr>
    </w:lvl>
  </w:abstractNum>
  <w:abstractNum w:abstractNumId="51" w15:restartNumberingAfterBreak="0">
    <w:nsid w:val="733B7D62"/>
    <w:multiLevelType w:val="hybridMultilevel"/>
    <w:tmpl w:val="28C43768"/>
    <w:styleLink w:val="Style11"/>
    <w:lvl w:ilvl="0" w:tplc="04090015">
      <w:start w:val="1"/>
      <w:numFmt w:val="upperLetter"/>
      <w:lvlText w:val="%1."/>
      <w:lvlJc w:val="left"/>
      <w:pPr>
        <w:ind w:left="1080" w:hanging="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CC76B0"/>
    <w:multiLevelType w:val="hybridMultilevel"/>
    <w:tmpl w:val="8410FA0E"/>
    <w:lvl w:ilvl="0" w:tplc="B7F0F50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95662F"/>
    <w:multiLevelType w:val="hybridMultilevel"/>
    <w:tmpl w:val="BF826004"/>
    <w:lvl w:ilvl="0" w:tplc="0400D208">
      <w:start w:val="1"/>
      <w:numFmt w:val="upperLetter"/>
      <w:pStyle w:val="BackMatterHeading"/>
      <w:lvlText w:val="Appendix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6"/>
  </w:num>
  <w:num w:numId="3">
    <w:abstractNumId w:val="12"/>
  </w:num>
  <w:num w:numId="4">
    <w:abstractNumId w:val="49"/>
  </w:num>
  <w:num w:numId="5">
    <w:abstractNumId w:val="12"/>
    <w:lvlOverride w:ilvl="0">
      <w:startOverride w:val="2"/>
    </w:lvlOverride>
  </w:num>
  <w:num w:numId="6">
    <w:abstractNumId w:val="14"/>
  </w:num>
  <w:num w:numId="7">
    <w:abstractNumId w:val="6"/>
  </w:num>
  <w:num w:numId="8">
    <w:abstractNumId w:val="25"/>
  </w:num>
  <w:num w:numId="9">
    <w:abstractNumId w:val="44"/>
  </w:num>
  <w:num w:numId="10">
    <w:abstractNumId w:val="15"/>
  </w:num>
  <w:num w:numId="11">
    <w:abstractNumId w:val="51"/>
  </w:num>
  <w:num w:numId="12">
    <w:abstractNumId w:val="46"/>
  </w:num>
  <w:num w:numId="13">
    <w:abstractNumId w:val="50"/>
  </w:num>
  <w:num w:numId="14">
    <w:abstractNumId w:val="27"/>
  </w:num>
  <w:num w:numId="15">
    <w:abstractNumId w:val="33"/>
  </w:num>
  <w:num w:numId="16">
    <w:abstractNumId w:val="19"/>
  </w:num>
  <w:num w:numId="17">
    <w:abstractNumId w:val="17"/>
  </w:num>
  <w:num w:numId="18">
    <w:abstractNumId w:val="10"/>
  </w:num>
  <w:num w:numId="19">
    <w:abstractNumId w:val="0"/>
  </w:num>
  <w:num w:numId="20">
    <w:abstractNumId w:val="42"/>
  </w:num>
  <w:num w:numId="21">
    <w:abstractNumId w:val="45"/>
  </w:num>
  <w:num w:numId="22">
    <w:abstractNumId w:val="28"/>
  </w:num>
  <w:num w:numId="23">
    <w:abstractNumId w:val="43"/>
  </w:num>
  <w:num w:numId="24">
    <w:abstractNumId w:val="53"/>
  </w:num>
  <w:num w:numId="25">
    <w:abstractNumId w:val="41"/>
  </w:num>
  <w:num w:numId="26">
    <w:abstractNumId w:val="39"/>
  </w:num>
  <w:num w:numId="27">
    <w:abstractNumId w:val="1"/>
    <w:lvlOverride w:ilvl="0">
      <w:startOverride w:val="1"/>
      <w:lvl w:ilvl="0">
        <w:start w:val="1"/>
        <w:numFmt w:val="decimal"/>
        <w:pStyle w:val="Legal1"/>
        <w:lvlText w:val="%1"/>
        <w:lvlJc w:val="left"/>
        <w:rPr>
          <w:rFonts w:cs="Times New Roman"/>
        </w:rPr>
      </w:lvl>
    </w:lvlOverride>
    <w:lvlOverride w:ilvl="1">
      <w:startOverride w:val="1"/>
      <w:lvl w:ilvl="1">
        <w:start w:val="1"/>
        <w:numFmt w:val="decimal"/>
        <w:pStyle w:val="Legal2"/>
        <w:lvlText w:val="%1.%2"/>
        <w:lvlJc w:val="left"/>
        <w:rPr>
          <w:rFonts w:cs="Times New Roman"/>
        </w:rPr>
      </w:lvl>
    </w:lvlOverride>
    <w:lvlOverride w:ilvl="2">
      <w:startOverride w:val="1"/>
      <w:lvl w:ilvl="2">
        <w:start w:val="1"/>
        <w:numFmt w:val="decimal"/>
        <w:pStyle w:val="Legal3"/>
        <w:lvlText w:val="%1.%2.%3"/>
        <w:lvlJc w:val="left"/>
        <w:rPr>
          <w:rFonts w:cs="Times New Roman"/>
        </w:rPr>
      </w:lvl>
    </w:lvlOverride>
    <w:lvlOverride w:ilvl="3">
      <w:startOverride w:val="1"/>
      <w:lvl w:ilvl="3">
        <w:start w:val="1"/>
        <w:numFmt w:val="decimal"/>
        <w:pStyle w:val="Legal4"/>
        <w:lvlText w:val="%1.%2.%3.%4"/>
        <w:lvlJc w:val="left"/>
        <w:rPr>
          <w:rFonts w:cs="Times New Roman"/>
        </w:rPr>
      </w:lvl>
    </w:lvlOverride>
    <w:lvlOverride w:ilvl="4">
      <w:startOverride w:val="1"/>
      <w:lvl w:ilvl="4">
        <w:start w:val="1"/>
        <w:numFmt w:val="decimal"/>
        <w:lvlText w:val="%1.%2.%3.%4.%5"/>
        <w:lvlJc w:val="left"/>
        <w:rPr>
          <w:rFonts w:cs="Times New Roman"/>
        </w:rPr>
      </w:lvl>
    </w:lvlOverride>
    <w:lvlOverride w:ilvl="5">
      <w:startOverride w:val="1"/>
      <w:lvl w:ilvl="5">
        <w:start w:val="1"/>
        <w:numFmt w:val="decimal"/>
        <w:lvlText w:val="%1.%2.%3.%4.%5.%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8">
    <w:abstractNumId w:val="30"/>
  </w:num>
  <w:num w:numId="29">
    <w:abstractNumId w:val="52"/>
  </w:num>
  <w:num w:numId="30">
    <w:abstractNumId w:val="12"/>
    <w:lvlOverride w:ilvl="0">
      <w:startOverride w:val="2"/>
    </w:lvlOverride>
    <w:lvlOverride w:ilvl="1">
      <w:startOverride w:val="4"/>
    </w:lvlOverride>
  </w:num>
  <w:num w:numId="31">
    <w:abstractNumId w:val="23"/>
  </w:num>
  <w:num w:numId="32">
    <w:abstractNumId w:val="26"/>
  </w:num>
  <w:num w:numId="33">
    <w:abstractNumId w:val="4"/>
  </w:num>
  <w:num w:numId="34">
    <w:abstractNumId w:val="4"/>
    <w:lvlOverride w:ilvl="0">
      <w:startOverride w:val="1"/>
    </w:lvlOverride>
  </w:num>
  <w:num w:numId="35">
    <w:abstractNumId w:val="9"/>
  </w:num>
  <w:num w:numId="36">
    <w:abstractNumId w:val="20"/>
  </w:num>
  <w:num w:numId="37">
    <w:abstractNumId w:val="13"/>
  </w:num>
  <w:num w:numId="38">
    <w:abstractNumId w:val="35"/>
  </w:num>
  <w:num w:numId="39">
    <w:abstractNumId w:val="29"/>
  </w:num>
  <w:num w:numId="40">
    <w:abstractNumId w:val="2"/>
  </w:num>
  <w:num w:numId="41">
    <w:abstractNumId w:val="24"/>
  </w:num>
  <w:num w:numId="42">
    <w:abstractNumId w:val="11"/>
  </w:num>
  <w:num w:numId="43">
    <w:abstractNumId w:val="18"/>
  </w:num>
  <w:num w:numId="44">
    <w:abstractNumId w:val="38"/>
  </w:num>
  <w:num w:numId="45">
    <w:abstractNumId w:val="7"/>
  </w:num>
  <w:num w:numId="46">
    <w:abstractNumId w:val="36"/>
  </w:num>
  <w:num w:numId="47">
    <w:abstractNumId w:val="22"/>
  </w:num>
  <w:num w:numId="48">
    <w:abstractNumId w:val="48"/>
  </w:num>
  <w:num w:numId="49">
    <w:abstractNumId w:val="31"/>
  </w:num>
  <w:num w:numId="5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32"/>
  </w:num>
  <w:num w:numId="53">
    <w:abstractNumId w:val="8"/>
  </w:num>
  <w:num w:numId="54">
    <w:abstractNumId w:val="37"/>
  </w:num>
  <w:num w:numId="55">
    <w:abstractNumId w:val="34"/>
  </w:num>
  <w:num w:numId="56">
    <w:abstractNumId w:val="47"/>
  </w:num>
  <w:num w:numId="57">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8C"/>
    <w:rsid w:val="00001C99"/>
    <w:rsid w:val="00001D9C"/>
    <w:rsid w:val="00001EFD"/>
    <w:rsid w:val="0000247D"/>
    <w:rsid w:val="00002ACC"/>
    <w:rsid w:val="0000363A"/>
    <w:rsid w:val="00003A81"/>
    <w:rsid w:val="0000448E"/>
    <w:rsid w:val="00005198"/>
    <w:rsid w:val="00005405"/>
    <w:rsid w:val="00006E9F"/>
    <w:rsid w:val="00010EA0"/>
    <w:rsid w:val="000127BF"/>
    <w:rsid w:val="00012B54"/>
    <w:rsid w:val="00012E1B"/>
    <w:rsid w:val="00013AF7"/>
    <w:rsid w:val="0001518D"/>
    <w:rsid w:val="0001544D"/>
    <w:rsid w:val="00015EA4"/>
    <w:rsid w:val="00021734"/>
    <w:rsid w:val="0002583A"/>
    <w:rsid w:val="000269D8"/>
    <w:rsid w:val="00026AC9"/>
    <w:rsid w:val="00027DAF"/>
    <w:rsid w:val="00027E41"/>
    <w:rsid w:val="00031391"/>
    <w:rsid w:val="00031CE6"/>
    <w:rsid w:val="00033210"/>
    <w:rsid w:val="00033477"/>
    <w:rsid w:val="00033EA5"/>
    <w:rsid w:val="0003405E"/>
    <w:rsid w:val="000352C9"/>
    <w:rsid w:val="00035B2A"/>
    <w:rsid w:val="00035F71"/>
    <w:rsid w:val="00036035"/>
    <w:rsid w:val="00037A14"/>
    <w:rsid w:val="00037DD2"/>
    <w:rsid w:val="00037FAF"/>
    <w:rsid w:val="00040567"/>
    <w:rsid w:val="000418ED"/>
    <w:rsid w:val="00041D7C"/>
    <w:rsid w:val="00041E67"/>
    <w:rsid w:val="00042A41"/>
    <w:rsid w:val="00043192"/>
    <w:rsid w:val="000436A8"/>
    <w:rsid w:val="000440F6"/>
    <w:rsid w:val="000448FE"/>
    <w:rsid w:val="00045A31"/>
    <w:rsid w:val="0004643B"/>
    <w:rsid w:val="00046672"/>
    <w:rsid w:val="00047485"/>
    <w:rsid w:val="00047527"/>
    <w:rsid w:val="00050482"/>
    <w:rsid w:val="00050657"/>
    <w:rsid w:val="00050EEF"/>
    <w:rsid w:val="0005300A"/>
    <w:rsid w:val="00053034"/>
    <w:rsid w:val="00053044"/>
    <w:rsid w:val="0005326E"/>
    <w:rsid w:val="000534A8"/>
    <w:rsid w:val="00053C2B"/>
    <w:rsid w:val="00055203"/>
    <w:rsid w:val="000559F8"/>
    <w:rsid w:val="0005620E"/>
    <w:rsid w:val="00057BE0"/>
    <w:rsid w:val="0006041B"/>
    <w:rsid w:val="00060A92"/>
    <w:rsid w:val="00061163"/>
    <w:rsid w:val="000636D0"/>
    <w:rsid w:val="00065103"/>
    <w:rsid w:val="00070471"/>
    <w:rsid w:val="000712F6"/>
    <w:rsid w:val="00071634"/>
    <w:rsid w:val="00071A19"/>
    <w:rsid w:val="00071BBC"/>
    <w:rsid w:val="0007297B"/>
    <w:rsid w:val="00074E63"/>
    <w:rsid w:val="00075DA9"/>
    <w:rsid w:val="00075EA2"/>
    <w:rsid w:val="0007648F"/>
    <w:rsid w:val="00077250"/>
    <w:rsid w:val="00077D37"/>
    <w:rsid w:val="00080138"/>
    <w:rsid w:val="00080144"/>
    <w:rsid w:val="000801D2"/>
    <w:rsid w:val="00080304"/>
    <w:rsid w:val="0008371E"/>
    <w:rsid w:val="0008456B"/>
    <w:rsid w:val="00084574"/>
    <w:rsid w:val="000848E3"/>
    <w:rsid w:val="00084B3B"/>
    <w:rsid w:val="000858B0"/>
    <w:rsid w:val="00085D3A"/>
    <w:rsid w:val="00085DDD"/>
    <w:rsid w:val="000906C1"/>
    <w:rsid w:val="00090CAC"/>
    <w:rsid w:val="000926ED"/>
    <w:rsid w:val="00092F16"/>
    <w:rsid w:val="00093FB3"/>
    <w:rsid w:val="0009422A"/>
    <w:rsid w:val="000948A5"/>
    <w:rsid w:val="00095741"/>
    <w:rsid w:val="00096FA5"/>
    <w:rsid w:val="000973D1"/>
    <w:rsid w:val="00097ABA"/>
    <w:rsid w:val="000A0511"/>
    <w:rsid w:val="000A18E7"/>
    <w:rsid w:val="000A1B6B"/>
    <w:rsid w:val="000A1E6E"/>
    <w:rsid w:val="000A1EF9"/>
    <w:rsid w:val="000A2120"/>
    <w:rsid w:val="000A2726"/>
    <w:rsid w:val="000A347A"/>
    <w:rsid w:val="000A47A5"/>
    <w:rsid w:val="000A56FD"/>
    <w:rsid w:val="000A59D7"/>
    <w:rsid w:val="000A6B52"/>
    <w:rsid w:val="000A7BE2"/>
    <w:rsid w:val="000B1610"/>
    <w:rsid w:val="000B1C05"/>
    <w:rsid w:val="000B205A"/>
    <w:rsid w:val="000B2696"/>
    <w:rsid w:val="000B2916"/>
    <w:rsid w:val="000B2D7A"/>
    <w:rsid w:val="000B3044"/>
    <w:rsid w:val="000B3B43"/>
    <w:rsid w:val="000B43FD"/>
    <w:rsid w:val="000B5565"/>
    <w:rsid w:val="000B5B87"/>
    <w:rsid w:val="000B5E09"/>
    <w:rsid w:val="000B6622"/>
    <w:rsid w:val="000B71E3"/>
    <w:rsid w:val="000C01D9"/>
    <w:rsid w:val="000C053D"/>
    <w:rsid w:val="000C05C4"/>
    <w:rsid w:val="000C0C25"/>
    <w:rsid w:val="000C0F9A"/>
    <w:rsid w:val="000C14A9"/>
    <w:rsid w:val="000C2505"/>
    <w:rsid w:val="000C2788"/>
    <w:rsid w:val="000C3224"/>
    <w:rsid w:val="000C3737"/>
    <w:rsid w:val="000C4C4E"/>
    <w:rsid w:val="000C4E53"/>
    <w:rsid w:val="000C5B5E"/>
    <w:rsid w:val="000C633F"/>
    <w:rsid w:val="000C67A1"/>
    <w:rsid w:val="000C7E12"/>
    <w:rsid w:val="000D0048"/>
    <w:rsid w:val="000D043F"/>
    <w:rsid w:val="000D0A6E"/>
    <w:rsid w:val="000D1432"/>
    <w:rsid w:val="000D5334"/>
    <w:rsid w:val="000E0424"/>
    <w:rsid w:val="000E0F5A"/>
    <w:rsid w:val="000E15E9"/>
    <w:rsid w:val="000E1895"/>
    <w:rsid w:val="000E1DF4"/>
    <w:rsid w:val="000E4687"/>
    <w:rsid w:val="000E49F5"/>
    <w:rsid w:val="000E4A01"/>
    <w:rsid w:val="000E79B3"/>
    <w:rsid w:val="000E7CA4"/>
    <w:rsid w:val="000F04B0"/>
    <w:rsid w:val="000F0D91"/>
    <w:rsid w:val="000F1FE5"/>
    <w:rsid w:val="000F213D"/>
    <w:rsid w:val="000F23C5"/>
    <w:rsid w:val="000F2A8B"/>
    <w:rsid w:val="000F30A6"/>
    <w:rsid w:val="000F3154"/>
    <w:rsid w:val="000F4BBD"/>
    <w:rsid w:val="000F5593"/>
    <w:rsid w:val="000F5F4E"/>
    <w:rsid w:val="000F6A16"/>
    <w:rsid w:val="000F6BF0"/>
    <w:rsid w:val="000F7643"/>
    <w:rsid w:val="000F7735"/>
    <w:rsid w:val="00100A4C"/>
    <w:rsid w:val="0010108B"/>
    <w:rsid w:val="00101480"/>
    <w:rsid w:val="00101789"/>
    <w:rsid w:val="00102421"/>
    <w:rsid w:val="00102807"/>
    <w:rsid w:val="0010284D"/>
    <w:rsid w:val="00102C12"/>
    <w:rsid w:val="00103BE7"/>
    <w:rsid w:val="00103F39"/>
    <w:rsid w:val="001041B6"/>
    <w:rsid w:val="00104B1B"/>
    <w:rsid w:val="00104B9C"/>
    <w:rsid w:val="00106122"/>
    <w:rsid w:val="00106829"/>
    <w:rsid w:val="00107681"/>
    <w:rsid w:val="00107BF5"/>
    <w:rsid w:val="00107D3C"/>
    <w:rsid w:val="0011038D"/>
    <w:rsid w:val="001106AB"/>
    <w:rsid w:val="001120DE"/>
    <w:rsid w:val="00112F94"/>
    <w:rsid w:val="001139DF"/>
    <w:rsid w:val="00113E04"/>
    <w:rsid w:val="00116209"/>
    <w:rsid w:val="001163E2"/>
    <w:rsid w:val="00120263"/>
    <w:rsid w:val="00120E56"/>
    <w:rsid w:val="00120ED5"/>
    <w:rsid w:val="0012167D"/>
    <w:rsid w:val="001220BC"/>
    <w:rsid w:val="0012286C"/>
    <w:rsid w:val="00123760"/>
    <w:rsid w:val="00123B64"/>
    <w:rsid w:val="00123E94"/>
    <w:rsid w:val="00125A56"/>
    <w:rsid w:val="00127301"/>
    <w:rsid w:val="00127345"/>
    <w:rsid w:val="001305E7"/>
    <w:rsid w:val="00130B64"/>
    <w:rsid w:val="00130DB5"/>
    <w:rsid w:val="001330D8"/>
    <w:rsid w:val="00133555"/>
    <w:rsid w:val="00134C55"/>
    <w:rsid w:val="00135137"/>
    <w:rsid w:val="00135CD6"/>
    <w:rsid w:val="00135CFA"/>
    <w:rsid w:val="001363C5"/>
    <w:rsid w:val="00136C32"/>
    <w:rsid w:val="001370AD"/>
    <w:rsid w:val="001372D0"/>
    <w:rsid w:val="001401E5"/>
    <w:rsid w:val="00140200"/>
    <w:rsid w:val="00140225"/>
    <w:rsid w:val="0014181C"/>
    <w:rsid w:val="0014415E"/>
    <w:rsid w:val="001445F4"/>
    <w:rsid w:val="0014504F"/>
    <w:rsid w:val="00145BEE"/>
    <w:rsid w:val="00146A46"/>
    <w:rsid w:val="001479D0"/>
    <w:rsid w:val="00147E8F"/>
    <w:rsid w:val="001503B9"/>
    <w:rsid w:val="001513DB"/>
    <w:rsid w:val="001515A8"/>
    <w:rsid w:val="0015295E"/>
    <w:rsid w:val="00153288"/>
    <w:rsid w:val="00153742"/>
    <w:rsid w:val="00153AEB"/>
    <w:rsid w:val="00154218"/>
    <w:rsid w:val="001545F4"/>
    <w:rsid w:val="00156301"/>
    <w:rsid w:val="0015683F"/>
    <w:rsid w:val="0015708C"/>
    <w:rsid w:val="00157695"/>
    <w:rsid w:val="0016059B"/>
    <w:rsid w:val="0016071F"/>
    <w:rsid w:val="00161172"/>
    <w:rsid w:val="0016137E"/>
    <w:rsid w:val="00161489"/>
    <w:rsid w:val="0016156A"/>
    <w:rsid w:val="00161EF4"/>
    <w:rsid w:val="00161F31"/>
    <w:rsid w:val="00162849"/>
    <w:rsid w:val="00163B73"/>
    <w:rsid w:val="001651E0"/>
    <w:rsid w:val="00165256"/>
    <w:rsid w:val="00165691"/>
    <w:rsid w:val="0016601A"/>
    <w:rsid w:val="0016671D"/>
    <w:rsid w:val="00166ED2"/>
    <w:rsid w:val="00167CEA"/>
    <w:rsid w:val="00167E95"/>
    <w:rsid w:val="00170DFD"/>
    <w:rsid w:val="00170E3A"/>
    <w:rsid w:val="00172CA6"/>
    <w:rsid w:val="00173595"/>
    <w:rsid w:val="00174381"/>
    <w:rsid w:val="00175951"/>
    <w:rsid w:val="00175BBB"/>
    <w:rsid w:val="00180895"/>
    <w:rsid w:val="00183500"/>
    <w:rsid w:val="00183655"/>
    <w:rsid w:val="00183861"/>
    <w:rsid w:val="00184EF9"/>
    <w:rsid w:val="0018628A"/>
    <w:rsid w:val="00186741"/>
    <w:rsid w:val="00186BB3"/>
    <w:rsid w:val="00190318"/>
    <w:rsid w:val="001910A5"/>
    <w:rsid w:val="00192E61"/>
    <w:rsid w:val="00193373"/>
    <w:rsid w:val="001937C6"/>
    <w:rsid w:val="0019386E"/>
    <w:rsid w:val="00193E19"/>
    <w:rsid w:val="00196711"/>
    <w:rsid w:val="001969F1"/>
    <w:rsid w:val="00196D98"/>
    <w:rsid w:val="001A17F0"/>
    <w:rsid w:val="001A2707"/>
    <w:rsid w:val="001A3E59"/>
    <w:rsid w:val="001A626E"/>
    <w:rsid w:val="001A63B7"/>
    <w:rsid w:val="001A6756"/>
    <w:rsid w:val="001A7F93"/>
    <w:rsid w:val="001A7FE3"/>
    <w:rsid w:val="001B0E9C"/>
    <w:rsid w:val="001B131A"/>
    <w:rsid w:val="001B14DD"/>
    <w:rsid w:val="001B233C"/>
    <w:rsid w:val="001B2FE6"/>
    <w:rsid w:val="001B412E"/>
    <w:rsid w:val="001B4230"/>
    <w:rsid w:val="001B5281"/>
    <w:rsid w:val="001B5428"/>
    <w:rsid w:val="001B55AD"/>
    <w:rsid w:val="001B633A"/>
    <w:rsid w:val="001B6960"/>
    <w:rsid w:val="001B6E8E"/>
    <w:rsid w:val="001B70A5"/>
    <w:rsid w:val="001B7B11"/>
    <w:rsid w:val="001B7C63"/>
    <w:rsid w:val="001B7F8E"/>
    <w:rsid w:val="001C03A3"/>
    <w:rsid w:val="001C0F9C"/>
    <w:rsid w:val="001C16A2"/>
    <w:rsid w:val="001C1706"/>
    <w:rsid w:val="001C1ED3"/>
    <w:rsid w:val="001C284C"/>
    <w:rsid w:val="001C32C7"/>
    <w:rsid w:val="001C3787"/>
    <w:rsid w:val="001C49E2"/>
    <w:rsid w:val="001C4B2C"/>
    <w:rsid w:val="001C5955"/>
    <w:rsid w:val="001C6B46"/>
    <w:rsid w:val="001C6BCF"/>
    <w:rsid w:val="001C6F9B"/>
    <w:rsid w:val="001C7B22"/>
    <w:rsid w:val="001D1F3B"/>
    <w:rsid w:val="001D36CB"/>
    <w:rsid w:val="001D5883"/>
    <w:rsid w:val="001D6CDD"/>
    <w:rsid w:val="001D78A8"/>
    <w:rsid w:val="001D7C40"/>
    <w:rsid w:val="001D7DE2"/>
    <w:rsid w:val="001E06B6"/>
    <w:rsid w:val="001E1538"/>
    <w:rsid w:val="001E3E15"/>
    <w:rsid w:val="001E4AA9"/>
    <w:rsid w:val="001E5994"/>
    <w:rsid w:val="001E6421"/>
    <w:rsid w:val="001E789E"/>
    <w:rsid w:val="001E7C45"/>
    <w:rsid w:val="001E7D93"/>
    <w:rsid w:val="001F0D9C"/>
    <w:rsid w:val="001F1DFF"/>
    <w:rsid w:val="001F26D2"/>
    <w:rsid w:val="001F2C89"/>
    <w:rsid w:val="001F3D43"/>
    <w:rsid w:val="001F3E82"/>
    <w:rsid w:val="001F4206"/>
    <w:rsid w:val="001F49C2"/>
    <w:rsid w:val="001F4BCB"/>
    <w:rsid w:val="001F59E0"/>
    <w:rsid w:val="001F6328"/>
    <w:rsid w:val="001F7211"/>
    <w:rsid w:val="001F77D6"/>
    <w:rsid w:val="001F7D2C"/>
    <w:rsid w:val="001F7E41"/>
    <w:rsid w:val="0020015E"/>
    <w:rsid w:val="00200731"/>
    <w:rsid w:val="00200F4E"/>
    <w:rsid w:val="002012B1"/>
    <w:rsid w:val="00202465"/>
    <w:rsid w:val="00203C5A"/>
    <w:rsid w:val="002044AA"/>
    <w:rsid w:val="00204E2A"/>
    <w:rsid w:val="00204FF2"/>
    <w:rsid w:val="0020643A"/>
    <w:rsid w:val="0020665B"/>
    <w:rsid w:val="00206EE7"/>
    <w:rsid w:val="002070CE"/>
    <w:rsid w:val="00207BED"/>
    <w:rsid w:val="00210EEF"/>
    <w:rsid w:val="00211027"/>
    <w:rsid w:val="0021114D"/>
    <w:rsid w:val="00211E98"/>
    <w:rsid w:val="0021227E"/>
    <w:rsid w:val="002122B2"/>
    <w:rsid w:val="002140EB"/>
    <w:rsid w:val="002149D0"/>
    <w:rsid w:val="00215131"/>
    <w:rsid w:val="00215956"/>
    <w:rsid w:val="00217CB0"/>
    <w:rsid w:val="0022017B"/>
    <w:rsid w:val="00221745"/>
    <w:rsid w:val="00221C86"/>
    <w:rsid w:val="0022235D"/>
    <w:rsid w:val="002230DB"/>
    <w:rsid w:val="0022414A"/>
    <w:rsid w:val="002248D5"/>
    <w:rsid w:val="00224C2D"/>
    <w:rsid w:val="00226374"/>
    <w:rsid w:val="00227C34"/>
    <w:rsid w:val="00227CD5"/>
    <w:rsid w:val="00232206"/>
    <w:rsid w:val="002332D0"/>
    <w:rsid w:val="00234BBE"/>
    <w:rsid w:val="00236EF1"/>
    <w:rsid w:val="00237E9C"/>
    <w:rsid w:val="002414E1"/>
    <w:rsid w:val="00241EF4"/>
    <w:rsid w:val="00242C74"/>
    <w:rsid w:val="00243423"/>
    <w:rsid w:val="0024356E"/>
    <w:rsid w:val="00243CBB"/>
    <w:rsid w:val="00243E59"/>
    <w:rsid w:val="0024430C"/>
    <w:rsid w:val="00244719"/>
    <w:rsid w:val="002462C6"/>
    <w:rsid w:val="00246622"/>
    <w:rsid w:val="00246B70"/>
    <w:rsid w:val="0024722B"/>
    <w:rsid w:val="002472E6"/>
    <w:rsid w:val="00247425"/>
    <w:rsid w:val="002478FB"/>
    <w:rsid w:val="0025008E"/>
    <w:rsid w:val="00250A18"/>
    <w:rsid w:val="002543D5"/>
    <w:rsid w:val="0025446D"/>
    <w:rsid w:val="00254E94"/>
    <w:rsid w:val="00255898"/>
    <w:rsid w:val="002565F7"/>
    <w:rsid w:val="002567BD"/>
    <w:rsid w:val="00257AC9"/>
    <w:rsid w:val="00261482"/>
    <w:rsid w:val="002634D3"/>
    <w:rsid w:val="00263F47"/>
    <w:rsid w:val="002649B1"/>
    <w:rsid w:val="002653F1"/>
    <w:rsid w:val="00266913"/>
    <w:rsid w:val="00267B89"/>
    <w:rsid w:val="0027021E"/>
    <w:rsid w:val="00270339"/>
    <w:rsid w:val="002711C6"/>
    <w:rsid w:val="00271796"/>
    <w:rsid w:val="00272497"/>
    <w:rsid w:val="0027264E"/>
    <w:rsid w:val="00272EEC"/>
    <w:rsid w:val="00274775"/>
    <w:rsid w:val="00274FED"/>
    <w:rsid w:val="002750AD"/>
    <w:rsid w:val="00276800"/>
    <w:rsid w:val="00276A7A"/>
    <w:rsid w:val="00276D40"/>
    <w:rsid w:val="002770D5"/>
    <w:rsid w:val="00280A39"/>
    <w:rsid w:val="00280B78"/>
    <w:rsid w:val="00280C75"/>
    <w:rsid w:val="00281359"/>
    <w:rsid w:val="00282611"/>
    <w:rsid w:val="00282C2A"/>
    <w:rsid w:val="00284F10"/>
    <w:rsid w:val="00285A02"/>
    <w:rsid w:val="002869FB"/>
    <w:rsid w:val="00287667"/>
    <w:rsid w:val="00287AAC"/>
    <w:rsid w:val="0029013F"/>
    <w:rsid w:val="00292383"/>
    <w:rsid w:val="00292F5A"/>
    <w:rsid w:val="00293B84"/>
    <w:rsid w:val="00295101"/>
    <w:rsid w:val="002956D4"/>
    <w:rsid w:val="00296066"/>
    <w:rsid w:val="002965DD"/>
    <w:rsid w:val="00296826"/>
    <w:rsid w:val="002A0FA6"/>
    <w:rsid w:val="002A1563"/>
    <w:rsid w:val="002A1B5C"/>
    <w:rsid w:val="002A4B06"/>
    <w:rsid w:val="002A4C74"/>
    <w:rsid w:val="002A4D63"/>
    <w:rsid w:val="002A556E"/>
    <w:rsid w:val="002A5603"/>
    <w:rsid w:val="002A6C67"/>
    <w:rsid w:val="002B161F"/>
    <w:rsid w:val="002B1F61"/>
    <w:rsid w:val="002B215A"/>
    <w:rsid w:val="002B30E0"/>
    <w:rsid w:val="002B3CCD"/>
    <w:rsid w:val="002B4C09"/>
    <w:rsid w:val="002B4D6A"/>
    <w:rsid w:val="002B4FCD"/>
    <w:rsid w:val="002B5467"/>
    <w:rsid w:val="002B5AD8"/>
    <w:rsid w:val="002B6FFD"/>
    <w:rsid w:val="002B7212"/>
    <w:rsid w:val="002C13DD"/>
    <w:rsid w:val="002C177B"/>
    <w:rsid w:val="002C197C"/>
    <w:rsid w:val="002C2F98"/>
    <w:rsid w:val="002C32FE"/>
    <w:rsid w:val="002C51A6"/>
    <w:rsid w:val="002C5943"/>
    <w:rsid w:val="002C5FF9"/>
    <w:rsid w:val="002C72EA"/>
    <w:rsid w:val="002C78DF"/>
    <w:rsid w:val="002C7EFF"/>
    <w:rsid w:val="002D08EC"/>
    <w:rsid w:val="002D095E"/>
    <w:rsid w:val="002D136B"/>
    <w:rsid w:val="002D1783"/>
    <w:rsid w:val="002D3B47"/>
    <w:rsid w:val="002D3E87"/>
    <w:rsid w:val="002D3EC6"/>
    <w:rsid w:val="002D41FC"/>
    <w:rsid w:val="002D4417"/>
    <w:rsid w:val="002D4A97"/>
    <w:rsid w:val="002D60F9"/>
    <w:rsid w:val="002D657B"/>
    <w:rsid w:val="002D6A6A"/>
    <w:rsid w:val="002D7061"/>
    <w:rsid w:val="002D709C"/>
    <w:rsid w:val="002D7990"/>
    <w:rsid w:val="002E0426"/>
    <w:rsid w:val="002E0E50"/>
    <w:rsid w:val="002E13E6"/>
    <w:rsid w:val="002E2105"/>
    <w:rsid w:val="002E21EF"/>
    <w:rsid w:val="002E22EE"/>
    <w:rsid w:val="002E2AE2"/>
    <w:rsid w:val="002E398B"/>
    <w:rsid w:val="002E4E9B"/>
    <w:rsid w:val="002E5EDE"/>
    <w:rsid w:val="002E70CC"/>
    <w:rsid w:val="002E70DB"/>
    <w:rsid w:val="002F014D"/>
    <w:rsid w:val="002F061A"/>
    <w:rsid w:val="002F0752"/>
    <w:rsid w:val="002F0A54"/>
    <w:rsid w:val="002F0DDA"/>
    <w:rsid w:val="002F1135"/>
    <w:rsid w:val="002F2647"/>
    <w:rsid w:val="002F30DC"/>
    <w:rsid w:val="002F3652"/>
    <w:rsid w:val="002F443B"/>
    <w:rsid w:val="002F59E6"/>
    <w:rsid w:val="002F6137"/>
    <w:rsid w:val="002F6887"/>
    <w:rsid w:val="002F6CA6"/>
    <w:rsid w:val="002F7E2F"/>
    <w:rsid w:val="00300940"/>
    <w:rsid w:val="00301E4D"/>
    <w:rsid w:val="00302E41"/>
    <w:rsid w:val="003039AB"/>
    <w:rsid w:val="00304BA1"/>
    <w:rsid w:val="00305369"/>
    <w:rsid w:val="003058C0"/>
    <w:rsid w:val="00305DB7"/>
    <w:rsid w:val="003064EC"/>
    <w:rsid w:val="00306846"/>
    <w:rsid w:val="00306EA5"/>
    <w:rsid w:val="00310411"/>
    <w:rsid w:val="003120E2"/>
    <w:rsid w:val="00313550"/>
    <w:rsid w:val="00313C47"/>
    <w:rsid w:val="003147AA"/>
    <w:rsid w:val="003151DA"/>
    <w:rsid w:val="00316966"/>
    <w:rsid w:val="0031702F"/>
    <w:rsid w:val="00317907"/>
    <w:rsid w:val="00320599"/>
    <w:rsid w:val="0032136A"/>
    <w:rsid w:val="003219A3"/>
    <w:rsid w:val="00321EC1"/>
    <w:rsid w:val="003231DC"/>
    <w:rsid w:val="003236FA"/>
    <w:rsid w:val="003240E6"/>
    <w:rsid w:val="0032467A"/>
    <w:rsid w:val="003246D2"/>
    <w:rsid w:val="00324C56"/>
    <w:rsid w:val="003258B3"/>
    <w:rsid w:val="0032603D"/>
    <w:rsid w:val="00327E3C"/>
    <w:rsid w:val="0033100C"/>
    <w:rsid w:val="00331DD6"/>
    <w:rsid w:val="003326D4"/>
    <w:rsid w:val="003331B3"/>
    <w:rsid w:val="003334EE"/>
    <w:rsid w:val="00333983"/>
    <w:rsid w:val="003340B4"/>
    <w:rsid w:val="003340C5"/>
    <w:rsid w:val="00334DD8"/>
    <w:rsid w:val="00334EC5"/>
    <w:rsid w:val="0033504E"/>
    <w:rsid w:val="00336390"/>
    <w:rsid w:val="00336810"/>
    <w:rsid w:val="003413C8"/>
    <w:rsid w:val="00341822"/>
    <w:rsid w:val="00341C37"/>
    <w:rsid w:val="0034340C"/>
    <w:rsid w:val="003437DC"/>
    <w:rsid w:val="00343A93"/>
    <w:rsid w:val="00345BC3"/>
    <w:rsid w:val="003465F1"/>
    <w:rsid w:val="00346AC4"/>
    <w:rsid w:val="00347240"/>
    <w:rsid w:val="00347494"/>
    <w:rsid w:val="00350B6D"/>
    <w:rsid w:val="003518F4"/>
    <w:rsid w:val="00351C74"/>
    <w:rsid w:val="00352AA0"/>
    <w:rsid w:val="0035515E"/>
    <w:rsid w:val="00355655"/>
    <w:rsid w:val="00357C24"/>
    <w:rsid w:val="0036070E"/>
    <w:rsid w:val="00360E8A"/>
    <w:rsid w:val="00362130"/>
    <w:rsid w:val="003624E5"/>
    <w:rsid w:val="0036376F"/>
    <w:rsid w:val="00364B2C"/>
    <w:rsid w:val="003656C9"/>
    <w:rsid w:val="00366469"/>
    <w:rsid w:val="0036793E"/>
    <w:rsid w:val="00370954"/>
    <w:rsid w:val="00371079"/>
    <w:rsid w:val="0037168B"/>
    <w:rsid w:val="00371C3D"/>
    <w:rsid w:val="003730D8"/>
    <w:rsid w:val="003732B9"/>
    <w:rsid w:val="00373C1B"/>
    <w:rsid w:val="00373DAF"/>
    <w:rsid w:val="003750E7"/>
    <w:rsid w:val="003751EE"/>
    <w:rsid w:val="003765F3"/>
    <w:rsid w:val="00376B3A"/>
    <w:rsid w:val="0037715D"/>
    <w:rsid w:val="00380B03"/>
    <w:rsid w:val="00380E9C"/>
    <w:rsid w:val="00381AAA"/>
    <w:rsid w:val="00381AFF"/>
    <w:rsid w:val="00382B4E"/>
    <w:rsid w:val="00383A23"/>
    <w:rsid w:val="0038418B"/>
    <w:rsid w:val="00384946"/>
    <w:rsid w:val="0038536E"/>
    <w:rsid w:val="00385E04"/>
    <w:rsid w:val="00386303"/>
    <w:rsid w:val="00386D02"/>
    <w:rsid w:val="003871BB"/>
    <w:rsid w:val="0039005B"/>
    <w:rsid w:val="00390D8E"/>
    <w:rsid w:val="00390F3B"/>
    <w:rsid w:val="003932C8"/>
    <w:rsid w:val="00393BE0"/>
    <w:rsid w:val="00394517"/>
    <w:rsid w:val="0039454D"/>
    <w:rsid w:val="00395433"/>
    <w:rsid w:val="00396418"/>
    <w:rsid w:val="003969F2"/>
    <w:rsid w:val="00396B99"/>
    <w:rsid w:val="00397A75"/>
    <w:rsid w:val="003A1C50"/>
    <w:rsid w:val="003A1DCB"/>
    <w:rsid w:val="003A2083"/>
    <w:rsid w:val="003A2397"/>
    <w:rsid w:val="003A26F5"/>
    <w:rsid w:val="003A3706"/>
    <w:rsid w:val="003A41A9"/>
    <w:rsid w:val="003A4FCB"/>
    <w:rsid w:val="003A5D7B"/>
    <w:rsid w:val="003A60EC"/>
    <w:rsid w:val="003A62B9"/>
    <w:rsid w:val="003A6467"/>
    <w:rsid w:val="003A66FF"/>
    <w:rsid w:val="003A6C03"/>
    <w:rsid w:val="003A7A8A"/>
    <w:rsid w:val="003B1484"/>
    <w:rsid w:val="003B189B"/>
    <w:rsid w:val="003B2280"/>
    <w:rsid w:val="003B2870"/>
    <w:rsid w:val="003B2D5D"/>
    <w:rsid w:val="003B5B8D"/>
    <w:rsid w:val="003B5EC8"/>
    <w:rsid w:val="003B6F23"/>
    <w:rsid w:val="003B774F"/>
    <w:rsid w:val="003C0EFF"/>
    <w:rsid w:val="003C188C"/>
    <w:rsid w:val="003C214E"/>
    <w:rsid w:val="003C23AC"/>
    <w:rsid w:val="003C310E"/>
    <w:rsid w:val="003C3F88"/>
    <w:rsid w:val="003C4D4A"/>
    <w:rsid w:val="003C5816"/>
    <w:rsid w:val="003C65C1"/>
    <w:rsid w:val="003C7400"/>
    <w:rsid w:val="003C7DDE"/>
    <w:rsid w:val="003D25E2"/>
    <w:rsid w:val="003D2617"/>
    <w:rsid w:val="003D3BFC"/>
    <w:rsid w:val="003D4DA7"/>
    <w:rsid w:val="003D537E"/>
    <w:rsid w:val="003D5B0C"/>
    <w:rsid w:val="003D605C"/>
    <w:rsid w:val="003D7CE7"/>
    <w:rsid w:val="003E0236"/>
    <w:rsid w:val="003E17F2"/>
    <w:rsid w:val="003E18A3"/>
    <w:rsid w:val="003E2442"/>
    <w:rsid w:val="003E2E2D"/>
    <w:rsid w:val="003E2E75"/>
    <w:rsid w:val="003E497B"/>
    <w:rsid w:val="003E571E"/>
    <w:rsid w:val="003E65E9"/>
    <w:rsid w:val="003E6F44"/>
    <w:rsid w:val="003E72A6"/>
    <w:rsid w:val="003E72AF"/>
    <w:rsid w:val="003E79FF"/>
    <w:rsid w:val="003F0449"/>
    <w:rsid w:val="003F132A"/>
    <w:rsid w:val="003F1809"/>
    <w:rsid w:val="003F24D3"/>
    <w:rsid w:val="003F4444"/>
    <w:rsid w:val="003F4CF9"/>
    <w:rsid w:val="003F5113"/>
    <w:rsid w:val="003F578F"/>
    <w:rsid w:val="003F6A9E"/>
    <w:rsid w:val="003F70B8"/>
    <w:rsid w:val="003F70EC"/>
    <w:rsid w:val="003F74DA"/>
    <w:rsid w:val="003F7D80"/>
    <w:rsid w:val="004005D4"/>
    <w:rsid w:val="0040093F"/>
    <w:rsid w:val="00400B73"/>
    <w:rsid w:val="00400EBE"/>
    <w:rsid w:val="00401F65"/>
    <w:rsid w:val="004035DE"/>
    <w:rsid w:val="00404CF3"/>
    <w:rsid w:val="00404D48"/>
    <w:rsid w:val="0040522C"/>
    <w:rsid w:val="00405C4A"/>
    <w:rsid w:val="0040657A"/>
    <w:rsid w:val="00406ABF"/>
    <w:rsid w:val="00406DE9"/>
    <w:rsid w:val="00406F07"/>
    <w:rsid w:val="00406F13"/>
    <w:rsid w:val="004071F7"/>
    <w:rsid w:val="0041028E"/>
    <w:rsid w:val="00410D16"/>
    <w:rsid w:val="00410D30"/>
    <w:rsid w:val="00410EE3"/>
    <w:rsid w:val="00411B09"/>
    <w:rsid w:val="00412A40"/>
    <w:rsid w:val="004135E8"/>
    <w:rsid w:val="0041396F"/>
    <w:rsid w:val="00413D9B"/>
    <w:rsid w:val="00413EC1"/>
    <w:rsid w:val="00414029"/>
    <w:rsid w:val="004154D9"/>
    <w:rsid w:val="00417580"/>
    <w:rsid w:val="0041770E"/>
    <w:rsid w:val="00420600"/>
    <w:rsid w:val="004209D2"/>
    <w:rsid w:val="00420B38"/>
    <w:rsid w:val="00421526"/>
    <w:rsid w:val="00423440"/>
    <w:rsid w:val="0042404E"/>
    <w:rsid w:val="00424A98"/>
    <w:rsid w:val="00424CB5"/>
    <w:rsid w:val="004258B7"/>
    <w:rsid w:val="00425ACF"/>
    <w:rsid w:val="00426BF8"/>
    <w:rsid w:val="004273D5"/>
    <w:rsid w:val="00430A99"/>
    <w:rsid w:val="00432DC5"/>
    <w:rsid w:val="004333A3"/>
    <w:rsid w:val="00433E86"/>
    <w:rsid w:val="00434085"/>
    <w:rsid w:val="00434BEB"/>
    <w:rsid w:val="0043571E"/>
    <w:rsid w:val="00435E07"/>
    <w:rsid w:val="00435F7A"/>
    <w:rsid w:val="00436748"/>
    <w:rsid w:val="00437580"/>
    <w:rsid w:val="00440861"/>
    <w:rsid w:val="004419DC"/>
    <w:rsid w:val="004433FB"/>
    <w:rsid w:val="004439FB"/>
    <w:rsid w:val="00444801"/>
    <w:rsid w:val="00444E08"/>
    <w:rsid w:val="00444F65"/>
    <w:rsid w:val="0044570C"/>
    <w:rsid w:val="00445735"/>
    <w:rsid w:val="00445851"/>
    <w:rsid w:val="0044647A"/>
    <w:rsid w:val="004506FE"/>
    <w:rsid w:val="004509F0"/>
    <w:rsid w:val="0045111F"/>
    <w:rsid w:val="0045146E"/>
    <w:rsid w:val="00452371"/>
    <w:rsid w:val="00453151"/>
    <w:rsid w:val="00453409"/>
    <w:rsid w:val="00453AB9"/>
    <w:rsid w:val="004547E0"/>
    <w:rsid w:val="00454AEF"/>
    <w:rsid w:val="004555B5"/>
    <w:rsid w:val="00455AC5"/>
    <w:rsid w:val="004561A7"/>
    <w:rsid w:val="00456A6F"/>
    <w:rsid w:val="0045715D"/>
    <w:rsid w:val="004571DC"/>
    <w:rsid w:val="004578DF"/>
    <w:rsid w:val="00460839"/>
    <w:rsid w:val="00462DBD"/>
    <w:rsid w:val="004639F9"/>
    <w:rsid w:val="00463F11"/>
    <w:rsid w:val="00465639"/>
    <w:rsid w:val="0046617E"/>
    <w:rsid w:val="00466ED8"/>
    <w:rsid w:val="00467D9A"/>
    <w:rsid w:val="00470308"/>
    <w:rsid w:val="00470706"/>
    <w:rsid w:val="00473733"/>
    <w:rsid w:val="004746D7"/>
    <w:rsid w:val="0047541F"/>
    <w:rsid w:val="00476497"/>
    <w:rsid w:val="00476996"/>
    <w:rsid w:val="004769C2"/>
    <w:rsid w:val="00476FBF"/>
    <w:rsid w:val="00480356"/>
    <w:rsid w:val="0048138C"/>
    <w:rsid w:val="004813F1"/>
    <w:rsid w:val="0048224C"/>
    <w:rsid w:val="004835AB"/>
    <w:rsid w:val="0048400D"/>
    <w:rsid w:val="0048403F"/>
    <w:rsid w:val="004846B7"/>
    <w:rsid w:val="00484FFB"/>
    <w:rsid w:val="004850A3"/>
    <w:rsid w:val="0048563D"/>
    <w:rsid w:val="00485787"/>
    <w:rsid w:val="00486500"/>
    <w:rsid w:val="00486E66"/>
    <w:rsid w:val="00487062"/>
    <w:rsid w:val="004876D5"/>
    <w:rsid w:val="00490560"/>
    <w:rsid w:val="00491FC3"/>
    <w:rsid w:val="00493E2B"/>
    <w:rsid w:val="00494009"/>
    <w:rsid w:val="0049576E"/>
    <w:rsid w:val="00496E99"/>
    <w:rsid w:val="004A02A9"/>
    <w:rsid w:val="004A1471"/>
    <w:rsid w:val="004A1539"/>
    <w:rsid w:val="004A1C6A"/>
    <w:rsid w:val="004A21FF"/>
    <w:rsid w:val="004A2573"/>
    <w:rsid w:val="004A26F4"/>
    <w:rsid w:val="004A2770"/>
    <w:rsid w:val="004A31E9"/>
    <w:rsid w:val="004A3A8F"/>
    <w:rsid w:val="004A4E29"/>
    <w:rsid w:val="004A55FD"/>
    <w:rsid w:val="004A5C24"/>
    <w:rsid w:val="004A5F1B"/>
    <w:rsid w:val="004A6E9D"/>
    <w:rsid w:val="004B21EA"/>
    <w:rsid w:val="004B277A"/>
    <w:rsid w:val="004B4BD1"/>
    <w:rsid w:val="004B4BF7"/>
    <w:rsid w:val="004B4C43"/>
    <w:rsid w:val="004B68BA"/>
    <w:rsid w:val="004B6B72"/>
    <w:rsid w:val="004B71C7"/>
    <w:rsid w:val="004B7981"/>
    <w:rsid w:val="004B7B3F"/>
    <w:rsid w:val="004C0A6A"/>
    <w:rsid w:val="004C15B1"/>
    <w:rsid w:val="004C1D68"/>
    <w:rsid w:val="004C22BE"/>
    <w:rsid w:val="004C3EEB"/>
    <w:rsid w:val="004C4C13"/>
    <w:rsid w:val="004C53E5"/>
    <w:rsid w:val="004C63BD"/>
    <w:rsid w:val="004C63CB"/>
    <w:rsid w:val="004C6D0D"/>
    <w:rsid w:val="004C71A9"/>
    <w:rsid w:val="004C7947"/>
    <w:rsid w:val="004C7BBF"/>
    <w:rsid w:val="004C7DB9"/>
    <w:rsid w:val="004D283F"/>
    <w:rsid w:val="004D31E0"/>
    <w:rsid w:val="004D3981"/>
    <w:rsid w:val="004D435A"/>
    <w:rsid w:val="004D456B"/>
    <w:rsid w:val="004D604C"/>
    <w:rsid w:val="004D6EE8"/>
    <w:rsid w:val="004D7832"/>
    <w:rsid w:val="004D7B08"/>
    <w:rsid w:val="004E09FB"/>
    <w:rsid w:val="004E0C94"/>
    <w:rsid w:val="004E1216"/>
    <w:rsid w:val="004E123E"/>
    <w:rsid w:val="004E25EE"/>
    <w:rsid w:val="004E3B65"/>
    <w:rsid w:val="004E5880"/>
    <w:rsid w:val="004E64F9"/>
    <w:rsid w:val="004E6E2C"/>
    <w:rsid w:val="004F2EF3"/>
    <w:rsid w:val="004F3523"/>
    <w:rsid w:val="004F3A96"/>
    <w:rsid w:val="004F4509"/>
    <w:rsid w:val="004F5BEA"/>
    <w:rsid w:val="004F6A5F"/>
    <w:rsid w:val="004F6F65"/>
    <w:rsid w:val="004F7A00"/>
    <w:rsid w:val="005005DE"/>
    <w:rsid w:val="005022BA"/>
    <w:rsid w:val="00503456"/>
    <w:rsid w:val="005038C7"/>
    <w:rsid w:val="00503C25"/>
    <w:rsid w:val="00503F62"/>
    <w:rsid w:val="00504236"/>
    <w:rsid w:val="00505B05"/>
    <w:rsid w:val="00506FB9"/>
    <w:rsid w:val="0050761D"/>
    <w:rsid w:val="005103F3"/>
    <w:rsid w:val="005108E6"/>
    <w:rsid w:val="00510CFD"/>
    <w:rsid w:val="00511C4D"/>
    <w:rsid w:val="00512289"/>
    <w:rsid w:val="00513057"/>
    <w:rsid w:val="005131B1"/>
    <w:rsid w:val="005132A3"/>
    <w:rsid w:val="00513718"/>
    <w:rsid w:val="0051503D"/>
    <w:rsid w:val="0051778A"/>
    <w:rsid w:val="005177E6"/>
    <w:rsid w:val="00517E17"/>
    <w:rsid w:val="005202A2"/>
    <w:rsid w:val="00520329"/>
    <w:rsid w:val="005207E4"/>
    <w:rsid w:val="00520C4B"/>
    <w:rsid w:val="00521327"/>
    <w:rsid w:val="00521ECC"/>
    <w:rsid w:val="00522A3D"/>
    <w:rsid w:val="00523CDF"/>
    <w:rsid w:val="0052531F"/>
    <w:rsid w:val="00525B1D"/>
    <w:rsid w:val="00526B72"/>
    <w:rsid w:val="005277DE"/>
    <w:rsid w:val="00527815"/>
    <w:rsid w:val="00532B02"/>
    <w:rsid w:val="00533581"/>
    <w:rsid w:val="00533770"/>
    <w:rsid w:val="00533AC4"/>
    <w:rsid w:val="00534899"/>
    <w:rsid w:val="00535479"/>
    <w:rsid w:val="00535615"/>
    <w:rsid w:val="00535962"/>
    <w:rsid w:val="00535C5A"/>
    <w:rsid w:val="00536439"/>
    <w:rsid w:val="005373CB"/>
    <w:rsid w:val="005408E3"/>
    <w:rsid w:val="00540ED1"/>
    <w:rsid w:val="00541E12"/>
    <w:rsid w:val="00542DAD"/>
    <w:rsid w:val="005430BD"/>
    <w:rsid w:val="00544906"/>
    <w:rsid w:val="00544ED0"/>
    <w:rsid w:val="005453C5"/>
    <w:rsid w:val="0054587C"/>
    <w:rsid w:val="00545FA0"/>
    <w:rsid w:val="00546364"/>
    <w:rsid w:val="005466D6"/>
    <w:rsid w:val="005476C8"/>
    <w:rsid w:val="00547790"/>
    <w:rsid w:val="00550C57"/>
    <w:rsid w:val="00551471"/>
    <w:rsid w:val="005523C8"/>
    <w:rsid w:val="0055241D"/>
    <w:rsid w:val="00552AFC"/>
    <w:rsid w:val="00554B25"/>
    <w:rsid w:val="00554B37"/>
    <w:rsid w:val="00554FF3"/>
    <w:rsid w:val="00555A0B"/>
    <w:rsid w:val="00556787"/>
    <w:rsid w:val="00556C84"/>
    <w:rsid w:val="00560E73"/>
    <w:rsid w:val="00561D1B"/>
    <w:rsid w:val="00561E90"/>
    <w:rsid w:val="0056251F"/>
    <w:rsid w:val="00562548"/>
    <w:rsid w:val="00562AA9"/>
    <w:rsid w:val="00562DF1"/>
    <w:rsid w:val="005631F6"/>
    <w:rsid w:val="00563DC0"/>
    <w:rsid w:val="00563F47"/>
    <w:rsid w:val="00564854"/>
    <w:rsid w:val="005649F3"/>
    <w:rsid w:val="00564B6F"/>
    <w:rsid w:val="00565B8D"/>
    <w:rsid w:val="00565CB8"/>
    <w:rsid w:val="005665F4"/>
    <w:rsid w:val="005670B6"/>
    <w:rsid w:val="00571365"/>
    <w:rsid w:val="00571A61"/>
    <w:rsid w:val="00572D19"/>
    <w:rsid w:val="00573D8F"/>
    <w:rsid w:val="00574E83"/>
    <w:rsid w:val="0057501A"/>
    <w:rsid w:val="00575E7E"/>
    <w:rsid w:val="005760C0"/>
    <w:rsid w:val="0057612F"/>
    <w:rsid w:val="00576274"/>
    <w:rsid w:val="005808AB"/>
    <w:rsid w:val="00582310"/>
    <w:rsid w:val="005831CD"/>
    <w:rsid w:val="00583790"/>
    <w:rsid w:val="00583B68"/>
    <w:rsid w:val="00583EA7"/>
    <w:rsid w:val="0058469C"/>
    <w:rsid w:val="00584BB3"/>
    <w:rsid w:val="00584EA8"/>
    <w:rsid w:val="005858C8"/>
    <w:rsid w:val="005863D2"/>
    <w:rsid w:val="00586743"/>
    <w:rsid w:val="00586E06"/>
    <w:rsid w:val="00587336"/>
    <w:rsid w:val="00587EFB"/>
    <w:rsid w:val="00590817"/>
    <w:rsid w:val="00590D8F"/>
    <w:rsid w:val="0059140A"/>
    <w:rsid w:val="005919E5"/>
    <w:rsid w:val="00592617"/>
    <w:rsid w:val="005926DA"/>
    <w:rsid w:val="00593FCA"/>
    <w:rsid w:val="00594271"/>
    <w:rsid w:val="0059458A"/>
    <w:rsid w:val="005948F1"/>
    <w:rsid w:val="0059493D"/>
    <w:rsid w:val="00595208"/>
    <w:rsid w:val="005975B0"/>
    <w:rsid w:val="005A0185"/>
    <w:rsid w:val="005A07FE"/>
    <w:rsid w:val="005A1349"/>
    <w:rsid w:val="005A18D7"/>
    <w:rsid w:val="005A215F"/>
    <w:rsid w:val="005A279A"/>
    <w:rsid w:val="005A32A1"/>
    <w:rsid w:val="005A3503"/>
    <w:rsid w:val="005A48FD"/>
    <w:rsid w:val="005A4D99"/>
    <w:rsid w:val="005A4F71"/>
    <w:rsid w:val="005A517B"/>
    <w:rsid w:val="005A5308"/>
    <w:rsid w:val="005A5E6F"/>
    <w:rsid w:val="005A6C80"/>
    <w:rsid w:val="005A7269"/>
    <w:rsid w:val="005A747E"/>
    <w:rsid w:val="005B13C7"/>
    <w:rsid w:val="005B1B1F"/>
    <w:rsid w:val="005B2610"/>
    <w:rsid w:val="005B2987"/>
    <w:rsid w:val="005B312D"/>
    <w:rsid w:val="005B377A"/>
    <w:rsid w:val="005B3D91"/>
    <w:rsid w:val="005B4640"/>
    <w:rsid w:val="005B5654"/>
    <w:rsid w:val="005B5DBD"/>
    <w:rsid w:val="005B6684"/>
    <w:rsid w:val="005B6F43"/>
    <w:rsid w:val="005C0054"/>
    <w:rsid w:val="005C01F8"/>
    <w:rsid w:val="005C037F"/>
    <w:rsid w:val="005C0779"/>
    <w:rsid w:val="005C0883"/>
    <w:rsid w:val="005C091F"/>
    <w:rsid w:val="005C1B55"/>
    <w:rsid w:val="005C2157"/>
    <w:rsid w:val="005C42C5"/>
    <w:rsid w:val="005C48E7"/>
    <w:rsid w:val="005C5227"/>
    <w:rsid w:val="005C5A46"/>
    <w:rsid w:val="005C5AC3"/>
    <w:rsid w:val="005C5F3D"/>
    <w:rsid w:val="005C7F5A"/>
    <w:rsid w:val="005D0D6A"/>
    <w:rsid w:val="005D334A"/>
    <w:rsid w:val="005D3B06"/>
    <w:rsid w:val="005D404B"/>
    <w:rsid w:val="005D43B6"/>
    <w:rsid w:val="005D4F25"/>
    <w:rsid w:val="005D5841"/>
    <w:rsid w:val="005D6A30"/>
    <w:rsid w:val="005D7FA5"/>
    <w:rsid w:val="005D7FD4"/>
    <w:rsid w:val="005E026E"/>
    <w:rsid w:val="005E05EE"/>
    <w:rsid w:val="005E0A8E"/>
    <w:rsid w:val="005E1E97"/>
    <w:rsid w:val="005E2A1B"/>
    <w:rsid w:val="005E4EB6"/>
    <w:rsid w:val="005E5A1D"/>
    <w:rsid w:val="005E6929"/>
    <w:rsid w:val="005E7329"/>
    <w:rsid w:val="005F016B"/>
    <w:rsid w:val="005F1336"/>
    <w:rsid w:val="005F1CF8"/>
    <w:rsid w:val="005F1DAB"/>
    <w:rsid w:val="005F2F8E"/>
    <w:rsid w:val="005F2FE9"/>
    <w:rsid w:val="005F4F0C"/>
    <w:rsid w:val="005F5851"/>
    <w:rsid w:val="005F5F84"/>
    <w:rsid w:val="005F644A"/>
    <w:rsid w:val="005F7030"/>
    <w:rsid w:val="005F7A96"/>
    <w:rsid w:val="00600196"/>
    <w:rsid w:val="00600371"/>
    <w:rsid w:val="0060156E"/>
    <w:rsid w:val="00601FAE"/>
    <w:rsid w:val="00602804"/>
    <w:rsid w:val="00603DA2"/>
    <w:rsid w:val="0060431E"/>
    <w:rsid w:val="006044C5"/>
    <w:rsid w:val="006049EB"/>
    <w:rsid w:val="00605191"/>
    <w:rsid w:val="0060542F"/>
    <w:rsid w:val="00605ECA"/>
    <w:rsid w:val="00607374"/>
    <w:rsid w:val="00607C0E"/>
    <w:rsid w:val="006105ED"/>
    <w:rsid w:val="00610FDD"/>
    <w:rsid w:val="006118BF"/>
    <w:rsid w:val="00611DE7"/>
    <w:rsid w:val="0061285F"/>
    <w:rsid w:val="00612C73"/>
    <w:rsid w:val="00612DFF"/>
    <w:rsid w:val="00612E43"/>
    <w:rsid w:val="0061336E"/>
    <w:rsid w:val="006134B4"/>
    <w:rsid w:val="00613588"/>
    <w:rsid w:val="00613E4F"/>
    <w:rsid w:val="00615BDC"/>
    <w:rsid w:val="00616E4F"/>
    <w:rsid w:val="0061732B"/>
    <w:rsid w:val="006202AD"/>
    <w:rsid w:val="00620C58"/>
    <w:rsid w:val="0062102C"/>
    <w:rsid w:val="0062134A"/>
    <w:rsid w:val="00621409"/>
    <w:rsid w:val="00621899"/>
    <w:rsid w:val="006226CE"/>
    <w:rsid w:val="00622FC1"/>
    <w:rsid w:val="006255E1"/>
    <w:rsid w:val="00625D53"/>
    <w:rsid w:val="00625E84"/>
    <w:rsid w:val="0062740B"/>
    <w:rsid w:val="00627835"/>
    <w:rsid w:val="00627A81"/>
    <w:rsid w:val="006318B3"/>
    <w:rsid w:val="00631C7A"/>
    <w:rsid w:val="00632075"/>
    <w:rsid w:val="006328AB"/>
    <w:rsid w:val="0063334F"/>
    <w:rsid w:val="00634E84"/>
    <w:rsid w:val="00634FB8"/>
    <w:rsid w:val="00637289"/>
    <w:rsid w:val="006378D2"/>
    <w:rsid w:val="00637E6C"/>
    <w:rsid w:val="00640219"/>
    <w:rsid w:val="0064060C"/>
    <w:rsid w:val="00640A99"/>
    <w:rsid w:val="00640F1C"/>
    <w:rsid w:val="006423E2"/>
    <w:rsid w:val="006424EB"/>
    <w:rsid w:val="00643FDF"/>
    <w:rsid w:val="006458F5"/>
    <w:rsid w:val="00645EEA"/>
    <w:rsid w:val="0064740A"/>
    <w:rsid w:val="006476D8"/>
    <w:rsid w:val="00647C7A"/>
    <w:rsid w:val="0065067A"/>
    <w:rsid w:val="00650868"/>
    <w:rsid w:val="006512D7"/>
    <w:rsid w:val="0065149B"/>
    <w:rsid w:val="006530BE"/>
    <w:rsid w:val="00653C84"/>
    <w:rsid w:val="00653E0F"/>
    <w:rsid w:val="00654C87"/>
    <w:rsid w:val="0065543E"/>
    <w:rsid w:val="006558EF"/>
    <w:rsid w:val="006567DA"/>
    <w:rsid w:val="00656CD3"/>
    <w:rsid w:val="00660E1B"/>
    <w:rsid w:val="006629D0"/>
    <w:rsid w:val="00663289"/>
    <w:rsid w:val="006634AF"/>
    <w:rsid w:val="0066372D"/>
    <w:rsid w:val="00663A61"/>
    <w:rsid w:val="00663BE1"/>
    <w:rsid w:val="006640FF"/>
    <w:rsid w:val="006643FC"/>
    <w:rsid w:val="00664DB9"/>
    <w:rsid w:val="00665005"/>
    <w:rsid w:val="0066765F"/>
    <w:rsid w:val="00670030"/>
    <w:rsid w:val="0067004F"/>
    <w:rsid w:val="006706C0"/>
    <w:rsid w:val="00670E94"/>
    <w:rsid w:val="0067158F"/>
    <w:rsid w:val="00671639"/>
    <w:rsid w:val="00671E00"/>
    <w:rsid w:val="006747A8"/>
    <w:rsid w:val="00674A44"/>
    <w:rsid w:val="0067539B"/>
    <w:rsid w:val="00675578"/>
    <w:rsid w:val="00675645"/>
    <w:rsid w:val="00676373"/>
    <w:rsid w:val="0068002F"/>
    <w:rsid w:val="00680BC3"/>
    <w:rsid w:val="006823E4"/>
    <w:rsid w:val="006831D2"/>
    <w:rsid w:val="00683386"/>
    <w:rsid w:val="006834FB"/>
    <w:rsid w:val="00684063"/>
    <w:rsid w:val="006844E8"/>
    <w:rsid w:val="00684A64"/>
    <w:rsid w:val="00684E72"/>
    <w:rsid w:val="00685EDF"/>
    <w:rsid w:val="0068634C"/>
    <w:rsid w:val="00686847"/>
    <w:rsid w:val="00686AD9"/>
    <w:rsid w:val="00687C65"/>
    <w:rsid w:val="0069049D"/>
    <w:rsid w:val="006907BC"/>
    <w:rsid w:val="006915C5"/>
    <w:rsid w:val="0069336E"/>
    <w:rsid w:val="0069360A"/>
    <w:rsid w:val="006949EE"/>
    <w:rsid w:val="006956D7"/>
    <w:rsid w:val="00695A5D"/>
    <w:rsid w:val="00695CE3"/>
    <w:rsid w:val="00695E93"/>
    <w:rsid w:val="006967A0"/>
    <w:rsid w:val="00696D76"/>
    <w:rsid w:val="00697EE5"/>
    <w:rsid w:val="006A0B80"/>
    <w:rsid w:val="006A1739"/>
    <w:rsid w:val="006A2A3A"/>
    <w:rsid w:val="006A3289"/>
    <w:rsid w:val="006A4A52"/>
    <w:rsid w:val="006A59B6"/>
    <w:rsid w:val="006A6865"/>
    <w:rsid w:val="006A74BB"/>
    <w:rsid w:val="006A74EC"/>
    <w:rsid w:val="006A7F3A"/>
    <w:rsid w:val="006B018B"/>
    <w:rsid w:val="006B229F"/>
    <w:rsid w:val="006B252E"/>
    <w:rsid w:val="006B3C44"/>
    <w:rsid w:val="006B434E"/>
    <w:rsid w:val="006B44C7"/>
    <w:rsid w:val="006B4D8C"/>
    <w:rsid w:val="006B60C3"/>
    <w:rsid w:val="006B786A"/>
    <w:rsid w:val="006B7FEB"/>
    <w:rsid w:val="006C0E29"/>
    <w:rsid w:val="006C212D"/>
    <w:rsid w:val="006C263F"/>
    <w:rsid w:val="006C34FC"/>
    <w:rsid w:val="006C411B"/>
    <w:rsid w:val="006C5C52"/>
    <w:rsid w:val="006C6263"/>
    <w:rsid w:val="006D0D4D"/>
    <w:rsid w:val="006D2807"/>
    <w:rsid w:val="006D2C10"/>
    <w:rsid w:val="006D373C"/>
    <w:rsid w:val="006D3DFF"/>
    <w:rsid w:val="006D43D8"/>
    <w:rsid w:val="006D5969"/>
    <w:rsid w:val="006D5F77"/>
    <w:rsid w:val="006D6366"/>
    <w:rsid w:val="006E01E0"/>
    <w:rsid w:val="006E029A"/>
    <w:rsid w:val="006E0BD2"/>
    <w:rsid w:val="006E0F01"/>
    <w:rsid w:val="006E1E48"/>
    <w:rsid w:val="006E2D07"/>
    <w:rsid w:val="006E2F17"/>
    <w:rsid w:val="006E3E4F"/>
    <w:rsid w:val="006E43F0"/>
    <w:rsid w:val="006E4661"/>
    <w:rsid w:val="006E53C7"/>
    <w:rsid w:val="006E57B0"/>
    <w:rsid w:val="006E658F"/>
    <w:rsid w:val="006E70E5"/>
    <w:rsid w:val="006F0290"/>
    <w:rsid w:val="006F0663"/>
    <w:rsid w:val="006F0AAE"/>
    <w:rsid w:val="006F0B12"/>
    <w:rsid w:val="006F1587"/>
    <w:rsid w:val="006F19A6"/>
    <w:rsid w:val="006F1B1C"/>
    <w:rsid w:val="006F2EA3"/>
    <w:rsid w:val="006F3277"/>
    <w:rsid w:val="006F356A"/>
    <w:rsid w:val="006F3738"/>
    <w:rsid w:val="006F3A64"/>
    <w:rsid w:val="006F3E44"/>
    <w:rsid w:val="006F455E"/>
    <w:rsid w:val="006F4CDB"/>
    <w:rsid w:val="006F53E8"/>
    <w:rsid w:val="006F5C83"/>
    <w:rsid w:val="006F5F54"/>
    <w:rsid w:val="006F6260"/>
    <w:rsid w:val="006F6C06"/>
    <w:rsid w:val="006F7110"/>
    <w:rsid w:val="00700537"/>
    <w:rsid w:val="00700971"/>
    <w:rsid w:val="00700BD5"/>
    <w:rsid w:val="00701478"/>
    <w:rsid w:val="00702012"/>
    <w:rsid w:val="00702797"/>
    <w:rsid w:val="00702AD5"/>
    <w:rsid w:val="0070401A"/>
    <w:rsid w:val="00704D31"/>
    <w:rsid w:val="00705E77"/>
    <w:rsid w:val="00706440"/>
    <w:rsid w:val="00710406"/>
    <w:rsid w:val="0071050D"/>
    <w:rsid w:val="00710DC2"/>
    <w:rsid w:val="00710FDC"/>
    <w:rsid w:val="00711832"/>
    <w:rsid w:val="007120EF"/>
    <w:rsid w:val="00712EBE"/>
    <w:rsid w:val="00712FE9"/>
    <w:rsid w:val="007141FB"/>
    <w:rsid w:val="00714274"/>
    <w:rsid w:val="00714C6C"/>
    <w:rsid w:val="00715DE0"/>
    <w:rsid w:val="00716A62"/>
    <w:rsid w:val="0072172A"/>
    <w:rsid w:val="007220E9"/>
    <w:rsid w:val="0072329F"/>
    <w:rsid w:val="00723A87"/>
    <w:rsid w:val="007248F8"/>
    <w:rsid w:val="00724BA2"/>
    <w:rsid w:val="00724D46"/>
    <w:rsid w:val="00725715"/>
    <w:rsid w:val="00725928"/>
    <w:rsid w:val="00725C9A"/>
    <w:rsid w:val="00726AEE"/>
    <w:rsid w:val="00727319"/>
    <w:rsid w:val="00730B8C"/>
    <w:rsid w:val="00731504"/>
    <w:rsid w:val="00731ED4"/>
    <w:rsid w:val="00732569"/>
    <w:rsid w:val="007335D7"/>
    <w:rsid w:val="00733956"/>
    <w:rsid w:val="00733ABA"/>
    <w:rsid w:val="007340D4"/>
    <w:rsid w:val="00734F16"/>
    <w:rsid w:val="00735605"/>
    <w:rsid w:val="00736975"/>
    <w:rsid w:val="00736D08"/>
    <w:rsid w:val="007378A0"/>
    <w:rsid w:val="007409E8"/>
    <w:rsid w:val="007416D2"/>
    <w:rsid w:val="0074267A"/>
    <w:rsid w:val="00743AA1"/>
    <w:rsid w:val="00743EF0"/>
    <w:rsid w:val="0074404A"/>
    <w:rsid w:val="00750CA1"/>
    <w:rsid w:val="007514D7"/>
    <w:rsid w:val="00752D13"/>
    <w:rsid w:val="00752D9D"/>
    <w:rsid w:val="00754648"/>
    <w:rsid w:val="00754FA4"/>
    <w:rsid w:val="0075575E"/>
    <w:rsid w:val="00756F93"/>
    <w:rsid w:val="0075771D"/>
    <w:rsid w:val="007577DC"/>
    <w:rsid w:val="00757EF2"/>
    <w:rsid w:val="007608C1"/>
    <w:rsid w:val="00761CF4"/>
    <w:rsid w:val="007637F8"/>
    <w:rsid w:val="00763C68"/>
    <w:rsid w:val="00764840"/>
    <w:rsid w:val="00764F33"/>
    <w:rsid w:val="007653EA"/>
    <w:rsid w:val="007659FC"/>
    <w:rsid w:val="00765FC8"/>
    <w:rsid w:val="00766E1C"/>
    <w:rsid w:val="0076728D"/>
    <w:rsid w:val="00767F04"/>
    <w:rsid w:val="007709E1"/>
    <w:rsid w:val="00770CA3"/>
    <w:rsid w:val="00771652"/>
    <w:rsid w:val="00773E5C"/>
    <w:rsid w:val="0077409F"/>
    <w:rsid w:val="007754F4"/>
    <w:rsid w:val="00775797"/>
    <w:rsid w:val="00775999"/>
    <w:rsid w:val="007762D1"/>
    <w:rsid w:val="00776BEF"/>
    <w:rsid w:val="00777143"/>
    <w:rsid w:val="00780C75"/>
    <w:rsid w:val="00780FA5"/>
    <w:rsid w:val="0078108A"/>
    <w:rsid w:val="00781EC2"/>
    <w:rsid w:val="00781F64"/>
    <w:rsid w:val="0078293F"/>
    <w:rsid w:val="007838FA"/>
    <w:rsid w:val="00786D73"/>
    <w:rsid w:val="00786EC2"/>
    <w:rsid w:val="0078767C"/>
    <w:rsid w:val="007908FC"/>
    <w:rsid w:val="0079176E"/>
    <w:rsid w:val="00792276"/>
    <w:rsid w:val="00792A22"/>
    <w:rsid w:val="0079416F"/>
    <w:rsid w:val="007954DF"/>
    <w:rsid w:val="0079558C"/>
    <w:rsid w:val="007A0BB0"/>
    <w:rsid w:val="007A0D58"/>
    <w:rsid w:val="007A148A"/>
    <w:rsid w:val="007A18DD"/>
    <w:rsid w:val="007A202D"/>
    <w:rsid w:val="007A2A38"/>
    <w:rsid w:val="007A2FA8"/>
    <w:rsid w:val="007A3604"/>
    <w:rsid w:val="007A42B2"/>
    <w:rsid w:val="007A5DEF"/>
    <w:rsid w:val="007A76D5"/>
    <w:rsid w:val="007B0385"/>
    <w:rsid w:val="007B0813"/>
    <w:rsid w:val="007B15A7"/>
    <w:rsid w:val="007B1EE8"/>
    <w:rsid w:val="007B27FE"/>
    <w:rsid w:val="007B2FBB"/>
    <w:rsid w:val="007B2FCA"/>
    <w:rsid w:val="007B39E4"/>
    <w:rsid w:val="007B3A3E"/>
    <w:rsid w:val="007B4426"/>
    <w:rsid w:val="007B4AA5"/>
    <w:rsid w:val="007B4B8F"/>
    <w:rsid w:val="007B4E7D"/>
    <w:rsid w:val="007B59AF"/>
    <w:rsid w:val="007B5BD7"/>
    <w:rsid w:val="007B5FAD"/>
    <w:rsid w:val="007B5FD0"/>
    <w:rsid w:val="007B6341"/>
    <w:rsid w:val="007B6644"/>
    <w:rsid w:val="007B7354"/>
    <w:rsid w:val="007C05C6"/>
    <w:rsid w:val="007C1768"/>
    <w:rsid w:val="007C3099"/>
    <w:rsid w:val="007C47BA"/>
    <w:rsid w:val="007D1C8D"/>
    <w:rsid w:val="007D264E"/>
    <w:rsid w:val="007D33F3"/>
    <w:rsid w:val="007D3581"/>
    <w:rsid w:val="007D399C"/>
    <w:rsid w:val="007D434E"/>
    <w:rsid w:val="007D6E8B"/>
    <w:rsid w:val="007D793F"/>
    <w:rsid w:val="007E0304"/>
    <w:rsid w:val="007E0CEF"/>
    <w:rsid w:val="007E2198"/>
    <w:rsid w:val="007E236B"/>
    <w:rsid w:val="007E353A"/>
    <w:rsid w:val="007E373D"/>
    <w:rsid w:val="007E4656"/>
    <w:rsid w:val="007E551D"/>
    <w:rsid w:val="007E6895"/>
    <w:rsid w:val="007E7B6A"/>
    <w:rsid w:val="007E7CF7"/>
    <w:rsid w:val="007F0067"/>
    <w:rsid w:val="007F0C1E"/>
    <w:rsid w:val="007F1501"/>
    <w:rsid w:val="007F280B"/>
    <w:rsid w:val="007F2A25"/>
    <w:rsid w:val="007F3CC2"/>
    <w:rsid w:val="007F483D"/>
    <w:rsid w:val="007F55D9"/>
    <w:rsid w:val="007F5875"/>
    <w:rsid w:val="007F6A5F"/>
    <w:rsid w:val="007F7119"/>
    <w:rsid w:val="007F7B51"/>
    <w:rsid w:val="00801AE0"/>
    <w:rsid w:val="00803BBD"/>
    <w:rsid w:val="00804254"/>
    <w:rsid w:val="0080448F"/>
    <w:rsid w:val="008047A3"/>
    <w:rsid w:val="0080514B"/>
    <w:rsid w:val="0080534D"/>
    <w:rsid w:val="0080536C"/>
    <w:rsid w:val="00805A75"/>
    <w:rsid w:val="00806307"/>
    <w:rsid w:val="008063EE"/>
    <w:rsid w:val="008071A1"/>
    <w:rsid w:val="00810E8F"/>
    <w:rsid w:val="00810F9A"/>
    <w:rsid w:val="00811164"/>
    <w:rsid w:val="0081122C"/>
    <w:rsid w:val="00811263"/>
    <w:rsid w:val="00811301"/>
    <w:rsid w:val="00812901"/>
    <w:rsid w:val="008137B9"/>
    <w:rsid w:val="008151CD"/>
    <w:rsid w:val="0081522C"/>
    <w:rsid w:val="0081588D"/>
    <w:rsid w:val="008165FC"/>
    <w:rsid w:val="00816670"/>
    <w:rsid w:val="00816704"/>
    <w:rsid w:val="00816B26"/>
    <w:rsid w:val="00816B85"/>
    <w:rsid w:val="00816FBD"/>
    <w:rsid w:val="008204FC"/>
    <w:rsid w:val="00820516"/>
    <w:rsid w:val="0082068C"/>
    <w:rsid w:val="00820EA5"/>
    <w:rsid w:val="008218FD"/>
    <w:rsid w:val="00821A4B"/>
    <w:rsid w:val="00821C88"/>
    <w:rsid w:val="008220F5"/>
    <w:rsid w:val="008222E1"/>
    <w:rsid w:val="008227E6"/>
    <w:rsid w:val="00822B6F"/>
    <w:rsid w:val="00822C39"/>
    <w:rsid w:val="00824E4D"/>
    <w:rsid w:val="0082524E"/>
    <w:rsid w:val="0082626D"/>
    <w:rsid w:val="008263F6"/>
    <w:rsid w:val="008266B6"/>
    <w:rsid w:val="00826C77"/>
    <w:rsid w:val="00827659"/>
    <w:rsid w:val="00827C5B"/>
    <w:rsid w:val="00827DE9"/>
    <w:rsid w:val="00830295"/>
    <w:rsid w:val="00830737"/>
    <w:rsid w:val="00830E6D"/>
    <w:rsid w:val="008314EF"/>
    <w:rsid w:val="00832106"/>
    <w:rsid w:val="008324C4"/>
    <w:rsid w:val="00832D73"/>
    <w:rsid w:val="00833473"/>
    <w:rsid w:val="00833B93"/>
    <w:rsid w:val="00834A95"/>
    <w:rsid w:val="00836C7B"/>
    <w:rsid w:val="00837033"/>
    <w:rsid w:val="008416D6"/>
    <w:rsid w:val="00841C11"/>
    <w:rsid w:val="00841DF2"/>
    <w:rsid w:val="008422FA"/>
    <w:rsid w:val="0084288F"/>
    <w:rsid w:val="008428E2"/>
    <w:rsid w:val="008438D3"/>
    <w:rsid w:val="00843B71"/>
    <w:rsid w:val="00843CAA"/>
    <w:rsid w:val="008455D4"/>
    <w:rsid w:val="0084560C"/>
    <w:rsid w:val="00845EDB"/>
    <w:rsid w:val="0084698B"/>
    <w:rsid w:val="00847F63"/>
    <w:rsid w:val="00850EFF"/>
    <w:rsid w:val="00851503"/>
    <w:rsid w:val="008517C5"/>
    <w:rsid w:val="0085190F"/>
    <w:rsid w:val="00852EF4"/>
    <w:rsid w:val="00853394"/>
    <w:rsid w:val="00855E7D"/>
    <w:rsid w:val="00857A04"/>
    <w:rsid w:val="0086016D"/>
    <w:rsid w:val="0086178E"/>
    <w:rsid w:val="00862006"/>
    <w:rsid w:val="0086253E"/>
    <w:rsid w:val="008634A7"/>
    <w:rsid w:val="00863D24"/>
    <w:rsid w:val="00864B5B"/>
    <w:rsid w:val="00865294"/>
    <w:rsid w:val="00865BF5"/>
    <w:rsid w:val="008660C0"/>
    <w:rsid w:val="00866828"/>
    <w:rsid w:val="00866BBF"/>
    <w:rsid w:val="008702B6"/>
    <w:rsid w:val="0087331B"/>
    <w:rsid w:val="00874AE6"/>
    <w:rsid w:val="00874F3E"/>
    <w:rsid w:val="00875603"/>
    <w:rsid w:val="00875E5D"/>
    <w:rsid w:val="00876255"/>
    <w:rsid w:val="00876FD6"/>
    <w:rsid w:val="00877306"/>
    <w:rsid w:val="00877E06"/>
    <w:rsid w:val="00880BF9"/>
    <w:rsid w:val="008811EA"/>
    <w:rsid w:val="00881649"/>
    <w:rsid w:val="0088172A"/>
    <w:rsid w:val="00883E7F"/>
    <w:rsid w:val="0088428F"/>
    <w:rsid w:val="00884359"/>
    <w:rsid w:val="00884DF7"/>
    <w:rsid w:val="008850DF"/>
    <w:rsid w:val="00885774"/>
    <w:rsid w:val="00886964"/>
    <w:rsid w:val="00887A78"/>
    <w:rsid w:val="00887B8B"/>
    <w:rsid w:val="0089051A"/>
    <w:rsid w:val="00890F8D"/>
    <w:rsid w:val="00891205"/>
    <w:rsid w:val="0089298C"/>
    <w:rsid w:val="00893093"/>
    <w:rsid w:val="00893260"/>
    <w:rsid w:val="00894D02"/>
    <w:rsid w:val="008953DC"/>
    <w:rsid w:val="0089548B"/>
    <w:rsid w:val="00895EC4"/>
    <w:rsid w:val="00896E25"/>
    <w:rsid w:val="008A0ECF"/>
    <w:rsid w:val="008A1032"/>
    <w:rsid w:val="008A2622"/>
    <w:rsid w:val="008A2C3D"/>
    <w:rsid w:val="008A32A7"/>
    <w:rsid w:val="008A4239"/>
    <w:rsid w:val="008A4A4F"/>
    <w:rsid w:val="008A52AB"/>
    <w:rsid w:val="008A5416"/>
    <w:rsid w:val="008A5F8A"/>
    <w:rsid w:val="008A638D"/>
    <w:rsid w:val="008A65E2"/>
    <w:rsid w:val="008A6D57"/>
    <w:rsid w:val="008A6DFA"/>
    <w:rsid w:val="008A73A0"/>
    <w:rsid w:val="008B021A"/>
    <w:rsid w:val="008B0435"/>
    <w:rsid w:val="008B0CAD"/>
    <w:rsid w:val="008B1102"/>
    <w:rsid w:val="008B2472"/>
    <w:rsid w:val="008B2F3C"/>
    <w:rsid w:val="008B41D5"/>
    <w:rsid w:val="008B4852"/>
    <w:rsid w:val="008B4FB0"/>
    <w:rsid w:val="008B51C1"/>
    <w:rsid w:val="008B5CF2"/>
    <w:rsid w:val="008B63BD"/>
    <w:rsid w:val="008B66AC"/>
    <w:rsid w:val="008B7E3B"/>
    <w:rsid w:val="008C0471"/>
    <w:rsid w:val="008C174F"/>
    <w:rsid w:val="008C3685"/>
    <w:rsid w:val="008C385B"/>
    <w:rsid w:val="008C446E"/>
    <w:rsid w:val="008C5392"/>
    <w:rsid w:val="008C5765"/>
    <w:rsid w:val="008C752F"/>
    <w:rsid w:val="008D0202"/>
    <w:rsid w:val="008D05EF"/>
    <w:rsid w:val="008D080C"/>
    <w:rsid w:val="008D14C8"/>
    <w:rsid w:val="008D167C"/>
    <w:rsid w:val="008D1FC8"/>
    <w:rsid w:val="008D2BBF"/>
    <w:rsid w:val="008D3985"/>
    <w:rsid w:val="008D4987"/>
    <w:rsid w:val="008D52DB"/>
    <w:rsid w:val="008D6A20"/>
    <w:rsid w:val="008D6AEB"/>
    <w:rsid w:val="008D72D7"/>
    <w:rsid w:val="008D7A58"/>
    <w:rsid w:val="008E280D"/>
    <w:rsid w:val="008E297D"/>
    <w:rsid w:val="008E3F89"/>
    <w:rsid w:val="008E551B"/>
    <w:rsid w:val="008E57E7"/>
    <w:rsid w:val="008E5A7B"/>
    <w:rsid w:val="008E60F2"/>
    <w:rsid w:val="008E6708"/>
    <w:rsid w:val="008E714B"/>
    <w:rsid w:val="008E73F5"/>
    <w:rsid w:val="008E7563"/>
    <w:rsid w:val="008E79AF"/>
    <w:rsid w:val="008E7A3F"/>
    <w:rsid w:val="008E7BBC"/>
    <w:rsid w:val="008E7D9E"/>
    <w:rsid w:val="008F08DF"/>
    <w:rsid w:val="008F192C"/>
    <w:rsid w:val="008F1A89"/>
    <w:rsid w:val="008F1ECE"/>
    <w:rsid w:val="008F6122"/>
    <w:rsid w:val="008F69B3"/>
    <w:rsid w:val="008F6A52"/>
    <w:rsid w:val="008F6A6D"/>
    <w:rsid w:val="008F72BA"/>
    <w:rsid w:val="0090024B"/>
    <w:rsid w:val="00900263"/>
    <w:rsid w:val="00900D05"/>
    <w:rsid w:val="00901416"/>
    <w:rsid w:val="00902618"/>
    <w:rsid w:val="00902C63"/>
    <w:rsid w:val="0090321B"/>
    <w:rsid w:val="00903493"/>
    <w:rsid w:val="00904C4E"/>
    <w:rsid w:val="00905064"/>
    <w:rsid w:val="0090532F"/>
    <w:rsid w:val="00905FE3"/>
    <w:rsid w:val="00906D60"/>
    <w:rsid w:val="00907333"/>
    <w:rsid w:val="009111A7"/>
    <w:rsid w:val="009124DA"/>
    <w:rsid w:val="00913043"/>
    <w:rsid w:val="00914EB9"/>
    <w:rsid w:val="00915AC9"/>
    <w:rsid w:val="00915B38"/>
    <w:rsid w:val="00916380"/>
    <w:rsid w:val="00916704"/>
    <w:rsid w:val="00916713"/>
    <w:rsid w:val="00916D48"/>
    <w:rsid w:val="0091702D"/>
    <w:rsid w:val="0091724D"/>
    <w:rsid w:val="00917642"/>
    <w:rsid w:val="0091799A"/>
    <w:rsid w:val="00917D64"/>
    <w:rsid w:val="009215A4"/>
    <w:rsid w:val="00922F97"/>
    <w:rsid w:val="00924C98"/>
    <w:rsid w:val="009251CE"/>
    <w:rsid w:val="009255FB"/>
    <w:rsid w:val="00925AAA"/>
    <w:rsid w:val="00926427"/>
    <w:rsid w:val="00926752"/>
    <w:rsid w:val="00927E07"/>
    <w:rsid w:val="00927F76"/>
    <w:rsid w:val="009311A7"/>
    <w:rsid w:val="0093226D"/>
    <w:rsid w:val="009326D6"/>
    <w:rsid w:val="00933107"/>
    <w:rsid w:val="0093520B"/>
    <w:rsid w:val="00935E7E"/>
    <w:rsid w:val="009363B2"/>
    <w:rsid w:val="00936CD3"/>
    <w:rsid w:val="00937873"/>
    <w:rsid w:val="009401CA"/>
    <w:rsid w:val="00940530"/>
    <w:rsid w:val="00940725"/>
    <w:rsid w:val="00940AEC"/>
    <w:rsid w:val="00940D0B"/>
    <w:rsid w:val="009412C3"/>
    <w:rsid w:val="0094176E"/>
    <w:rsid w:val="00941FC8"/>
    <w:rsid w:val="009424D0"/>
    <w:rsid w:val="00942FF4"/>
    <w:rsid w:val="00943266"/>
    <w:rsid w:val="00944154"/>
    <w:rsid w:val="00946538"/>
    <w:rsid w:val="009465A9"/>
    <w:rsid w:val="009471F5"/>
    <w:rsid w:val="00950A8C"/>
    <w:rsid w:val="009528C6"/>
    <w:rsid w:val="009546C1"/>
    <w:rsid w:val="00954D45"/>
    <w:rsid w:val="009563D8"/>
    <w:rsid w:val="009604DE"/>
    <w:rsid w:val="00960CEB"/>
    <w:rsid w:val="00961263"/>
    <w:rsid w:val="009612D7"/>
    <w:rsid w:val="00961A30"/>
    <w:rsid w:val="00961BD3"/>
    <w:rsid w:val="00961C54"/>
    <w:rsid w:val="00963A5F"/>
    <w:rsid w:val="00964FD8"/>
    <w:rsid w:val="00965342"/>
    <w:rsid w:val="009658E7"/>
    <w:rsid w:val="0096711F"/>
    <w:rsid w:val="00967BE3"/>
    <w:rsid w:val="00970E34"/>
    <w:rsid w:val="009717DB"/>
    <w:rsid w:val="00972E8D"/>
    <w:rsid w:val="00973114"/>
    <w:rsid w:val="00973431"/>
    <w:rsid w:val="00973834"/>
    <w:rsid w:val="00974170"/>
    <w:rsid w:val="00974285"/>
    <w:rsid w:val="00974AD3"/>
    <w:rsid w:val="00974B5D"/>
    <w:rsid w:val="00974DB0"/>
    <w:rsid w:val="00976DC0"/>
    <w:rsid w:val="0097763E"/>
    <w:rsid w:val="00977911"/>
    <w:rsid w:val="00980679"/>
    <w:rsid w:val="00980FA7"/>
    <w:rsid w:val="009812BD"/>
    <w:rsid w:val="00982121"/>
    <w:rsid w:val="00982CDE"/>
    <w:rsid w:val="0098309F"/>
    <w:rsid w:val="00983599"/>
    <w:rsid w:val="0098363B"/>
    <w:rsid w:val="009836DB"/>
    <w:rsid w:val="00983CC0"/>
    <w:rsid w:val="00986885"/>
    <w:rsid w:val="00986D79"/>
    <w:rsid w:val="00986EF9"/>
    <w:rsid w:val="00987468"/>
    <w:rsid w:val="00990208"/>
    <w:rsid w:val="00990A06"/>
    <w:rsid w:val="00990B3D"/>
    <w:rsid w:val="00991A78"/>
    <w:rsid w:val="0099234A"/>
    <w:rsid w:val="009925CA"/>
    <w:rsid w:val="00993857"/>
    <w:rsid w:val="00993A15"/>
    <w:rsid w:val="00994160"/>
    <w:rsid w:val="009941E5"/>
    <w:rsid w:val="009941F8"/>
    <w:rsid w:val="009947F6"/>
    <w:rsid w:val="00994B9B"/>
    <w:rsid w:val="00995867"/>
    <w:rsid w:val="0099689D"/>
    <w:rsid w:val="00997853"/>
    <w:rsid w:val="009979D2"/>
    <w:rsid w:val="009979F2"/>
    <w:rsid w:val="009A01EB"/>
    <w:rsid w:val="009A0513"/>
    <w:rsid w:val="009A0A96"/>
    <w:rsid w:val="009A22B1"/>
    <w:rsid w:val="009A2E0B"/>
    <w:rsid w:val="009A2E30"/>
    <w:rsid w:val="009A3160"/>
    <w:rsid w:val="009A332A"/>
    <w:rsid w:val="009A387F"/>
    <w:rsid w:val="009A39AF"/>
    <w:rsid w:val="009A4087"/>
    <w:rsid w:val="009A4B57"/>
    <w:rsid w:val="009A5B02"/>
    <w:rsid w:val="009A7751"/>
    <w:rsid w:val="009A7B81"/>
    <w:rsid w:val="009A7F7A"/>
    <w:rsid w:val="009B0115"/>
    <w:rsid w:val="009B08C6"/>
    <w:rsid w:val="009B12D6"/>
    <w:rsid w:val="009B3295"/>
    <w:rsid w:val="009B33B4"/>
    <w:rsid w:val="009B38B6"/>
    <w:rsid w:val="009B45FB"/>
    <w:rsid w:val="009B46E9"/>
    <w:rsid w:val="009B4B80"/>
    <w:rsid w:val="009B5124"/>
    <w:rsid w:val="009B57B0"/>
    <w:rsid w:val="009B622F"/>
    <w:rsid w:val="009B6316"/>
    <w:rsid w:val="009B658A"/>
    <w:rsid w:val="009B6963"/>
    <w:rsid w:val="009B7DEE"/>
    <w:rsid w:val="009C0C1C"/>
    <w:rsid w:val="009C1733"/>
    <w:rsid w:val="009C1749"/>
    <w:rsid w:val="009C1802"/>
    <w:rsid w:val="009C2469"/>
    <w:rsid w:val="009C2693"/>
    <w:rsid w:val="009C30E3"/>
    <w:rsid w:val="009C4140"/>
    <w:rsid w:val="009C4381"/>
    <w:rsid w:val="009C43C2"/>
    <w:rsid w:val="009C491E"/>
    <w:rsid w:val="009C496F"/>
    <w:rsid w:val="009C5495"/>
    <w:rsid w:val="009C5898"/>
    <w:rsid w:val="009C5D31"/>
    <w:rsid w:val="009C5E75"/>
    <w:rsid w:val="009C6B49"/>
    <w:rsid w:val="009C6D82"/>
    <w:rsid w:val="009C78DE"/>
    <w:rsid w:val="009D1D30"/>
    <w:rsid w:val="009D26BF"/>
    <w:rsid w:val="009D2E16"/>
    <w:rsid w:val="009D3D13"/>
    <w:rsid w:val="009D3FC7"/>
    <w:rsid w:val="009D4BE9"/>
    <w:rsid w:val="009D5ADF"/>
    <w:rsid w:val="009D5DAD"/>
    <w:rsid w:val="009D5E82"/>
    <w:rsid w:val="009D6D33"/>
    <w:rsid w:val="009D7047"/>
    <w:rsid w:val="009D70E5"/>
    <w:rsid w:val="009D7586"/>
    <w:rsid w:val="009D7BF7"/>
    <w:rsid w:val="009E0693"/>
    <w:rsid w:val="009E07D2"/>
    <w:rsid w:val="009E09C7"/>
    <w:rsid w:val="009E29D4"/>
    <w:rsid w:val="009E2D83"/>
    <w:rsid w:val="009E32C4"/>
    <w:rsid w:val="009E39C0"/>
    <w:rsid w:val="009E3C45"/>
    <w:rsid w:val="009E59DC"/>
    <w:rsid w:val="009E5B67"/>
    <w:rsid w:val="009E6576"/>
    <w:rsid w:val="009E666C"/>
    <w:rsid w:val="009F0C1F"/>
    <w:rsid w:val="009F1778"/>
    <w:rsid w:val="009F207B"/>
    <w:rsid w:val="009F221B"/>
    <w:rsid w:val="009F3432"/>
    <w:rsid w:val="009F427D"/>
    <w:rsid w:val="009F55BF"/>
    <w:rsid w:val="009F5A7C"/>
    <w:rsid w:val="009F5FB8"/>
    <w:rsid w:val="009F6211"/>
    <w:rsid w:val="009F7CB0"/>
    <w:rsid w:val="009F7E63"/>
    <w:rsid w:val="00A007F7"/>
    <w:rsid w:val="00A02947"/>
    <w:rsid w:val="00A040FC"/>
    <w:rsid w:val="00A0519D"/>
    <w:rsid w:val="00A05D39"/>
    <w:rsid w:val="00A063CE"/>
    <w:rsid w:val="00A06D2F"/>
    <w:rsid w:val="00A072AF"/>
    <w:rsid w:val="00A078F9"/>
    <w:rsid w:val="00A07DE6"/>
    <w:rsid w:val="00A11BF2"/>
    <w:rsid w:val="00A128A1"/>
    <w:rsid w:val="00A15E34"/>
    <w:rsid w:val="00A16FF0"/>
    <w:rsid w:val="00A17963"/>
    <w:rsid w:val="00A201E4"/>
    <w:rsid w:val="00A20A80"/>
    <w:rsid w:val="00A216E2"/>
    <w:rsid w:val="00A21AD4"/>
    <w:rsid w:val="00A22625"/>
    <w:rsid w:val="00A23619"/>
    <w:rsid w:val="00A249A6"/>
    <w:rsid w:val="00A24AAC"/>
    <w:rsid w:val="00A2522E"/>
    <w:rsid w:val="00A2560C"/>
    <w:rsid w:val="00A263D9"/>
    <w:rsid w:val="00A26E3B"/>
    <w:rsid w:val="00A2791F"/>
    <w:rsid w:val="00A30423"/>
    <w:rsid w:val="00A3056E"/>
    <w:rsid w:val="00A31245"/>
    <w:rsid w:val="00A3162F"/>
    <w:rsid w:val="00A3172E"/>
    <w:rsid w:val="00A32501"/>
    <w:rsid w:val="00A34183"/>
    <w:rsid w:val="00A36947"/>
    <w:rsid w:val="00A40271"/>
    <w:rsid w:val="00A40452"/>
    <w:rsid w:val="00A40951"/>
    <w:rsid w:val="00A42351"/>
    <w:rsid w:val="00A42A87"/>
    <w:rsid w:val="00A42D63"/>
    <w:rsid w:val="00A43818"/>
    <w:rsid w:val="00A43DEF"/>
    <w:rsid w:val="00A44268"/>
    <w:rsid w:val="00A44775"/>
    <w:rsid w:val="00A45193"/>
    <w:rsid w:val="00A452B5"/>
    <w:rsid w:val="00A453A0"/>
    <w:rsid w:val="00A457C9"/>
    <w:rsid w:val="00A45ECA"/>
    <w:rsid w:val="00A460FE"/>
    <w:rsid w:val="00A465B8"/>
    <w:rsid w:val="00A469CD"/>
    <w:rsid w:val="00A476BA"/>
    <w:rsid w:val="00A47AF2"/>
    <w:rsid w:val="00A5011D"/>
    <w:rsid w:val="00A50BEA"/>
    <w:rsid w:val="00A51203"/>
    <w:rsid w:val="00A51A3B"/>
    <w:rsid w:val="00A5251E"/>
    <w:rsid w:val="00A52922"/>
    <w:rsid w:val="00A52AB9"/>
    <w:rsid w:val="00A5368F"/>
    <w:rsid w:val="00A54683"/>
    <w:rsid w:val="00A54E3D"/>
    <w:rsid w:val="00A550E5"/>
    <w:rsid w:val="00A55213"/>
    <w:rsid w:val="00A55ED8"/>
    <w:rsid w:val="00A60240"/>
    <w:rsid w:val="00A61681"/>
    <w:rsid w:val="00A61BFE"/>
    <w:rsid w:val="00A6273F"/>
    <w:rsid w:val="00A62D4A"/>
    <w:rsid w:val="00A630F0"/>
    <w:rsid w:val="00A6563B"/>
    <w:rsid w:val="00A6605C"/>
    <w:rsid w:val="00A6643F"/>
    <w:rsid w:val="00A66723"/>
    <w:rsid w:val="00A67089"/>
    <w:rsid w:val="00A672CF"/>
    <w:rsid w:val="00A67378"/>
    <w:rsid w:val="00A677DC"/>
    <w:rsid w:val="00A7170B"/>
    <w:rsid w:val="00A72749"/>
    <w:rsid w:val="00A7274A"/>
    <w:rsid w:val="00A7358E"/>
    <w:rsid w:val="00A760A8"/>
    <w:rsid w:val="00A7656A"/>
    <w:rsid w:val="00A766FF"/>
    <w:rsid w:val="00A770C3"/>
    <w:rsid w:val="00A7718C"/>
    <w:rsid w:val="00A77E34"/>
    <w:rsid w:val="00A80918"/>
    <w:rsid w:val="00A80CA8"/>
    <w:rsid w:val="00A81169"/>
    <w:rsid w:val="00A840F7"/>
    <w:rsid w:val="00A8608C"/>
    <w:rsid w:val="00A866D0"/>
    <w:rsid w:val="00A87050"/>
    <w:rsid w:val="00A87C75"/>
    <w:rsid w:val="00A9006A"/>
    <w:rsid w:val="00A91170"/>
    <w:rsid w:val="00A915E2"/>
    <w:rsid w:val="00A91F6D"/>
    <w:rsid w:val="00A921FF"/>
    <w:rsid w:val="00A923F7"/>
    <w:rsid w:val="00A92C0A"/>
    <w:rsid w:val="00A96897"/>
    <w:rsid w:val="00A97FD9"/>
    <w:rsid w:val="00AA14D1"/>
    <w:rsid w:val="00AA319B"/>
    <w:rsid w:val="00AA3363"/>
    <w:rsid w:val="00AA3535"/>
    <w:rsid w:val="00AA3587"/>
    <w:rsid w:val="00AA41B2"/>
    <w:rsid w:val="00AA427F"/>
    <w:rsid w:val="00AA5D14"/>
    <w:rsid w:val="00AA7B77"/>
    <w:rsid w:val="00AA7C15"/>
    <w:rsid w:val="00AA7D6A"/>
    <w:rsid w:val="00AA7E90"/>
    <w:rsid w:val="00AA7F02"/>
    <w:rsid w:val="00AB0795"/>
    <w:rsid w:val="00AB3519"/>
    <w:rsid w:val="00AB36A1"/>
    <w:rsid w:val="00AB41BB"/>
    <w:rsid w:val="00AB57D9"/>
    <w:rsid w:val="00AB66C2"/>
    <w:rsid w:val="00AB6A36"/>
    <w:rsid w:val="00AC007C"/>
    <w:rsid w:val="00AC1C5C"/>
    <w:rsid w:val="00AC27C2"/>
    <w:rsid w:val="00AC2A53"/>
    <w:rsid w:val="00AC4263"/>
    <w:rsid w:val="00AC4783"/>
    <w:rsid w:val="00AC522A"/>
    <w:rsid w:val="00AC56E2"/>
    <w:rsid w:val="00AC7DF9"/>
    <w:rsid w:val="00AD00F3"/>
    <w:rsid w:val="00AD137D"/>
    <w:rsid w:val="00AD2052"/>
    <w:rsid w:val="00AD3144"/>
    <w:rsid w:val="00AD42A0"/>
    <w:rsid w:val="00AD6EF2"/>
    <w:rsid w:val="00AD7078"/>
    <w:rsid w:val="00AD788A"/>
    <w:rsid w:val="00AE1042"/>
    <w:rsid w:val="00AE1AAE"/>
    <w:rsid w:val="00AE2CFE"/>
    <w:rsid w:val="00AE3A85"/>
    <w:rsid w:val="00AE3C06"/>
    <w:rsid w:val="00AE4A5D"/>
    <w:rsid w:val="00AE512C"/>
    <w:rsid w:val="00AE5531"/>
    <w:rsid w:val="00AE571E"/>
    <w:rsid w:val="00AE6404"/>
    <w:rsid w:val="00AE6C6D"/>
    <w:rsid w:val="00AE7CEA"/>
    <w:rsid w:val="00AF01D7"/>
    <w:rsid w:val="00AF2B4E"/>
    <w:rsid w:val="00AF2C9E"/>
    <w:rsid w:val="00AF4137"/>
    <w:rsid w:val="00AF4745"/>
    <w:rsid w:val="00AF4BED"/>
    <w:rsid w:val="00AF4D4A"/>
    <w:rsid w:val="00AF59FB"/>
    <w:rsid w:val="00AF5E4A"/>
    <w:rsid w:val="00AF710B"/>
    <w:rsid w:val="00AF7C20"/>
    <w:rsid w:val="00AF7E44"/>
    <w:rsid w:val="00B00C8B"/>
    <w:rsid w:val="00B00E87"/>
    <w:rsid w:val="00B0111E"/>
    <w:rsid w:val="00B013F2"/>
    <w:rsid w:val="00B01540"/>
    <w:rsid w:val="00B034C9"/>
    <w:rsid w:val="00B04B1E"/>
    <w:rsid w:val="00B05413"/>
    <w:rsid w:val="00B0570D"/>
    <w:rsid w:val="00B05F06"/>
    <w:rsid w:val="00B0635D"/>
    <w:rsid w:val="00B0666D"/>
    <w:rsid w:val="00B06E06"/>
    <w:rsid w:val="00B076A5"/>
    <w:rsid w:val="00B10260"/>
    <w:rsid w:val="00B10D54"/>
    <w:rsid w:val="00B110BC"/>
    <w:rsid w:val="00B11138"/>
    <w:rsid w:val="00B11197"/>
    <w:rsid w:val="00B121A9"/>
    <w:rsid w:val="00B1521B"/>
    <w:rsid w:val="00B152E1"/>
    <w:rsid w:val="00B1674D"/>
    <w:rsid w:val="00B16BFC"/>
    <w:rsid w:val="00B17AD9"/>
    <w:rsid w:val="00B20765"/>
    <w:rsid w:val="00B20CC8"/>
    <w:rsid w:val="00B22655"/>
    <w:rsid w:val="00B22CA7"/>
    <w:rsid w:val="00B237E2"/>
    <w:rsid w:val="00B23941"/>
    <w:rsid w:val="00B24133"/>
    <w:rsid w:val="00B247C3"/>
    <w:rsid w:val="00B24E30"/>
    <w:rsid w:val="00B251F2"/>
    <w:rsid w:val="00B2595E"/>
    <w:rsid w:val="00B26D2B"/>
    <w:rsid w:val="00B27344"/>
    <w:rsid w:val="00B27EB1"/>
    <w:rsid w:val="00B300A7"/>
    <w:rsid w:val="00B30FE9"/>
    <w:rsid w:val="00B31BFE"/>
    <w:rsid w:val="00B320ED"/>
    <w:rsid w:val="00B332B7"/>
    <w:rsid w:val="00B3359E"/>
    <w:rsid w:val="00B338FD"/>
    <w:rsid w:val="00B33BE6"/>
    <w:rsid w:val="00B33E7C"/>
    <w:rsid w:val="00B3408F"/>
    <w:rsid w:val="00B347C3"/>
    <w:rsid w:val="00B34A14"/>
    <w:rsid w:val="00B34B75"/>
    <w:rsid w:val="00B353D5"/>
    <w:rsid w:val="00B36918"/>
    <w:rsid w:val="00B42686"/>
    <w:rsid w:val="00B42AC6"/>
    <w:rsid w:val="00B432A8"/>
    <w:rsid w:val="00B4550D"/>
    <w:rsid w:val="00B45FDB"/>
    <w:rsid w:val="00B4675E"/>
    <w:rsid w:val="00B47D41"/>
    <w:rsid w:val="00B51490"/>
    <w:rsid w:val="00B51BBE"/>
    <w:rsid w:val="00B52CCA"/>
    <w:rsid w:val="00B5306A"/>
    <w:rsid w:val="00B53391"/>
    <w:rsid w:val="00B53402"/>
    <w:rsid w:val="00B5624E"/>
    <w:rsid w:val="00B56D50"/>
    <w:rsid w:val="00B572AF"/>
    <w:rsid w:val="00B5753F"/>
    <w:rsid w:val="00B57D13"/>
    <w:rsid w:val="00B60160"/>
    <w:rsid w:val="00B60BA3"/>
    <w:rsid w:val="00B61317"/>
    <w:rsid w:val="00B623F8"/>
    <w:rsid w:val="00B625B5"/>
    <w:rsid w:val="00B62684"/>
    <w:rsid w:val="00B6333B"/>
    <w:rsid w:val="00B63CC8"/>
    <w:rsid w:val="00B63EB0"/>
    <w:rsid w:val="00B64924"/>
    <w:rsid w:val="00B651AC"/>
    <w:rsid w:val="00B65326"/>
    <w:rsid w:val="00B65B81"/>
    <w:rsid w:val="00B667DC"/>
    <w:rsid w:val="00B66E3B"/>
    <w:rsid w:val="00B6724F"/>
    <w:rsid w:val="00B67DA0"/>
    <w:rsid w:val="00B7002B"/>
    <w:rsid w:val="00B7144B"/>
    <w:rsid w:val="00B71566"/>
    <w:rsid w:val="00B7166C"/>
    <w:rsid w:val="00B72CD4"/>
    <w:rsid w:val="00B73385"/>
    <w:rsid w:val="00B736E3"/>
    <w:rsid w:val="00B74412"/>
    <w:rsid w:val="00B7533F"/>
    <w:rsid w:val="00B75D1C"/>
    <w:rsid w:val="00B762EC"/>
    <w:rsid w:val="00B76F2F"/>
    <w:rsid w:val="00B77620"/>
    <w:rsid w:val="00B8010E"/>
    <w:rsid w:val="00B809AE"/>
    <w:rsid w:val="00B8351D"/>
    <w:rsid w:val="00B84E11"/>
    <w:rsid w:val="00B850EF"/>
    <w:rsid w:val="00B851E3"/>
    <w:rsid w:val="00B85449"/>
    <w:rsid w:val="00B85E95"/>
    <w:rsid w:val="00B86FD4"/>
    <w:rsid w:val="00B904CB"/>
    <w:rsid w:val="00B90A0B"/>
    <w:rsid w:val="00B91073"/>
    <w:rsid w:val="00B91C8D"/>
    <w:rsid w:val="00B91E71"/>
    <w:rsid w:val="00B94A26"/>
    <w:rsid w:val="00B95212"/>
    <w:rsid w:val="00B95530"/>
    <w:rsid w:val="00B955FA"/>
    <w:rsid w:val="00B95C6E"/>
    <w:rsid w:val="00B96994"/>
    <w:rsid w:val="00B977CF"/>
    <w:rsid w:val="00B97EB6"/>
    <w:rsid w:val="00BA280D"/>
    <w:rsid w:val="00BA4517"/>
    <w:rsid w:val="00BA5414"/>
    <w:rsid w:val="00BA5439"/>
    <w:rsid w:val="00BA66D0"/>
    <w:rsid w:val="00BA71F0"/>
    <w:rsid w:val="00BB1563"/>
    <w:rsid w:val="00BB17DB"/>
    <w:rsid w:val="00BB495B"/>
    <w:rsid w:val="00BB4C0C"/>
    <w:rsid w:val="00BB4D33"/>
    <w:rsid w:val="00BB64B2"/>
    <w:rsid w:val="00BB6911"/>
    <w:rsid w:val="00BB7B1F"/>
    <w:rsid w:val="00BB7C96"/>
    <w:rsid w:val="00BC0A2D"/>
    <w:rsid w:val="00BC0C7E"/>
    <w:rsid w:val="00BC0DF3"/>
    <w:rsid w:val="00BC2924"/>
    <w:rsid w:val="00BC3EFE"/>
    <w:rsid w:val="00BC4CA9"/>
    <w:rsid w:val="00BC6113"/>
    <w:rsid w:val="00BC6921"/>
    <w:rsid w:val="00BC7775"/>
    <w:rsid w:val="00BD2318"/>
    <w:rsid w:val="00BD35D8"/>
    <w:rsid w:val="00BD37A7"/>
    <w:rsid w:val="00BD4C11"/>
    <w:rsid w:val="00BD4D1A"/>
    <w:rsid w:val="00BD56B4"/>
    <w:rsid w:val="00BD6AD9"/>
    <w:rsid w:val="00BD6D01"/>
    <w:rsid w:val="00BD753C"/>
    <w:rsid w:val="00BD789B"/>
    <w:rsid w:val="00BD7E7A"/>
    <w:rsid w:val="00BE18FF"/>
    <w:rsid w:val="00BE21A3"/>
    <w:rsid w:val="00BE2398"/>
    <w:rsid w:val="00BE2593"/>
    <w:rsid w:val="00BE2EAB"/>
    <w:rsid w:val="00BE32C4"/>
    <w:rsid w:val="00BE37E4"/>
    <w:rsid w:val="00BE4299"/>
    <w:rsid w:val="00BE42B2"/>
    <w:rsid w:val="00BE48AF"/>
    <w:rsid w:val="00BE49AF"/>
    <w:rsid w:val="00BE5703"/>
    <w:rsid w:val="00BE6025"/>
    <w:rsid w:val="00BE62B4"/>
    <w:rsid w:val="00BE706A"/>
    <w:rsid w:val="00BF032E"/>
    <w:rsid w:val="00BF1659"/>
    <w:rsid w:val="00BF1DC3"/>
    <w:rsid w:val="00BF2ED0"/>
    <w:rsid w:val="00BF4E37"/>
    <w:rsid w:val="00BF51FC"/>
    <w:rsid w:val="00BF5770"/>
    <w:rsid w:val="00BF581B"/>
    <w:rsid w:val="00BF6E14"/>
    <w:rsid w:val="00BF7B6D"/>
    <w:rsid w:val="00C01BB7"/>
    <w:rsid w:val="00C021EA"/>
    <w:rsid w:val="00C02802"/>
    <w:rsid w:val="00C0293C"/>
    <w:rsid w:val="00C02ABF"/>
    <w:rsid w:val="00C03C54"/>
    <w:rsid w:val="00C04521"/>
    <w:rsid w:val="00C06FF8"/>
    <w:rsid w:val="00C07129"/>
    <w:rsid w:val="00C1021D"/>
    <w:rsid w:val="00C10E19"/>
    <w:rsid w:val="00C112F8"/>
    <w:rsid w:val="00C11749"/>
    <w:rsid w:val="00C11A1F"/>
    <w:rsid w:val="00C11EF3"/>
    <w:rsid w:val="00C120EA"/>
    <w:rsid w:val="00C12D7D"/>
    <w:rsid w:val="00C130D3"/>
    <w:rsid w:val="00C135E9"/>
    <w:rsid w:val="00C139EA"/>
    <w:rsid w:val="00C15CE0"/>
    <w:rsid w:val="00C15F25"/>
    <w:rsid w:val="00C160BD"/>
    <w:rsid w:val="00C16262"/>
    <w:rsid w:val="00C179D2"/>
    <w:rsid w:val="00C2065A"/>
    <w:rsid w:val="00C2139B"/>
    <w:rsid w:val="00C218DD"/>
    <w:rsid w:val="00C219FF"/>
    <w:rsid w:val="00C229FF"/>
    <w:rsid w:val="00C235C3"/>
    <w:rsid w:val="00C24CAE"/>
    <w:rsid w:val="00C2530D"/>
    <w:rsid w:val="00C25B10"/>
    <w:rsid w:val="00C26E85"/>
    <w:rsid w:val="00C27AD9"/>
    <w:rsid w:val="00C27BE1"/>
    <w:rsid w:val="00C308F6"/>
    <w:rsid w:val="00C33404"/>
    <w:rsid w:val="00C338B8"/>
    <w:rsid w:val="00C34028"/>
    <w:rsid w:val="00C3422A"/>
    <w:rsid w:val="00C3518B"/>
    <w:rsid w:val="00C35434"/>
    <w:rsid w:val="00C36182"/>
    <w:rsid w:val="00C36CE1"/>
    <w:rsid w:val="00C403AE"/>
    <w:rsid w:val="00C40ABA"/>
    <w:rsid w:val="00C41BC2"/>
    <w:rsid w:val="00C42170"/>
    <w:rsid w:val="00C429DB"/>
    <w:rsid w:val="00C436EA"/>
    <w:rsid w:val="00C449AC"/>
    <w:rsid w:val="00C44CDF"/>
    <w:rsid w:val="00C4604D"/>
    <w:rsid w:val="00C47374"/>
    <w:rsid w:val="00C47499"/>
    <w:rsid w:val="00C47A3C"/>
    <w:rsid w:val="00C50AC4"/>
    <w:rsid w:val="00C5105A"/>
    <w:rsid w:val="00C51533"/>
    <w:rsid w:val="00C52396"/>
    <w:rsid w:val="00C5275A"/>
    <w:rsid w:val="00C52F6D"/>
    <w:rsid w:val="00C54437"/>
    <w:rsid w:val="00C5572A"/>
    <w:rsid w:val="00C5686F"/>
    <w:rsid w:val="00C568AF"/>
    <w:rsid w:val="00C56DBE"/>
    <w:rsid w:val="00C57090"/>
    <w:rsid w:val="00C5784C"/>
    <w:rsid w:val="00C604B7"/>
    <w:rsid w:val="00C60875"/>
    <w:rsid w:val="00C60D98"/>
    <w:rsid w:val="00C60F57"/>
    <w:rsid w:val="00C61F51"/>
    <w:rsid w:val="00C628AA"/>
    <w:rsid w:val="00C62CCE"/>
    <w:rsid w:val="00C636A7"/>
    <w:rsid w:val="00C646FF"/>
    <w:rsid w:val="00C65AA2"/>
    <w:rsid w:val="00C66E8A"/>
    <w:rsid w:val="00C6775A"/>
    <w:rsid w:val="00C71C32"/>
    <w:rsid w:val="00C72CD9"/>
    <w:rsid w:val="00C732D9"/>
    <w:rsid w:val="00C73528"/>
    <w:rsid w:val="00C738D6"/>
    <w:rsid w:val="00C74341"/>
    <w:rsid w:val="00C74C10"/>
    <w:rsid w:val="00C74E68"/>
    <w:rsid w:val="00C76997"/>
    <w:rsid w:val="00C77EA5"/>
    <w:rsid w:val="00C80205"/>
    <w:rsid w:val="00C80732"/>
    <w:rsid w:val="00C8155E"/>
    <w:rsid w:val="00C8180E"/>
    <w:rsid w:val="00C81BB5"/>
    <w:rsid w:val="00C82EFE"/>
    <w:rsid w:val="00C83BE7"/>
    <w:rsid w:val="00C840EC"/>
    <w:rsid w:val="00C85868"/>
    <w:rsid w:val="00C85AF8"/>
    <w:rsid w:val="00C85D66"/>
    <w:rsid w:val="00C86D9E"/>
    <w:rsid w:val="00C9012E"/>
    <w:rsid w:val="00C902F5"/>
    <w:rsid w:val="00C90DB5"/>
    <w:rsid w:val="00C91698"/>
    <w:rsid w:val="00C91EFC"/>
    <w:rsid w:val="00C92010"/>
    <w:rsid w:val="00C93801"/>
    <w:rsid w:val="00C95632"/>
    <w:rsid w:val="00C96424"/>
    <w:rsid w:val="00C965B0"/>
    <w:rsid w:val="00C965CC"/>
    <w:rsid w:val="00C974CC"/>
    <w:rsid w:val="00CA0585"/>
    <w:rsid w:val="00CA10D3"/>
    <w:rsid w:val="00CA1AD1"/>
    <w:rsid w:val="00CA1D15"/>
    <w:rsid w:val="00CA2735"/>
    <w:rsid w:val="00CA451B"/>
    <w:rsid w:val="00CA4E37"/>
    <w:rsid w:val="00CA5326"/>
    <w:rsid w:val="00CA57D0"/>
    <w:rsid w:val="00CA59FC"/>
    <w:rsid w:val="00CA66AF"/>
    <w:rsid w:val="00CA6F88"/>
    <w:rsid w:val="00CA700F"/>
    <w:rsid w:val="00CA7840"/>
    <w:rsid w:val="00CB0894"/>
    <w:rsid w:val="00CB111C"/>
    <w:rsid w:val="00CB1BA6"/>
    <w:rsid w:val="00CB1BE4"/>
    <w:rsid w:val="00CB1E45"/>
    <w:rsid w:val="00CB3268"/>
    <w:rsid w:val="00CB4012"/>
    <w:rsid w:val="00CB43B0"/>
    <w:rsid w:val="00CB46F4"/>
    <w:rsid w:val="00CB4EE8"/>
    <w:rsid w:val="00CB54EC"/>
    <w:rsid w:val="00CB5CA0"/>
    <w:rsid w:val="00CB5DDB"/>
    <w:rsid w:val="00CB605B"/>
    <w:rsid w:val="00CC2D65"/>
    <w:rsid w:val="00CC3D5E"/>
    <w:rsid w:val="00CC4608"/>
    <w:rsid w:val="00CC4703"/>
    <w:rsid w:val="00CD0F97"/>
    <w:rsid w:val="00CD161F"/>
    <w:rsid w:val="00CD2BAE"/>
    <w:rsid w:val="00CD3472"/>
    <w:rsid w:val="00CD47E2"/>
    <w:rsid w:val="00CD50DE"/>
    <w:rsid w:val="00CD6AF7"/>
    <w:rsid w:val="00CD707E"/>
    <w:rsid w:val="00CD7376"/>
    <w:rsid w:val="00CD7D47"/>
    <w:rsid w:val="00CE084C"/>
    <w:rsid w:val="00CE09CC"/>
    <w:rsid w:val="00CE0AC8"/>
    <w:rsid w:val="00CE0FF6"/>
    <w:rsid w:val="00CE132B"/>
    <w:rsid w:val="00CE1F3F"/>
    <w:rsid w:val="00CE23B1"/>
    <w:rsid w:val="00CE243D"/>
    <w:rsid w:val="00CE28FC"/>
    <w:rsid w:val="00CE2FE3"/>
    <w:rsid w:val="00CE69A1"/>
    <w:rsid w:val="00CE71E8"/>
    <w:rsid w:val="00CE7906"/>
    <w:rsid w:val="00CF04AA"/>
    <w:rsid w:val="00CF090C"/>
    <w:rsid w:val="00CF1B19"/>
    <w:rsid w:val="00CF2054"/>
    <w:rsid w:val="00CF281D"/>
    <w:rsid w:val="00CF397C"/>
    <w:rsid w:val="00CF4B6C"/>
    <w:rsid w:val="00CF51A8"/>
    <w:rsid w:val="00CF5558"/>
    <w:rsid w:val="00CF5F2C"/>
    <w:rsid w:val="00CF760F"/>
    <w:rsid w:val="00D00D94"/>
    <w:rsid w:val="00D01681"/>
    <w:rsid w:val="00D018A7"/>
    <w:rsid w:val="00D027CC"/>
    <w:rsid w:val="00D029C9"/>
    <w:rsid w:val="00D034FC"/>
    <w:rsid w:val="00D0546C"/>
    <w:rsid w:val="00D05F76"/>
    <w:rsid w:val="00D06616"/>
    <w:rsid w:val="00D07A57"/>
    <w:rsid w:val="00D07A8C"/>
    <w:rsid w:val="00D10099"/>
    <w:rsid w:val="00D10CB8"/>
    <w:rsid w:val="00D10D1F"/>
    <w:rsid w:val="00D117B4"/>
    <w:rsid w:val="00D11943"/>
    <w:rsid w:val="00D11BB1"/>
    <w:rsid w:val="00D11D7D"/>
    <w:rsid w:val="00D14522"/>
    <w:rsid w:val="00D150FB"/>
    <w:rsid w:val="00D15609"/>
    <w:rsid w:val="00D15B56"/>
    <w:rsid w:val="00D170C4"/>
    <w:rsid w:val="00D1764E"/>
    <w:rsid w:val="00D17B73"/>
    <w:rsid w:val="00D20D4D"/>
    <w:rsid w:val="00D2143B"/>
    <w:rsid w:val="00D2295C"/>
    <w:rsid w:val="00D2318C"/>
    <w:rsid w:val="00D2329B"/>
    <w:rsid w:val="00D24B78"/>
    <w:rsid w:val="00D25189"/>
    <w:rsid w:val="00D25E41"/>
    <w:rsid w:val="00D26316"/>
    <w:rsid w:val="00D26622"/>
    <w:rsid w:val="00D26CCE"/>
    <w:rsid w:val="00D27701"/>
    <w:rsid w:val="00D278D6"/>
    <w:rsid w:val="00D306F0"/>
    <w:rsid w:val="00D30A06"/>
    <w:rsid w:val="00D30EC9"/>
    <w:rsid w:val="00D324AC"/>
    <w:rsid w:val="00D32E85"/>
    <w:rsid w:val="00D336D8"/>
    <w:rsid w:val="00D33843"/>
    <w:rsid w:val="00D33BD6"/>
    <w:rsid w:val="00D33D2D"/>
    <w:rsid w:val="00D33EBC"/>
    <w:rsid w:val="00D34518"/>
    <w:rsid w:val="00D3462E"/>
    <w:rsid w:val="00D352DA"/>
    <w:rsid w:val="00D36422"/>
    <w:rsid w:val="00D37C9D"/>
    <w:rsid w:val="00D4076A"/>
    <w:rsid w:val="00D41782"/>
    <w:rsid w:val="00D41E8D"/>
    <w:rsid w:val="00D422A0"/>
    <w:rsid w:val="00D42F0A"/>
    <w:rsid w:val="00D44354"/>
    <w:rsid w:val="00D45748"/>
    <w:rsid w:val="00D462B1"/>
    <w:rsid w:val="00D46898"/>
    <w:rsid w:val="00D471C7"/>
    <w:rsid w:val="00D47343"/>
    <w:rsid w:val="00D514FF"/>
    <w:rsid w:val="00D5181C"/>
    <w:rsid w:val="00D520F1"/>
    <w:rsid w:val="00D52286"/>
    <w:rsid w:val="00D52C6E"/>
    <w:rsid w:val="00D53945"/>
    <w:rsid w:val="00D53C2D"/>
    <w:rsid w:val="00D54428"/>
    <w:rsid w:val="00D55720"/>
    <w:rsid w:val="00D55BBE"/>
    <w:rsid w:val="00D55D38"/>
    <w:rsid w:val="00D55FF5"/>
    <w:rsid w:val="00D56188"/>
    <w:rsid w:val="00D56215"/>
    <w:rsid w:val="00D5669C"/>
    <w:rsid w:val="00D577E8"/>
    <w:rsid w:val="00D57F22"/>
    <w:rsid w:val="00D6071F"/>
    <w:rsid w:val="00D60D2B"/>
    <w:rsid w:val="00D60D50"/>
    <w:rsid w:val="00D610A3"/>
    <w:rsid w:val="00D61C2E"/>
    <w:rsid w:val="00D62A0D"/>
    <w:rsid w:val="00D63666"/>
    <w:rsid w:val="00D63846"/>
    <w:rsid w:val="00D63B12"/>
    <w:rsid w:val="00D63B94"/>
    <w:rsid w:val="00D64DC5"/>
    <w:rsid w:val="00D66C18"/>
    <w:rsid w:val="00D67240"/>
    <w:rsid w:val="00D673A4"/>
    <w:rsid w:val="00D7028D"/>
    <w:rsid w:val="00D711C7"/>
    <w:rsid w:val="00D72C74"/>
    <w:rsid w:val="00D72F8F"/>
    <w:rsid w:val="00D72F9A"/>
    <w:rsid w:val="00D7432E"/>
    <w:rsid w:val="00D743B0"/>
    <w:rsid w:val="00D74F39"/>
    <w:rsid w:val="00D75C72"/>
    <w:rsid w:val="00D76091"/>
    <w:rsid w:val="00D773F3"/>
    <w:rsid w:val="00D77C3F"/>
    <w:rsid w:val="00D77FE6"/>
    <w:rsid w:val="00D8037A"/>
    <w:rsid w:val="00D80F8D"/>
    <w:rsid w:val="00D80FF7"/>
    <w:rsid w:val="00D81D60"/>
    <w:rsid w:val="00D82021"/>
    <w:rsid w:val="00D82E06"/>
    <w:rsid w:val="00D8376D"/>
    <w:rsid w:val="00D83E87"/>
    <w:rsid w:val="00D84183"/>
    <w:rsid w:val="00D84F63"/>
    <w:rsid w:val="00D84FB5"/>
    <w:rsid w:val="00D85763"/>
    <w:rsid w:val="00D85EC2"/>
    <w:rsid w:val="00D86001"/>
    <w:rsid w:val="00D86A4A"/>
    <w:rsid w:val="00D877A6"/>
    <w:rsid w:val="00D87C09"/>
    <w:rsid w:val="00D87EB4"/>
    <w:rsid w:val="00D90B3D"/>
    <w:rsid w:val="00D91028"/>
    <w:rsid w:val="00D91515"/>
    <w:rsid w:val="00D926C8"/>
    <w:rsid w:val="00D93FA6"/>
    <w:rsid w:val="00D9438C"/>
    <w:rsid w:val="00D95557"/>
    <w:rsid w:val="00D9564F"/>
    <w:rsid w:val="00D95FC0"/>
    <w:rsid w:val="00D973F2"/>
    <w:rsid w:val="00DA0AD5"/>
    <w:rsid w:val="00DA1634"/>
    <w:rsid w:val="00DA1ABE"/>
    <w:rsid w:val="00DA3380"/>
    <w:rsid w:val="00DA35A8"/>
    <w:rsid w:val="00DA4438"/>
    <w:rsid w:val="00DA4ACF"/>
    <w:rsid w:val="00DA63FC"/>
    <w:rsid w:val="00DB0196"/>
    <w:rsid w:val="00DB1D21"/>
    <w:rsid w:val="00DB2696"/>
    <w:rsid w:val="00DB3132"/>
    <w:rsid w:val="00DB3932"/>
    <w:rsid w:val="00DB3D99"/>
    <w:rsid w:val="00DB3FD4"/>
    <w:rsid w:val="00DB424A"/>
    <w:rsid w:val="00DB4F0A"/>
    <w:rsid w:val="00DB519D"/>
    <w:rsid w:val="00DB52BE"/>
    <w:rsid w:val="00DB71C0"/>
    <w:rsid w:val="00DB76B6"/>
    <w:rsid w:val="00DB7DC3"/>
    <w:rsid w:val="00DC25AC"/>
    <w:rsid w:val="00DC2ECD"/>
    <w:rsid w:val="00DC4C98"/>
    <w:rsid w:val="00DC5DED"/>
    <w:rsid w:val="00DC694A"/>
    <w:rsid w:val="00DC7696"/>
    <w:rsid w:val="00DC7C4C"/>
    <w:rsid w:val="00DD0280"/>
    <w:rsid w:val="00DD09D7"/>
    <w:rsid w:val="00DD0D5F"/>
    <w:rsid w:val="00DD0F92"/>
    <w:rsid w:val="00DD12EA"/>
    <w:rsid w:val="00DD2003"/>
    <w:rsid w:val="00DD2C37"/>
    <w:rsid w:val="00DD356D"/>
    <w:rsid w:val="00DD3B85"/>
    <w:rsid w:val="00DD4821"/>
    <w:rsid w:val="00DD4C54"/>
    <w:rsid w:val="00DD4D11"/>
    <w:rsid w:val="00DD52D6"/>
    <w:rsid w:val="00DD5447"/>
    <w:rsid w:val="00DD5C94"/>
    <w:rsid w:val="00DD6445"/>
    <w:rsid w:val="00DD6A56"/>
    <w:rsid w:val="00DD7A44"/>
    <w:rsid w:val="00DE052E"/>
    <w:rsid w:val="00DE107C"/>
    <w:rsid w:val="00DE194F"/>
    <w:rsid w:val="00DE25F1"/>
    <w:rsid w:val="00DE270C"/>
    <w:rsid w:val="00DE335A"/>
    <w:rsid w:val="00DE3898"/>
    <w:rsid w:val="00DE4972"/>
    <w:rsid w:val="00DE598A"/>
    <w:rsid w:val="00DE5EAF"/>
    <w:rsid w:val="00DE75A3"/>
    <w:rsid w:val="00DE7A98"/>
    <w:rsid w:val="00DF0585"/>
    <w:rsid w:val="00DF0650"/>
    <w:rsid w:val="00DF0F10"/>
    <w:rsid w:val="00DF0FE5"/>
    <w:rsid w:val="00DF1454"/>
    <w:rsid w:val="00DF19E1"/>
    <w:rsid w:val="00DF243A"/>
    <w:rsid w:val="00DF28DB"/>
    <w:rsid w:val="00DF2D1D"/>
    <w:rsid w:val="00DF490C"/>
    <w:rsid w:val="00DF5F48"/>
    <w:rsid w:val="00DF6050"/>
    <w:rsid w:val="00DF6838"/>
    <w:rsid w:val="00DF7232"/>
    <w:rsid w:val="00DF7B5A"/>
    <w:rsid w:val="00DF7D39"/>
    <w:rsid w:val="00E010C4"/>
    <w:rsid w:val="00E01F60"/>
    <w:rsid w:val="00E02756"/>
    <w:rsid w:val="00E028FA"/>
    <w:rsid w:val="00E0375E"/>
    <w:rsid w:val="00E03E4B"/>
    <w:rsid w:val="00E049C7"/>
    <w:rsid w:val="00E0508E"/>
    <w:rsid w:val="00E0609E"/>
    <w:rsid w:val="00E06C90"/>
    <w:rsid w:val="00E073D1"/>
    <w:rsid w:val="00E078F9"/>
    <w:rsid w:val="00E11C09"/>
    <w:rsid w:val="00E12538"/>
    <w:rsid w:val="00E12DAA"/>
    <w:rsid w:val="00E13F5C"/>
    <w:rsid w:val="00E146F2"/>
    <w:rsid w:val="00E149BB"/>
    <w:rsid w:val="00E14BC1"/>
    <w:rsid w:val="00E15790"/>
    <w:rsid w:val="00E166D5"/>
    <w:rsid w:val="00E16AAF"/>
    <w:rsid w:val="00E177E2"/>
    <w:rsid w:val="00E17860"/>
    <w:rsid w:val="00E21C1B"/>
    <w:rsid w:val="00E2256F"/>
    <w:rsid w:val="00E230F2"/>
    <w:rsid w:val="00E23935"/>
    <w:rsid w:val="00E23A99"/>
    <w:rsid w:val="00E25B04"/>
    <w:rsid w:val="00E25DA6"/>
    <w:rsid w:val="00E26199"/>
    <w:rsid w:val="00E277AE"/>
    <w:rsid w:val="00E279DE"/>
    <w:rsid w:val="00E27AB9"/>
    <w:rsid w:val="00E30DE4"/>
    <w:rsid w:val="00E3101B"/>
    <w:rsid w:val="00E314C8"/>
    <w:rsid w:val="00E318CC"/>
    <w:rsid w:val="00E321C2"/>
    <w:rsid w:val="00E32BAB"/>
    <w:rsid w:val="00E33036"/>
    <w:rsid w:val="00E35977"/>
    <w:rsid w:val="00E362AC"/>
    <w:rsid w:val="00E36EA9"/>
    <w:rsid w:val="00E40B18"/>
    <w:rsid w:val="00E416D1"/>
    <w:rsid w:val="00E41AE1"/>
    <w:rsid w:val="00E42B1D"/>
    <w:rsid w:val="00E4383D"/>
    <w:rsid w:val="00E4396C"/>
    <w:rsid w:val="00E46417"/>
    <w:rsid w:val="00E4690F"/>
    <w:rsid w:val="00E46DD4"/>
    <w:rsid w:val="00E510D5"/>
    <w:rsid w:val="00E525F0"/>
    <w:rsid w:val="00E5274F"/>
    <w:rsid w:val="00E52811"/>
    <w:rsid w:val="00E53941"/>
    <w:rsid w:val="00E53B0C"/>
    <w:rsid w:val="00E55024"/>
    <w:rsid w:val="00E554C1"/>
    <w:rsid w:val="00E55DB7"/>
    <w:rsid w:val="00E55F22"/>
    <w:rsid w:val="00E56CEB"/>
    <w:rsid w:val="00E577F9"/>
    <w:rsid w:val="00E57899"/>
    <w:rsid w:val="00E608A4"/>
    <w:rsid w:val="00E61B00"/>
    <w:rsid w:val="00E61E73"/>
    <w:rsid w:val="00E62134"/>
    <w:rsid w:val="00E6237C"/>
    <w:rsid w:val="00E62C6E"/>
    <w:rsid w:val="00E64039"/>
    <w:rsid w:val="00E641B3"/>
    <w:rsid w:val="00E643B1"/>
    <w:rsid w:val="00E64D69"/>
    <w:rsid w:val="00E65C0F"/>
    <w:rsid w:val="00E6668D"/>
    <w:rsid w:val="00E66A78"/>
    <w:rsid w:val="00E7075A"/>
    <w:rsid w:val="00E70764"/>
    <w:rsid w:val="00E71A08"/>
    <w:rsid w:val="00E749C1"/>
    <w:rsid w:val="00E74D32"/>
    <w:rsid w:val="00E75332"/>
    <w:rsid w:val="00E76606"/>
    <w:rsid w:val="00E76BC7"/>
    <w:rsid w:val="00E76DA3"/>
    <w:rsid w:val="00E7749A"/>
    <w:rsid w:val="00E77635"/>
    <w:rsid w:val="00E82082"/>
    <w:rsid w:val="00E839FE"/>
    <w:rsid w:val="00E84804"/>
    <w:rsid w:val="00E8544B"/>
    <w:rsid w:val="00E85A7D"/>
    <w:rsid w:val="00E860C3"/>
    <w:rsid w:val="00E86DF3"/>
    <w:rsid w:val="00E87113"/>
    <w:rsid w:val="00E87134"/>
    <w:rsid w:val="00E876E5"/>
    <w:rsid w:val="00E91D2C"/>
    <w:rsid w:val="00E91F96"/>
    <w:rsid w:val="00E92785"/>
    <w:rsid w:val="00E927E0"/>
    <w:rsid w:val="00E93233"/>
    <w:rsid w:val="00E93390"/>
    <w:rsid w:val="00E94BD1"/>
    <w:rsid w:val="00E95E25"/>
    <w:rsid w:val="00E96D82"/>
    <w:rsid w:val="00E97170"/>
    <w:rsid w:val="00E97939"/>
    <w:rsid w:val="00EA0143"/>
    <w:rsid w:val="00EA144B"/>
    <w:rsid w:val="00EA16C4"/>
    <w:rsid w:val="00EA1D62"/>
    <w:rsid w:val="00EA2376"/>
    <w:rsid w:val="00EA2F46"/>
    <w:rsid w:val="00EA4ECB"/>
    <w:rsid w:val="00EA5834"/>
    <w:rsid w:val="00EA7BF1"/>
    <w:rsid w:val="00EB0524"/>
    <w:rsid w:val="00EB0A75"/>
    <w:rsid w:val="00EB0C3B"/>
    <w:rsid w:val="00EB0E73"/>
    <w:rsid w:val="00EB161F"/>
    <w:rsid w:val="00EB18D3"/>
    <w:rsid w:val="00EB3B9B"/>
    <w:rsid w:val="00EB4CB2"/>
    <w:rsid w:val="00EB57D3"/>
    <w:rsid w:val="00EB5CDF"/>
    <w:rsid w:val="00EB69BE"/>
    <w:rsid w:val="00EB7410"/>
    <w:rsid w:val="00EB757B"/>
    <w:rsid w:val="00EB77C7"/>
    <w:rsid w:val="00EB7EDC"/>
    <w:rsid w:val="00EB7F11"/>
    <w:rsid w:val="00EC02DD"/>
    <w:rsid w:val="00EC2730"/>
    <w:rsid w:val="00EC54AE"/>
    <w:rsid w:val="00EC5B34"/>
    <w:rsid w:val="00EC7967"/>
    <w:rsid w:val="00EC7EDC"/>
    <w:rsid w:val="00ED02F7"/>
    <w:rsid w:val="00ED1DC4"/>
    <w:rsid w:val="00ED23F7"/>
    <w:rsid w:val="00ED3FA6"/>
    <w:rsid w:val="00ED4362"/>
    <w:rsid w:val="00ED45C3"/>
    <w:rsid w:val="00ED4EE1"/>
    <w:rsid w:val="00ED507B"/>
    <w:rsid w:val="00ED5BF0"/>
    <w:rsid w:val="00ED61C4"/>
    <w:rsid w:val="00ED6A2E"/>
    <w:rsid w:val="00ED6A59"/>
    <w:rsid w:val="00EE03A6"/>
    <w:rsid w:val="00EE0BCA"/>
    <w:rsid w:val="00EE0D1A"/>
    <w:rsid w:val="00EE1A7A"/>
    <w:rsid w:val="00EE283A"/>
    <w:rsid w:val="00EE32C0"/>
    <w:rsid w:val="00EE3D11"/>
    <w:rsid w:val="00EE45A3"/>
    <w:rsid w:val="00EE48E8"/>
    <w:rsid w:val="00EE5E0B"/>
    <w:rsid w:val="00EE607C"/>
    <w:rsid w:val="00EE6B19"/>
    <w:rsid w:val="00EE74AB"/>
    <w:rsid w:val="00EE7D68"/>
    <w:rsid w:val="00EF04B5"/>
    <w:rsid w:val="00EF0FB2"/>
    <w:rsid w:val="00EF1607"/>
    <w:rsid w:val="00EF21D5"/>
    <w:rsid w:val="00EF2397"/>
    <w:rsid w:val="00EF27CA"/>
    <w:rsid w:val="00EF349D"/>
    <w:rsid w:val="00EF3526"/>
    <w:rsid w:val="00EF36BB"/>
    <w:rsid w:val="00EF43A6"/>
    <w:rsid w:val="00EF4E7B"/>
    <w:rsid w:val="00EF5662"/>
    <w:rsid w:val="00EF6A3E"/>
    <w:rsid w:val="00EF7585"/>
    <w:rsid w:val="00F002E3"/>
    <w:rsid w:val="00F0225D"/>
    <w:rsid w:val="00F0254B"/>
    <w:rsid w:val="00F03ECD"/>
    <w:rsid w:val="00F055E3"/>
    <w:rsid w:val="00F05A10"/>
    <w:rsid w:val="00F05B45"/>
    <w:rsid w:val="00F07599"/>
    <w:rsid w:val="00F077B1"/>
    <w:rsid w:val="00F10398"/>
    <w:rsid w:val="00F127F3"/>
    <w:rsid w:val="00F13165"/>
    <w:rsid w:val="00F144AE"/>
    <w:rsid w:val="00F16612"/>
    <w:rsid w:val="00F16687"/>
    <w:rsid w:val="00F16E9E"/>
    <w:rsid w:val="00F176F4"/>
    <w:rsid w:val="00F17891"/>
    <w:rsid w:val="00F17ABF"/>
    <w:rsid w:val="00F20373"/>
    <w:rsid w:val="00F21BE1"/>
    <w:rsid w:val="00F21E5A"/>
    <w:rsid w:val="00F22E90"/>
    <w:rsid w:val="00F22F29"/>
    <w:rsid w:val="00F23954"/>
    <w:rsid w:val="00F2462D"/>
    <w:rsid w:val="00F2620E"/>
    <w:rsid w:val="00F26525"/>
    <w:rsid w:val="00F27357"/>
    <w:rsid w:val="00F30682"/>
    <w:rsid w:val="00F30B90"/>
    <w:rsid w:val="00F3103C"/>
    <w:rsid w:val="00F31140"/>
    <w:rsid w:val="00F31496"/>
    <w:rsid w:val="00F31CFD"/>
    <w:rsid w:val="00F32C63"/>
    <w:rsid w:val="00F33B8B"/>
    <w:rsid w:val="00F346CF"/>
    <w:rsid w:val="00F35CB2"/>
    <w:rsid w:val="00F37489"/>
    <w:rsid w:val="00F37BB9"/>
    <w:rsid w:val="00F37EB8"/>
    <w:rsid w:val="00F40D31"/>
    <w:rsid w:val="00F416BE"/>
    <w:rsid w:val="00F422FC"/>
    <w:rsid w:val="00F425F1"/>
    <w:rsid w:val="00F42AFB"/>
    <w:rsid w:val="00F42EC2"/>
    <w:rsid w:val="00F434E5"/>
    <w:rsid w:val="00F43E97"/>
    <w:rsid w:val="00F45408"/>
    <w:rsid w:val="00F4565F"/>
    <w:rsid w:val="00F45D38"/>
    <w:rsid w:val="00F45D42"/>
    <w:rsid w:val="00F45E48"/>
    <w:rsid w:val="00F47E9B"/>
    <w:rsid w:val="00F503C3"/>
    <w:rsid w:val="00F50B66"/>
    <w:rsid w:val="00F5177A"/>
    <w:rsid w:val="00F51BF9"/>
    <w:rsid w:val="00F540F2"/>
    <w:rsid w:val="00F55294"/>
    <w:rsid w:val="00F552F7"/>
    <w:rsid w:val="00F562D2"/>
    <w:rsid w:val="00F564E1"/>
    <w:rsid w:val="00F56B97"/>
    <w:rsid w:val="00F5720D"/>
    <w:rsid w:val="00F5798C"/>
    <w:rsid w:val="00F603B3"/>
    <w:rsid w:val="00F603E5"/>
    <w:rsid w:val="00F61BBE"/>
    <w:rsid w:val="00F6211B"/>
    <w:rsid w:val="00F62C49"/>
    <w:rsid w:val="00F6424C"/>
    <w:rsid w:val="00F65204"/>
    <w:rsid w:val="00F657AA"/>
    <w:rsid w:val="00F6587F"/>
    <w:rsid w:val="00F669DC"/>
    <w:rsid w:val="00F7060C"/>
    <w:rsid w:val="00F70B34"/>
    <w:rsid w:val="00F7149D"/>
    <w:rsid w:val="00F7156C"/>
    <w:rsid w:val="00F717F5"/>
    <w:rsid w:val="00F72DA0"/>
    <w:rsid w:val="00F7335B"/>
    <w:rsid w:val="00F73EB0"/>
    <w:rsid w:val="00F75884"/>
    <w:rsid w:val="00F759D4"/>
    <w:rsid w:val="00F75E23"/>
    <w:rsid w:val="00F77F38"/>
    <w:rsid w:val="00F80DF4"/>
    <w:rsid w:val="00F814B7"/>
    <w:rsid w:val="00F81FCF"/>
    <w:rsid w:val="00F82772"/>
    <w:rsid w:val="00F836D3"/>
    <w:rsid w:val="00F83CD7"/>
    <w:rsid w:val="00F83CEF"/>
    <w:rsid w:val="00F83FED"/>
    <w:rsid w:val="00F85C1B"/>
    <w:rsid w:val="00F865B1"/>
    <w:rsid w:val="00F8711D"/>
    <w:rsid w:val="00F90588"/>
    <w:rsid w:val="00F90E8C"/>
    <w:rsid w:val="00F910A6"/>
    <w:rsid w:val="00F9153C"/>
    <w:rsid w:val="00F922C7"/>
    <w:rsid w:val="00F929BB"/>
    <w:rsid w:val="00F92DF2"/>
    <w:rsid w:val="00F931FB"/>
    <w:rsid w:val="00F94630"/>
    <w:rsid w:val="00F958F5"/>
    <w:rsid w:val="00F95BAB"/>
    <w:rsid w:val="00F95D33"/>
    <w:rsid w:val="00F962CE"/>
    <w:rsid w:val="00F970F5"/>
    <w:rsid w:val="00FA05D7"/>
    <w:rsid w:val="00FA0B93"/>
    <w:rsid w:val="00FA15C7"/>
    <w:rsid w:val="00FA1C83"/>
    <w:rsid w:val="00FA28D2"/>
    <w:rsid w:val="00FA3627"/>
    <w:rsid w:val="00FA3C77"/>
    <w:rsid w:val="00FA4E44"/>
    <w:rsid w:val="00FA5819"/>
    <w:rsid w:val="00FA5EB8"/>
    <w:rsid w:val="00FA6C8D"/>
    <w:rsid w:val="00FA6D0C"/>
    <w:rsid w:val="00FA71F6"/>
    <w:rsid w:val="00FA7356"/>
    <w:rsid w:val="00FB0687"/>
    <w:rsid w:val="00FB09BD"/>
    <w:rsid w:val="00FB113C"/>
    <w:rsid w:val="00FB3764"/>
    <w:rsid w:val="00FB38F3"/>
    <w:rsid w:val="00FB4418"/>
    <w:rsid w:val="00FB5113"/>
    <w:rsid w:val="00FB5847"/>
    <w:rsid w:val="00FB6283"/>
    <w:rsid w:val="00FB686F"/>
    <w:rsid w:val="00FB6ED0"/>
    <w:rsid w:val="00FB7885"/>
    <w:rsid w:val="00FC1555"/>
    <w:rsid w:val="00FC2112"/>
    <w:rsid w:val="00FC24E0"/>
    <w:rsid w:val="00FC299E"/>
    <w:rsid w:val="00FC3D4E"/>
    <w:rsid w:val="00FC401C"/>
    <w:rsid w:val="00FC454C"/>
    <w:rsid w:val="00FC461F"/>
    <w:rsid w:val="00FC68B6"/>
    <w:rsid w:val="00FC722C"/>
    <w:rsid w:val="00FD0DA6"/>
    <w:rsid w:val="00FD33E5"/>
    <w:rsid w:val="00FD56C9"/>
    <w:rsid w:val="00FD5E08"/>
    <w:rsid w:val="00FD6320"/>
    <w:rsid w:val="00FD7527"/>
    <w:rsid w:val="00FD7EF1"/>
    <w:rsid w:val="00FE014E"/>
    <w:rsid w:val="00FE08F0"/>
    <w:rsid w:val="00FE1810"/>
    <w:rsid w:val="00FE209E"/>
    <w:rsid w:val="00FE2322"/>
    <w:rsid w:val="00FE25FA"/>
    <w:rsid w:val="00FE2D3A"/>
    <w:rsid w:val="00FE3AB0"/>
    <w:rsid w:val="00FE4012"/>
    <w:rsid w:val="00FE5338"/>
    <w:rsid w:val="00FE5681"/>
    <w:rsid w:val="00FE65FA"/>
    <w:rsid w:val="00FE6995"/>
    <w:rsid w:val="00FE6F6C"/>
    <w:rsid w:val="00FE717D"/>
    <w:rsid w:val="00FE787B"/>
    <w:rsid w:val="00FF1868"/>
    <w:rsid w:val="00FF1B3B"/>
    <w:rsid w:val="00FF292E"/>
    <w:rsid w:val="00FF298B"/>
    <w:rsid w:val="00FF2D53"/>
    <w:rsid w:val="00FF3957"/>
    <w:rsid w:val="10409A59"/>
    <w:rsid w:val="1FC54723"/>
    <w:rsid w:val="298156D7"/>
    <w:rsid w:val="34EFAA57"/>
    <w:rsid w:val="3A6C53BB"/>
    <w:rsid w:val="3CAB2A3E"/>
    <w:rsid w:val="41C7285D"/>
    <w:rsid w:val="67F819FA"/>
    <w:rsid w:val="7BA42EF8"/>
    <w:rsid w:val="7E1A5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767D7"/>
  <w15:docId w15:val="{BB79A7CD-80F4-4052-AB45-0857A8CCA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2C72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2318C"/>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4C63B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nhideWhenUsed/>
    <w:qFormat/>
    <w:rsid w:val="00A727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TOC3"/>
    <w:next w:val="Normal"/>
    <w:link w:val="Heading5Char"/>
    <w:unhideWhenUsed/>
    <w:qFormat/>
    <w:rsid w:val="004C63BD"/>
    <w:pPr>
      <w:outlineLvl w:val="4"/>
    </w:pPr>
    <w:rPr>
      <w:rFonts w:cs="Times New Roman"/>
      <w:noProof/>
    </w:rPr>
  </w:style>
  <w:style w:type="paragraph" w:styleId="Heading6">
    <w:name w:val="heading 6"/>
    <w:basedOn w:val="Normal"/>
    <w:next w:val="Normal"/>
    <w:link w:val="Heading6Char"/>
    <w:unhideWhenUsed/>
    <w:qFormat/>
    <w:rsid w:val="004C63BD"/>
    <w:pPr>
      <w:keepNext/>
      <w:keepLines/>
      <w:spacing w:before="40" w:after="0" w:line="264" w:lineRule="auto"/>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4C63BD"/>
    <w:pPr>
      <w:keepNext/>
      <w:keepLines/>
      <w:spacing w:before="40" w:after="0" w:line="264" w:lineRule="auto"/>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4C63BD"/>
    <w:pPr>
      <w:keepNext/>
      <w:keepLines/>
      <w:spacing w:before="40" w:after="0" w:line="264" w:lineRule="auto"/>
      <w:outlineLvl w:val="7"/>
    </w:pPr>
    <w:rPr>
      <w:rFonts w:asciiTheme="majorHAnsi" w:eastAsiaTheme="majorEastAsia" w:hAnsiTheme="majorHAnsi" w:cstheme="majorBidi"/>
      <w:b/>
      <w:bCs/>
      <w:color w:val="44546A" w:themeColor="text2"/>
      <w:sz w:val="20"/>
      <w:szCs w:val="20"/>
    </w:rPr>
  </w:style>
  <w:style w:type="paragraph" w:styleId="Heading9">
    <w:name w:val="heading 9"/>
    <w:basedOn w:val="Normal"/>
    <w:next w:val="Normal"/>
    <w:link w:val="Heading9Char"/>
    <w:unhideWhenUsed/>
    <w:qFormat/>
    <w:rsid w:val="004C63BD"/>
    <w:pPr>
      <w:keepNext/>
      <w:keepLines/>
      <w:spacing w:before="40" w:after="0" w:line="264" w:lineRule="auto"/>
      <w:outlineLvl w:val="8"/>
    </w:pPr>
    <w:rPr>
      <w:rFonts w:asciiTheme="majorHAnsi" w:eastAsiaTheme="majorEastAsia" w:hAnsiTheme="majorHAnsi" w:cstheme="majorBidi"/>
      <w:b/>
      <w:bCs/>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318C"/>
    <w:rPr>
      <w:rFonts w:asciiTheme="majorHAnsi" w:eastAsiaTheme="majorEastAsia" w:hAnsiTheme="majorHAnsi" w:cstheme="majorBidi"/>
      <w:color w:val="2E74B5" w:themeColor="accent1" w:themeShade="BF"/>
      <w:sz w:val="32"/>
      <w:szCs w:val="32"/>
    </w:rPr>
  </w:style>
  <w:style w:type="paragraph" w:styleId="ListParagraph">
    <w:name w:val="List Paragraph"/>
    <w:aliases w:val="Alpha List Paragraph,List Paragraph1"/>
    <w:basedOn w:val="Normal"/>
    <w:link w:val="ListParagraphChar"/>
    <w:uiPriority w:val="34"/>
    <w:qFormat/>
    <w:rsid w:val="00D2318C"/>
    <w:pPr>
      <w:ind w:left="720"/>
      <w:contextualSpacing/>
    </w:pPr>
    <w:rPr>
      <w:rFonts w:eastAsiaTheme="minorEastAsia"/>
    </w:rPr>
  </w:style>
  <w:style w:type="character" w:customStyle="1" w:styleId="ListParagraphChar">
    <w:name w:val="List Paragraph Char"/>
    <w:aliases w:val="Alpha List Paragraph Char,List Paragraph1 Char"/>
    <w:basedOn w:val="DefaultParagraphFont"/>
    <w:link w:val="ListParagraph"/>
    <w:uiPriority w:val="34"/>
    <w:qFormat/>
    <w:locked/>
    <w:rsid w:val="00D2318C"/>
    <w:rPr>
      <w:rFonts w:eastAsiaTheme="minorEastAsia"/>
    </w:rPr>
  </w:style>
  <w:style w:type="character" w:styleId="Hyperlink">
    <w:name w:val="Hyperlink"/>
    <w:basedOn w:val="DefaultParagraphFont"/>
    <w:unhideWhenUsed/>
    <w:rsid w:val="00D2318C"/>
    <w:rPr>
      <w:color w:val="0563C1" w:themeColor="hyperlink"/>
      <w:u w:val="single"/>
    </w:rPr>
  </w:style>
  <w:style w:type="character" w:customStyle="1" w:styleId="Heading4Char">
    <w:name w:val="Heading 4 Char"/>
    <w:basedOn w:val="DefaultParagraphFont"/>
    <w:link w:val="Heading4"/>
    <w:rsid w:val="00A7274A"/>
    <w:rPr>
      <w:rFonts w:asciiTheme="majorHAnsi" w:eastAsiaTheme="majorEastAsia" w:hAnsiTheme="majorHAnsi" w:cstheme="majorBidi"/>
      <w:i/>
      <w:iCs/>
      <w:color w:val="2E74B5" w:themeColor="accent1" w:themeShade="BF"/>
    </w:rPr>
  </w:style>
  <w:style w:type="paragraph" w:customStyle="1" w:styleId="H3Normal">
    <w:name w:val="H3Normal"/>
    <w:basedOn w:val="ListParagraph"/>
    <w:link w:val="H3NormalChar"/>
    <w:qFormat/>
    <w:rsid w:val="00A7274A"/>
    <w:pPr>
      <w:spacing w:before="240" w:after="240" w:line="240" w:lineRule="auto"/>
      <w:contextualSpacing w:val="0"/>
    </w:pPr>
    <w:rPr>
      <w:rFonts w:ascii="Times New Roman" w:hAnsi="Times New Roman" w:cs="Times New Roman"/>
      <w:sz w:val="24"/>
      <w:szCs w:val="24"/>
    </w:rPr>
  </w:style>
  <w:style w:type="character" w:customStyle="1" w:styleId="H3NormalChar">
    <w:name w:val="H3Normal Char"/>
    <w:basedOn w:val="ListParagraphChar"/>
    <w:link w:val="H3Normal"/>
    <w:rsid w:val="00A7274A"/>
    <w:rPr>
      <w:rFonts w:ascii="Times New Roman" w:eastAsiaTheme="minorEastAsia" w:hAnsi="Times New Roman" w:cs="Times New Roman"/>
      <w:sz w:val="24"/>
      <w:szCs w:val="24"/>
    </w:rPr>
  </w:style>
  <w:style w:type="table" w:styleId="TableGrid">
    <w:name w:val="Table Grid"/>
    <w:basedOn w:val="TableNormal"/>
    <w:uiPriority w:val="59"/>
    <w:rsid w:val="00FB3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35"/>
    <w:qFormat/>
    <w:rsid w:val="00FB3764"/>
    <w:pPr>
      <w:widowControl w:val="0"/>
      <w:autoSpaceDE w:val="0"/>
      <w:autoSpaceDN w:val="0"/>
      <w:adjustRightInd w:val="0"/>
      <w:spacing w:after="0" w:line="240" w:lineRule="auto"/>
      <w:jc w:val="center"/>
    </w:pPr>
    <w:rPr>
      <w:rFonts w:ascii="Times New Roman" w:eastAsia="Times New Roman" w:hAnsi="Times New Roman" w:cs="Times New Roman"/>
      <w:b/>
      <w:bCs/>
      <w:sz w:val="24"/>
      <w:szCs w:val="24"/>
    </w:rPr>
  </w:style>
  <w:style w:type="character" w:customStyle="1" w:styleId="CaptionChar">
    <w:name w:val="Caption Char"/>
    <w:basedOn w:val="DefaultParagraphFont"/>
    <w:link w:val="Caption"/>
    <w:uiPriority w:val="35"/>
    <w:rsid w:val="00FB3764"/>
    <w:rPr>
      <w:rFonts w:ascii="Times New Roman" w:eastAsia="Times New Roman" w:hAnsi="Times New Roman" w:cs="Times New Roman"/>
      <w:b/>
      <w:bCs/>
      <w:sz w:val="24"/>
      <w:szCs w:val="24"/>
    </w:rPr>
  </w:style>
  <w:style w:type="paragraph" w:styleId="BodyText">
    <w:name w:val="Body Text"/>
    <w:basedOn w:val="Normal"/>
    <w:link w:val="BodyTextChar"/>
    <w:qFormat/>
    <w:rsid w:val="00E01F6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jc w:val="both"/>
    </w:pPr>
    <w:rPr>
      <w:rFonts w:ascii="CG Times" w:eastAsia="Times New Roman" w:hAnsi="CG Times" w:cs="Times New Roman"/>
      <w:sz w:val="24"/>
      <w:szCs w:val="24"/>
    </w:rPr>
  </w:style>
  <w:style w:type="character" w:customStyle="1" w:styleId="BodyTextChar">
    <w:name w:val="Body Text Char"/>
    <w:basedOn w:val="DefaultParagraphFont"/>
    <w:link w:val="BodyText"/>
    <w:rsid w:val="00E01F60"/>
    <w:rPr>
      <w:rFonts w:ascii="CG Times" w:eastAsia="Times New Roman" w:hAnsi="CG Times" w:cs="Times New Roman"/>
      <w:sz w:val="24"/>
      <w:szCs w:val="24"/>
    </w:rPr>
  </w:style>
  <w:style w:type="character" w:styleId="CommentReference">
    <w:name w:val="annotation reference"/>
    <w:basedOn w:val="DefaultParagraphFont"/>
    <w:uiPriority w:val="99"/>
    <w:unhideWhenUsed/>
    <w:rsid w:val="009812BD"/>
    <w:rPr>
      <w:sz w:val="16"/>
      <w:szCs w:val="16"/>
    </w:rPr>
  </w:style>
  <w:style w:type="paragraph" w:styleId="CommentText">
    <w:name w:val="annotation text"/>
    <w:basedOn w:val="Normal"/>
    <w:link w:val="CommentTextChar"/>
    <w:unhideWhenUsed/>
    <w:rsid w:val="009812BD"/>
    <w:pPr>
      <w:spacing w:line="240" w:lineRule="auto"/>
    </w:pPr>
    <w:rPr>
      <w:sz w:val="20"/>
      <w:szCs w:val="20"/>
    </w:rPr>
  </w:style>
  <w:style w:type="character" w:customStyle="1" w:styleId="CommentTextChar">
    <w:name w:val="Comment Text Char"/>
    <w:basedOn w:val="DefaultParagraphFont"/>
    <w:link w:val="CommentText"/>
    <w:rsid w:val="009812BD"/>
    <w:rPr>
      <w:sz w:val="20"/>
      <w:szCs w:val="20"/>
    </w:rPr>
  </w:style>
  <w:style w:type="paragraph" w:styleId="CommentSubject">
    <w:name w:val="annotation subject"/>
    <w:basedOn w:val="CommentText"/>
    <w:next w:val="CommentText"/>
    <w:link w:val="CommentSubjectChar"/>
    <w:semiHidden/>
    <w:unhideWhenUsed/>
    <w:rsid w:val="009812BD"/>
    <w:rPr>
      <w:b/>
      <w:bCs/>
    </w:rPr>
  </w:style>
  <w:style w:type="character" w:customStyle="1" w:styleId="CommentSubjectChar">
    <w:name w:val="Comment Subject Char"/>
    <w:basedOn w:val="CommentTextChar"/>
    <w:link w:val="CommentSubject"/>
    <w:semiHidden/>
    <w:rsid w:val="009812BD"/>
    <w:rPr>
      <w:b/>
      <w:bCs/>
      <w:sz w:val="20"/>
      <w:szCs w:val="20"/>
    </w:rPr>
  </w:style>
  <w:style w:type="paragraph" w:styleId="BalloonText">
    <w:name w:val="Balloon Text"/>
    <w:basedOn w:val="Normal"/>
    <w:link w:val="BalloonTextChar"/>
    <w:semiHidden/>
    <w:unhideWhenUsed/>
    <w:rsid w:val="009812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2BD"/>
    <w:rPr>
      <w:rFonts w:ascii="Segoe UI" w:hAnsi="Segoe UI" w:cs="Segoe UI"/>
      <w:sz w:val="18"/>
      <w:szCs w:val="18"/>
    </w:rPr>
  </w:style>
  <w:style w:type="character" w:customStyle="1" w:styleId="Heading1Char">
    <w:name w:val="Heading 1 Char"/>
    <w:basedOn w:val="DefaultParagraphFont"/>
    <w:link w:val="Heading1"/>
    <w:rsid w:val="002C72EA"/>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qFormat/>
    <w:rsid w:val="00E93233"/>
    <w:pPr>
      <w:numPr>
        <w:ilvl w:val="3"/>
        <w:numId w:val="21"/>
      </w:numPr>
      <w:tabs>
        <w:tab w:val="right" w:pos="720"/>
        <w:tab w:val="right" w:pos="9360"/>
      </w:tabs>
      <w:spacing w:after="100" w:line="264" w:lineRule="auto"/>
      <w:ind w:hanging="3060"/>
    </w:pPr>
    <w:rPr>
      <w:rFonts w:ascii="Times New Roman" w:hAnsi="Times New Roman" w:cs="Times New Roman"/>
      <w:b/>
      <w:noProof/>
      <w:sz w:val="28"/>
      <w:szCs w:val="28"/>
    </w:rPr>
  </w:style>
  <w:style w:type="paragraph" w:customStyle="1" w:styleId="H1Normal">
    <w:name w:val="H1Normal"/>
    <w:basedOn w:val="Normal"/>
    <w:uiPriority w:val="99"/>
    <w:qFormat/>
    <w:rsid w:val="00FC401C"/>
    <w:pPr>
      <w:spacing w:after="120" w:line="264" w:lineRule="auto"/>
      <w:ind w:left="450"/>
    </w:pPr>
    <w:rPr>
      <w:rFonts w:ascii="Times New Roman" w:eastAsiaTheme="minorEastAsia" w:hAnsi="Times New Roman"/>
      <w:sz w:val="24"/>
      <w:szCs w:val="20"/>
    </w:rPr>
  </w:style>
  <w:style w:type="character" w:customStyle="1" w:styleId="Heading3Char">
    <w:name w:val="Heading 3 Char"/>
    <w:basedOn w:val="DefaultParagraphFont"/>
    <w:link w:val="Heading3"/>
    <w:rsid w:val="004C63BD"/>
    <w:rPr>
      <w:rFonts w:asciiTheme="majorHAnsi" w:eastAsiaTheme="majorEastAsia" w:hAnsiTheme="majorHAnsi" w:cstheme="majorBidi"/>
      <w:color w:val="44546A" w:themeColor="text2"/>
      <w:sz w:val="24"/>
      <w:szCs w:val="24"/>
    </w:rPr>
  </w:style>
  <w:style w:type="character" w:customStyle="1" w:styleId="Heading5Char">
    <w:name w:val="Heading 5 Char"/>
    <w:basedOn w:val="DefaultParagraphFont"/>
    <w:link w:val="Heading5"/>
    <w:rsid w:val="004C63BD"/>
    <w:rPr>
      <w:rFonts w:ascii="Times New Roman" w:eastAsiaTheme="minorEastAsia" w:hAnsi="Times New Roman" w:cs="Times New Roman"/>
      <w:noProof/>
      <w:sz w:val="24"/>
      <w:szCs w:val="20"/>
    </w:rPr>
  </w:style>
  <w:style w:type="character" w:customStyle="1" w:styleId="Heading6Char">
    <w:name w:val="Heading 6 Char"/>
    <w:basedOn w:val="DefaultParagraphFont"/>
    <w:link w:val="Heading6"/>
    <w:rsid w:val="004C63B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rsid w:val="004C63BD"/>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rsid w:val="004C63BD"/>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rsid w:val="004C63BD"/>
    <w:rPr>
      <w:rFonts w:asciiTheme="majorHAnsi" w:eastAsiaTheme="majorEastAsia" w:hAnsiTheme="majorHAnsi" w:cstheme="majorBidi"/>
      <w:b/>
      <w:bCs/>
      <w:i/>
      <w:iCs/>
      <w:color w:val="44546A" w:themeColor="text2"/>
      <w:sz w:val="20"/>
      <w:szCs w:val="20"/>
    </w:rPr>
  </w:style>
  <w:style w:type="paragraph" w:customStyle="1" w:styleId="listparagraph0">
    <w:name w:val="listparagraph"/>
    <w:basedOn w:val="Normal"/>
    <w:rsid w:val="004C63BD"/>
    <w:pPr>
      <w:spacing w:after="0" w:line="240" w:lineRule="auto"/>
      <w:ind w:left="720"/>
    </w:pPr>
    <w:rPr>
      <w:rFonts w:ascii="Times New Roman" w:eastAsia="Calibri" w:hAnsi="Times New Roman" w:cs="Times New Roman"/>
      <w:sz w:val="24"/>
      <w:szCs w:val="24"/>
    </w:rPr>
  </w:style>
  <w:style w:type="paragraph" w:customStyle="1" w:styleId="ColorfulList-Accent11">
    <w:name w:val="Colorful List - Accent 11"/>
    <w:basedOn w:val="Normal"/>
    <w:link w:val="ColorfulList-Accent1Char"/>
    <w:uiPriority w:val="34"/>
    <w:qFormat/>
    <w:rsid w:val="004C63BD"/>
    <w:pPr>
      <w:spacing w:after="120" w:line="264" w:lineRule="auto"/>
      <w:ind w:left="720"/>
      <w:contextualSpacing/>
    </w:pPr>
    <w:rPr>
      <w:rFonts w:ascii="Arial" w:eastAsia="Calibri" w:hAnsi="Arial" w:cs="Times New Roman"/>
      <w:sz w:val="20"/>
      <w:szCs w:val="20"/>
    </w:rPr>
  </w:style>
  <w:style w:type="character" w:customStyle="1" w:styleId="ColorfulList-Accent1Char">
    <w:name w:val="Colorful List - Accent 1 Char"/>
    <w:link w:val="ColorfulList-Accent11"/>
    <w:uiPriority w:val="34"/>
    <w:locked/>
    <w:rsid w:val="004C63BD"/>
    <w:rPr>
      <w:rFonts w:ascii="Arial" w:eastAsia="Calibri" w:hAnsi="Arial" w:cs="Times New Roman"/>
      <w:sz w:val="20"/>
      <w:szCs w:val="20"/>
    </w:rPr>
  </w:style>
  <w:style w:type="paragraph" w:styleId="Header">
    <w:name w:val="header"/>
    <w:basedOn w:val="Normal"/>
    <w:link w:val="HeaderChar"/>
    <w:uiPriority w:val="99"/>
    <w:unhideWhenUsed/>
    <w:rsid w:val="004C63BD"/>
    <w:pPr>
      <w:tabs>
        <w:tab w:val="center" w:pos="4680"/>
        <w:tab w:val="right" w:pos="9360"/>
      </w:tabs>
      <w:spacing w:after="0" w:line="240" w:lineRule="auto"/>
    </w:pPr>
    <w:rPr>
      <w:rFonts w:eastAsiaTheme="minorEastAsia"/>
      <w:sz w:val="20"/>
      <w:szCs w:val="20"/>
    </w:rPr>
  </w:style>
  <w:style w:type="character" w:customStyle="1" w:styleId="HeaderChar">
    <w:name w:val="Header Char"/>
    <w:basedOn w:val="DefaultParagraphFont"/>
    <w:link w:val="Header"/>
    <w:uiPriority w:val="99"/>
    <w:rsid w:val="004C63BD"/>
    <w:rPr>
      <w:rFonts w:eastAsiaTheme="minorEastAsia"/>
      <w:sz w:val="20"/>
      <w:szCs w:val="20"/>
    </w:rPr>
  </w:style>
  <w:style w:type="paragraph" w:styleId="Footer">
    <w:name w:val="footer"/>
    <w:basedOn w:val="Normal"/>
    <w:link w:val="FooterChar"/>
    <w:uiPriority w:val="99"/>
    <w:unhideWhenUsed/>
    <w:rsid w:val="004C63BD"/>
    <w:pPr>
      <w:tabs>
        <w:tab w:val="center" w:pos="4680"/>
        <w:tab w:val="right" w:pos="9360"/>
      </w:tabs>
      <w:spacing w:after="0" w:line="240" w:lineRule="auto"/>
    </w:pPr>
    <w:rPr>
      <w:rFonts w:eastAsiaTheme="minorEastAsia"/>
      <w:sz w:val="20"/>
      <w:szCs w:val="20"/>
    </w:rPr>
  </w:style>
  <w:style w:type="character" w:customStyle="1" w:styleId="FooterChar">
    <w:name w:val="Footer Char"/>
    <w:basedOn w:val="DefaultParagraphFont"/>
    <w:link w:val="Footer"/>
    <w:uiPriority w:val="99"/>
    <w:rsid w:val="004C63BD"/>
    <w:rPr>
      <w:rFonts w:eastAsiaTheme="minorEastAsia"/>
      <w:sz w:val="20"/>
      <w:szCs w:val="20"/>
    </w:rPr>
  </w:style>
  <w:style w:type="paragraph" w:styleId="TOCHeading">
    <w:name w:val="TOC Heading"/>
    <w:basedOn w:val="Heading1"/>
    <w:next w:val="Normal"/>
    <w:uiPriority w:val="39"/>
    <w:unhideWhenUsed/>
    <w:qFormat/>
    <w:rsid w:val="004C63BD"/>
    <w:pPr>
      <w:spacing w:before="320" w:line="240" w:lineRule="auto"/>
      <w:outlineLvl w:val="9"/>
    </w:pPr>
  </w:style>
  <w:style w:type="paragraph" w:styleId="TOC2">
    <w:name w:val="toc 2"/>
    <w:basedOn w:val="Normal"/>
    <w:next w:val="Normal"/>
    <w:autoRedefine/>
    <w:uiPriority w:val="39"/>
    <w:unhideWhenUsed/>
    <w:qFormat/>
    <w:rsid w:val="004C63BD"/>
    <w:pPr>
      <w:tabs>
        <w:tab w:val="left" w:pos="660"/>
        <w:tab w:val="right" w:leader="dot" w:pos="9360"/>
      </w:tabs>
      <w:spacing w:after="100" w:line="264" w:lineRule="auto"/>
      <w:ind w:left="220"/>
    </w:pPr>
    <w:rPr>
      <w:rFonts w:ascii="Times New Roman" w:eastAsiaTheme="minorEastAsia" w:hAnsi="Times New Roman"/>
      <w:sz w:val="24"/>
      <w:szCs w:val="20"/>
    </w:rPr>
  </w:style>
  <w:style w:type="paragraph" w:styleId="TOC3">
    <w:name w:val="toc 3"/>
    <w:basedOn w:val="Normal"/>
    <w:next w:val="Normal"/>
    <w:autoRedefine/>
    <w:uiPriority w:val="39"/>
    <w:unhideWhenUsed/>
    <w:qFormat/>
    <w:rsid w:val="004C63BD"/>
    <w:pPr>
      <w:tabs>
        <w:tab w:val="left" w:pos="880"/>
        <w:tab w:val="right" w:leader="dot" w:pos="9360"/>
      </w:tabs>
      <w:spacing w:after="100" w:line="264" w:lineRule="auto"/>
      <w:ind w:left="440"/>
    </w:pPr>
    <w:rPr>
      <w:rFonts w:ascii="Times New Roman" w:eastAsiaTheme="minorEastAsia" w:hAnsi="Times New Roman"/>
      <w:sz w:val="24"/>
      <w:szCs w:val="20"/>
    </w:rPr>
  </w:style>
  <w:style w:type="paragraph" w:styleId="TOC4">
    <w:name w:val="toc 4"/>
    <w:basedOn w:val="Normal"/>
    <w:next w:val="Normal"/>
    <w:autoRedefine/>
    <w:uiPriority w:val="39"/>
    <w:unhideWhenUsed/>
    <w:rsid w:val="004C63BD"/>
    <w:pPr>
      <w:spacing w:after="100" w:line="264" w:lineRule="auto"/>
      <w:ind w:left="660"/>
    </w:pPr>
    <w:rPr>
      <w:rFonts w:ascii="Times New Roman" w:eastAsiaTheme="minorEastAsia" w:hAnsi="Times New Roman"/>
      <w:sz w:val="24"/>
      <w:szCs w:val="20"/>
    </w:rPr>
  </w:style>
  <w:style w:type="paragraph" w:styleId="TOC5">
    <w:name w:val="toc 5"/>
    <w:basedOn w:val="Normal"/>
    <w:next w:val="Normal"/>
    <w:autoRedefine/>
    <w:uiPriority w:val="39"/>
    <w:unhideWhenUsed/>
    <w:rsid w:val="004C63BD"/>
    <w:pPr>
      <w:spacing w:after="100" w:line="264" w:lineRule="auto"/>
      <w:ind w:left="880"/>
    </w:pPr>
    <w:rPr>
      <w:rFonts w:ascii="Times New Roman" w:eastAsiaTheme="minorEastAsia" w:hAnsi="Times New Roman"/>
      <w:sz w:val="20"/>
      <w:szCs w:val="20"/>
    </w:rPr>
  </w:style>
  <w:style w:type="paragraph" w:styleId="TOC6">
    <w:name w:val="toc 6"/>
    <w:basedOn w:val="Normal"/>
    <w:next w:val="Normal"/>
    <w:autoRedefine/>
    <w:uiPriority w:val="39"/>
    <w:unhideWhenUsed/>
    <w:rsid w:val="004C63BD"/>
    <w:pPr>
      <w:spacing w:after="100" w:line="264" w:lineRule="auto"/>
      <w:ind w:left="1100"/>
    </w:pPr>
    <w:rPr>
      <w:rFonts w:ascii="Times New Roman" w:eastAsiaTheme="minorEastAsia" w:hAnsi="Times New Roman"/>
      <w:sz w:val="20"/>
      <w:szCs w:val="20"/>
    </w:rPr>
  </w:style>
  <w:style w:type="paragraph" w:styleId="TOC7">
    <w:name w:val="toc 7"/>
    <w:basedOn w:val="Normal"/>
    <w:next w:val="Normal"/>
    <w:autoRedefine/>
    <w:uiPriority w:val="39"/>
    <w:unhideWhenUsed/>
    <w:rsid w:val="004C63BD"/>
    <w:pPr>
      <w:spacing w:after="100" w:line="264" w:lineRule="auto"/>
      <w:ind w:left="1320"/>
    </w:pPr>
    <w:rPr>
      <w:rFonts w:ascii="Times New Roman" w:eastAsiaTheme="minorEastAsia" w:hAnsi="Times New Roman"/>
      <w:sz w:val="20"/>
      <w:szCs w:val="20"/>
    </w:rPr>
  </w:style>
  <w:style w:type="paragraph" w:styleId="TOC8">
    <w:name w:val="toc 8"/>
    <w:basedOn w:val="Normal"/>
    <w:next w:val="Normal"/>
    <w:autoRedefine/>
    <w:uiPriority w:val="39"/>
    <w:unhideWhenUsed/>
    <w:rsid w:val="004C63BD"/>
    <w:pPr>
      <w:spacing w:after="100" w:line="264" w:lineRule="auto"/>
      <w:ind w:left="1540"/>
    </w:pPr>
    <w:rPr>
      <w:rFonts w:eastAsiaTheme="minorEastAsia"/>
      <w:sz w:val="20"/>
      <w:szCs w:val="20"/>
    </w:rPr>
  </w:style>
  <w:style w:type="paragraph" w:styleId="TOC9">
    <w:name w:val="toc 9"/>
    <w:basedOn w:val="Normal"/>
    <w:next w:val="Normal"/>
    <w:autoRedefine/>
    <w:uiPriority w:val="39"/>
    <w:unhideWhenUsed/>
    <w:rsid w:val="004C63BD"/>
    <w:pPr>
      <w:spacing w:after="100" w:line="264" w:lineRule="auto"/>
      <w:ind w:left="1760"/>
    </w:pPr>
    <w:rPr>
      <w:rFonts w:eastAsiaTheme="minorEastAsia"/>
      <w:sz w:val="20"/>
      <w:szCs w:val="20"/>
    </w:rPr>
  </w:style>
  <w:style w:type="character" w:customStyle="1" w:styleId="hvr">
    <w:name w:val="hvr"/>
    <w:basedOn w:val="DefaultParagraphFont"/>
    <w:rsid w:val="004C63BD"/>
  </w:style>
  <w:style w:type="paragraph" w:styleId="BodyTextIndent">
    <w:name w:val="Body Text Indent"/>
    <w:basedOn w:val="Normal"/>
    <w:link w:val="BodyTextIndentChar"/>
    <w:uiPriority w:val="99"/>
    <w:rsid w:val="004C63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720"/>
    </w:pPr>
    <w:rPr>
      <w:rFonts w:ascii="CG Times" w:eastAsia="Times New Roman" w:hAnsi="CG Times" w:cs="Times New Roman"/>
      <w:sz w:val="24"/>
      <w:szCs w:val="24"/>
    </w:rPr>
  </w:style>
  <w:style w:type="character" w:customStyle="1" w:styleId="BodyTextIndentChar">
    <w:name w:val="Body Text Indent Char"/>
    <w:basedOn w:val="DefaultParagraphFont"/>
    <w:link w:val="BodyTextIndent"/>
    <w:uiPriority w:val="99"/>
    <w:rsid w:val="004C63BD"/>
    <w:rPr>
      <w:rFonts w:ascii="CG Times" w:eastAsia="Times New Roman" w:hAnsi="CG Times" w:cs="Times New Roman"/>
      <w:sz w:val="24"/>
      <w:szCs w:val="24"/>
    </w:rPr>
  </w:style>
  <w:style w:type="paragraph" w:styleId="BodyTextIndent2">
    <w:name w:val="Body Text Indent 2"/>
    <w:basedOn w:val="Normal"/>
    <w:link w:val="BodyTextIndent2Char"/>
    <w:rsid w:val="004C63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2160" w:firstLine="720"/>
      <w:jc w:val="both"/>
    </w:pPr>
    <w:rPr>
      <w:rFonts w:ascii="CG Times" w:eastAsia="Times New Roman" w:hAnsi="CG Times" w:cs="Times New Roman"/>
      <w:i/>
      <w:iCs/>
      <w:sz w:val="24"/>
      <w:szCs w:val="24"/>
    </w:rPr>
  </w:style>
  <w:style w:type="character" w:customStyle="1" w:styleId="BodyTextIndent2Char">
    <w:name w:val="Body Text Indent 2 Char"/>
    <w:basedOn w:val="DefaultParagraphFont"/>
    <w:link w:val="BodyTextIndent2"/>
    <w:rsid w:val="004C63BD"/>
    <w:rPr>
      <w:rFonts w:ascii="CG Times" w:eastAsia="Times New Roman" w:hAnsi="CG Times" w:cs="Times New Roman"/>
      <w:i/>
      <w:iCs/>
      <w:sz w:val="24"/>
      <w:szCs w:val="24"/>
    </w:rPr>
  </w:style>
  <w:style w:type="character" w:styleId="PageNumber">
    <w:name w:val="page number"/>
    <w:basedOn w:val="DefaultParagraphFont"/>
    <w:rsid w:val="004C63BD"/>
  </w:style>
  <w:style w:type="paragraph" w:styleId="BlockText">
    <w:name w:val="Block Text"/>
    <w:basedOn w:val="Normal"/>
    <w:rsid w:val="004C63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2160" w:right="2160" w:hanging="720"/>
      <w:jc w:val="both"/>
    </w:pPr>
    <w:rPr>
      <w:rFonts w:ascii="CG Times" w:eastAsia="Times New Roman" w:hAnsi="CG Times" w:cs="Times New Roman"/>
      <w:sz w:val="24"/>
      <w:szCs w:val="24"/>
    </w:rPr>
  </w:style>
  <w:style w:type="paragraph" w:styleId="BodyText2">
    <w:name w:val="Body Text 2"/>
    <w:basedOn w:val="Normal"/>
    <w:link w:val="BodyText2Char"/>
    <w:rsid w:val="004C63BD"/>
    <w:pPr>
      <w:autoSpaceDE w:val="0"/>
      <w:autoSpaceDN w:val="0"/>
      <w:adjustRightInd w:val="0"/>
      <w:spacing w:after="0" w:line="240" w:lineRule="auto"/>
      <w:jc w:val="right"/>
    </w:pPr>
    <w:rPr>
      <w:rFonts w:ascii="CG Times" w:eastAsia="Times New Roman" w:hAnsi="CG Times" w:cs="Times New Roman"/>
      <w:sz w:val="24"/>
      <w:szCs w:val="24"/>
    </w:rPr>
  </w:style>
  <w:style w:type="character" w:customStyle="1" w:styleId="BodyText2Char">
    <w:name w:val="Body Text 2 Char"/>
    <w:basedOn w:val="DefaultParagraphFont"/>
    <w:link w:val="BodyText2"/>
    <w:rsid w:val="004C63BD"/>
    <w:rPr>
      <w:rFonts w:ascii="CG Times" w:eastAsia="Times New Roman" w:hAnsi="CG Times" w:cs="Times New Roman"/>
      <w:sz w:val="24"/>
      <w:szCs w:val="24"/>
    </w:rPr>
  </w:style>
  <w:style w:type="paragraph" w:styleId="BodyTextIndent3">
    <w:name w:val="Body Text Indent 3"/>
    <w:basedOn w:val="Normal"/>
    <w:link w:val="BodyTextIndent3Char"/>
    <w:rsid w:val="004C63B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spacing w:after="0" w:line="240" w:lineRule="auto"/>
      <w:ind w:left="1440" w:hanging="720"/>
      <w:jc w:val="both"/>
    </w:pPr>
    <w:rPr>
      <w:rFonts w:ascii="CG Times" w:eastAsia="Times New Roman" w:hAnsi="CG Times" w:cs="Times New Roman"/>
      <w:sz w:val="24"/>
      <w:szCs w:val="24"/>
    </w:rPr>
  </w:style>
  <w:style w:type="character" w:customStyle="1" w:styleId="BodyTextIndent3Char">
    <w:name w:val="Body Text Indent 3 Char"/>
    <w:basedOn w:val="DefaultParagraphFont"/>
    <w:link w:val="BodyTextIndent3"/>
    <w:rsid w:val="004C63BD"/>
    <w:rPr>
      <w:rFonts w:ascii="CG Times" w:eastAsia="Times New Roman" w:hAnsi="CG Times" w:cs="Times New Roman"/>
      <w:sz w:val="24"/>
      <w:szCs w:val="24"/>
    </w:rPr>
  </w:style>
  <w:style w:type="character" w:customStyle="1" w:styleId="DocumentMapChar">
    <w:name w:val="Document Map Char"/>
    <w:basedOn w:val="DefaultParagraphFont"/>
    <w:link w:val="DocumentMap"/>
    <w:semiHidden/>
    <w:rsid w:val="004C63BD"/>
    <w:rPr>
      <w:rFonts w:ascii="Tahoma" w:eastAsia="Times New Roman" w:hAnsi="Tahoma" w:cs="Tahoma"/>
      <w:sz w:val="20"/>
      <w:szCs w:val="24"/>
      <w:shd w:val="clear" w:color="auto" w:fill="000080"/>
    </w:rPr>
  </w:style>
  <w:style w:type="paragraph" w:styleId="DocumentMap">
    <w:name w:val="Document Map"/>
    <w:basedOn w:val="Normal"/>
    <w:link w:val="DocumentMapChar"/>
    <w:semiHidden/>
    <w:rsid w:val="004C63BD"/>
    <w:pPr>
      <w:shd w:val="clear" w:color="auto" w:fill="000080"/>
      <w:autoSpaceDE w:val="0"/>
      <w:autoSpaceDN w:val="0"/>
      <w:adjustRightInd w:val="0"/>
      <w:spacing w:after="0" w:line="240" w:lineRule="auto"/>
    </w:pPr>
    <w:rPr>
      <w:rFonts w:ascii="Tahoma" w:eastAsia="Times New Roman" w:hAnsi="Tahoma" w:cs="Tahoma"/>
      <w:sz w:val="20"/>
      <w:szCs w:val="24"/>
    </w:rPr>
  </w:style>
  <w:style w:type="character" w:customStyle="1" w:styleId="DocumentMapChar1">
    <w:name w:val="Document Map Char1"/>
    <w:basedOn w:val="DefaultParagraphFont"/>
    <w:uiPriority w:val="99"/>
    <w:semiHidden/>
    <w:rsid w:val="004C63BD"/>
    <w:rPr>
      <w:rFonts w:ascii="Segoe UI" w:hAnsi="Segoe UI" w:cs="Segoe UI"/>
      <w:sz w:val="16"/>
      <w:szCs w:val="16"/>
    </w:rPr>
  </w:style>
  <w:style w:type="paragraph" w:styleId="BodyText3">
    <w:name w:val="Body Text 3"/>
    <w:basedOn w:val="Normal"/>
    <w:link w:val="BodyText3Char"/>
    <w:rsid w:val="004C63BD"/>
    <w:pPr>
      <w:autoSpaceDE w:val="0"/>
      <w:autoSpaceDN w:val="0"/>
      <w:adjustRightInd w:val="0"/>
      <w:spacing w:after="0" w:line="240" w:lineRule="auto"/>
    </w:pPr>
    <w:rPr>
      <w:rFonts w:ascii="Courier" w:eastAsia="Times New Roman" w:hAnsi="Courier" w:cs="Times New Roman"/>
      <w:sz w:val="18"/>
      <w:szCs w:val="18"/>
    </w:rPr>
  </w:style>
  <w:style w:type="character" w:customStyle="1" w:styleId="BodyText3Char">
    <w:name w:val="Body Text 3 Char"/>
    <w:basedOn w:val="DefaultParagraphFont"/>
    <w:link w:val="BodyText3"/>
    <w:rsid w:val="004C63BD"/>
    <w:rPr>
      <w:rFonts w:ascii="Courier" w:eastAsia="Times New Roman" w:hAnsi="Courier" w:cs="Times New Roman"/>
      <w:sz w:val="18"/>
      <w:szCs w:val="18"/>
    </w:rPr>
  </w:style>
  <w:style w:type="paragraph" w:styleId="Title">
    <w:name w:val="Title"/>
    <w:basedOn w:val="Normal"/>
    <w:next w:val="Normal"/>
    <w:link w:val="TitleChar"/>
    <w:qFormat/>
    <w:rsid w:val="004C63BD"/>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4C63BD"/>
    <w:rPr>
      <w:rFonts w:asciiTheme="majorHAnsi" w:eastAsiaTheme="majorEastAsia" w:hAnsiTheme="majorHAnsi" w:cstheme="majorBidi"/>
      <w:color w:val="5B9BD5" w:themeColor="accent1"/>
      <w:spacing w:val="-10"/>
      <w:sz w:val="56"/>
      <w:szCs w:val="56"/>
    </w:rPr>
  </w:style>
  <w:style w:type="character" w:styleId="FollowedHyperlink">
    <w:name w:val="FollowedHyperlink"/>
    <w:rsid w:val="004C63BD"/>
    <w:rPr>
      <w:color w:val="800080"/>
      <w:u w:val="single"/>
    </w:rPr>
  </w:style>
  <w:style w:type="paragraph" w:customStyle="1" w:styleId="xl22">
    <w:name w:val="xl22"/>
    <w:basedOn w:val="Normal"/>
    <w:rsid w:val="004C63BD"/>
    <w:pPr>
      <w:spacing w:before="100" w:beforeAutospacing="1" w:after="100" w:afterAutospacing="1" w:line="240" w:lineRule="auto"/>
    </w:pPr>
    <w:rPr>
      <w:rFonts w:ascii="DUTCH" w:eastAsia="Arial Unicode MS" w:hAnsi="DUTCH" w:cs="Arial Unicode MS"/>
      <w:sz w:val="16"/>
      <w:szCs w:val="16"/>
    </w:rPr>
  </w:style>
  <w:style w:type="paragraph" w:customStyle="1" w:styleId="xl23">
    <w:name w:val="xl23"/>
    <w:basedOn w:val="Normal"/>
    <w:rsid w:val="004C63BD"/>
    <w:pPr>
      <w:spacing w:before="100" w:beforeAutospacing="1" w:after="100" w:afterAutospacing="1" w:line="240" w:lineRule="auto"/>
      <w:jc w:val="right"/>
    </w:pPr>
    <w:rPr>
      <w:rFonts w:ascii="DUTCH" w:eastAsia="Arial Unicode MS" w:hAnsi="DUTCH" w:cs="Arial Unicode MS"/>
      <w:sz w:val="16"/>
      <w:szCs w:val="16"/>
    </w:rPr>
  </w:style>
  <w:style w:type="paragraph" w:customStyle="1" w:styleId="xl24">
    <w:name w:val="xl24"/>
    <w:basedOn w:val="Normal"/>
    <w:rsid w:val="004C63BD"/>
    <w:pPr>
      <w:spacing w:before="100" w:beforeAutospacing="1" w:after="100" w:afterAutospacing="1" w:line="240" w:lineRule="auto"/>
    </w:pPr>
    <w:rPr>
      <w:rFonts w:ascii="SWISS" w:eastAsia="Arial Unicode MS" w:hAnsi="SWISS" w:cs="Arial Unicode MS"/>
      <w:b/>
      <w:bCs/>
      <w:sz w:val="24"/>
      <w:szCs w:val="24"/>
    </w:rPr>
  </w:style>
  <w:style w:type="paragraph" w:customStyle="1" w:styleId="xl25">
    <w:name w:val="xl25"/>
    <w:basedOn w:val="Normal"/>
    <w:rsid w:val="004C63BD"/>
    <w:pPr>
      <w:spacing w:before="100" w:beforeAutospacing="1" w:after="100" w:afterAutospacing="1" w:line="240" w:lineRule="auto"/>
    </w:pPr>
    <w:rPr>
      <w:rFonts w:ascii="DUTCH" w:eastAsia="Arial Unicode MS" w:hAnsi="DUTCH" w:cs="Arial Unicode MS"/>
      <w:i/>
      <w:iCs/>
      <w:sz w:val="20"/>
      <w:szCs w:val="20"/>
    </w:rPr>
  </w:style>
  <w:style w:type="paragraph" w:customStyle="1" w:styleId="xl26">
    <w:name w:val="xl26"/>
    <w:basedOn w:val="Normal"/>
    <w:rsid w:val="004C63BD"/>
    <w:pPr>
      <w:spacing w:before="100" w:beforeAutospacing="1" w:after="100" w:afterAutospacing="1" w:line="240" w:lineRule="auto"/>
    </w:pPr>
    <w:rPr>
      <w:rFonts w:ascii="DUTCH" w:eastAsia="Arial Unicode MS" w:hAnsi="DUTCH" w:cs="Arial Unicode MS"/>
      <w:sz w:val="20"/>
      <w:szCs w:val="20"/>
    </w:rPr>
  </w:style>
  <w:style w:type="paragraph" w:customStyle="1" w:styleId="xl27">
    <w:name w:val="xl27"/>
    <w:basedOn w:val="Normal"/>
    <w:rsid w:val="004C63BD"/>
    <w:pPr>
      <w:pBdr>
        <w:top w:val="single" w:sz="8" w:space="0" w:color="000000"/>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28">
    <w:name w:val="xl28"/>
    <w:basedOn w:val="Normal"/>
    <w:qFormat/>
    <w:rsid w:val="004C63BD"/>
    <w:pPr>
      <w:pBdr>
        <w:top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29">
    <w:name w:val="xl29"/>
    <w:basedOn w:val="Normal"/>
    <w:rsid w:val="004C63BD"/>
    <w:pPr>
      <w:pBdr>
        <w:top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0">
    <w:name w:val="xl30"/>
    <w:basedOn w:val="Normal"/>
    <w:rsid w:val="004C63BD"/>
    <w:pPr>
      <w:pBdr>
        <w:top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31">
    <w:name w:val="xl31"/>
    <w:basedOn w:val="Normal"/>
    <w:rsid w:val="004C63BD"/>
    <w:pPr>
      <w:pBdr>
        <w:top w:val="single" w:sz="8" w:space="0" w:color="000000"/>
        <w:righ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32">
    <w:name w:val="xl32"/>
    <w:basedOn w:val="Normal"/>
    <w:rsid w:val="004C63BD"/>
    <w:pPr>
      <w:pBdr>
        <w:left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3">
    <w:name w:val="xl33"/>
    <w:basedOn w:val="Normal"/>
    <w:rsid w:val="004C63BD"/>
    <w:pP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4">
    <w:name w:val="xl34"/>
    <w:basedOn w:val="Normal"/>
    <w:rsid w:val="004C63BD"/>
    <w:pPr>
      <w:pBdr>
        <w:lef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5">
    <w:name w:val="xl35"/>
    <w:basedOn w:val="Normal"/>
    <w:rsid w:val="004C63BD"/>
    <w:pP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6">
    <w:name w:val="xl36"/>
    <w:basedOn w:val="Normal"/>
    <w:rsid w:val="004C63BD"/>
    <w:pPr>
      <w:pBdr>
        <w:righ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37">
    <w:name w:val="xl37"/>
    <w:basedOn w:val="Normal"/>
    <w:rsid w:val="004C63BD"/>
    <w:pPr>
      <w:pBdr>
        <w:left w:val="single" w:sz="8" w:space="0" w:color="000000"/>
        <w:bottom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8">
    <w:name w:val="xl38"/>
    <w:basedOn w:val="Normal"/>
    <w:rsid w:val="004C63BD"/>
    <w:pPr>
      <w:pBdr>
        <w:bottom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39">
    <w:name w:val="xl39"/>
    <w:basedOn w:val="Normal"/>
    <w:rsid w:val="004C63BD"/>
    <w:pPr>
      <w:pBdr>
        <w:bottom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0">
    <w:name w:val="xl40"/>
    <w:basedOn w:val="Normal"/>
    <w:rsid w:val="004C63BD"/>
    <w:pPr>
      <w:pBdr>
        <w:top w:val="single" w:sz="4" w:space="0" w:color="000000"/>
        <w:left w:val="single" w:sz="4" w:space="0" w:color="000000"/>
        <w:bottom w:val="single" w:sz="4" w:space="0" w:color="000000"/>
        <w:right w:val="single" w:sz="4"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1">
    <w:name w:val="xl41"/>
    <w:basedOn w:val="Normal"/>
    <w:rsid w:val="004C63BD"/>
    <w:pPr>
      <w:pBdr>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42">
    <w:name w:val="xl42"/>
    <w:basedOn w:val="Normal"/>
    <w:rsid w:val="004C63BD"/>
    <w:pPr>
      <w:pBdr>
        <w:right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43">
    <w:name w:val="xl43"/>
    <w:basedOn w:val="Normal"/>
    <w:rsid w:val="004C63BD"/>
    <w:pPr>
      <w:pBdr>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4">
    <w:name w:val="xl44"/>
    <w:basedOn w:val="Normal"/>
    <w:rsid w:val="004C63BD"/>
    <w:pPr>
      <w:pBdr>
        <w:bottom w:val="single" w:sz="4" w:space="0" w:color="000000"/>
        <w:right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5">
    <w:name w:val="xl45"/>
    <w:basedOn w:val="Normal"/>
    <w:rsid w:val="004C63BD"/>
    <w:pPr>
      <w:pBdr>
        <w:bottom w:val="single" w:sz="4"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6">
    <w:name w:val="xl46"/>
    <w:basedOn w:val="Normal"/>
    <w:rsid w:val="004C63BD"/>
    <w:pPr>
      <w:pBdr>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47">
    <w:name w:val="xl47"/>
    <w:basedOn w:val="Normal"/>
    <w:rsid w:val="004C63BD"/>
    <w:pPr>
      <w:pBdr>
        <w:left w:val="single" w:sz="8" w:space="0" w:color="000000"/>
        <w:bottom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8">
    <w:name w:val="xl48"/>
    <w:basedOn w:val="Normal"/>
    <w:rsid w:val="004C63BD"/>
    <w:pPr>
      <w:pBdr>
        <w:bottom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49">
    <w:name w:val="xl49"/>
    <w:basedOn w:val="Normal"/>
    <w:rsid w:val="004C63BD"/>
    <w:pPr>
      <w:pBdr>
        <w:bottom w:val="single" w:sz="8" w:space="0" w:color="000000"/>
        <w:right w:val="single" w:sz="8"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0">
    <w:name w:val="xl50"/>
    <w:basedOn w:val="Normal"/>
    <w:rsid w:val="004C63BD"/>
    <w:pPr>
      <w:pBdr>
        <w:bottom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1">
    <w:name w:val="xl51"/>
    <w:basedOn w:val="Normal"/>
    <w:rsid w:val="004C63BD"/>
    <w:pPr>
      <w:pBdr>
        <w:bottom w:val="single" w:sz="8" w:space="0" w:color="000000"/>
        <w:right w:val="single" w:sz="8" w:space="0" w:color="000000"/>
      </w:pBdr>
      <w:shd w:val="pct12" w:color="000000" w:fill="auto"/>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52">
    <w:name w:val="xl52"/>
    <w:basedOn w:val="Normal"/>
    <w:rsid w:val="004C63BD"/>
    <w:pPr>
      <w:pBdr>
        <w:top w:val="single" w:sz="8"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53">
    <w:name w:val="xl53"/>
    <w:basedOn w:val="Normal"/>
    <w:rsid w:val="004C63BD"/>
    <w:pPr>
      <w:pBdr>
        <w:top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4">
    <w:name w:val="xl54"/>
    <w:basedOn w:val="Normal"/>
    <w:rsid w:val="004C63BD"/>
    <w:pPr>
      <w:pBdr>
        <w:top w:val="single" w:sz="8"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55">
    <w:name w:val="xl55"/>
    <w:basedOn w:val="Normal"/>
    <w:rsid w:val="004C63BD"/>
    <w:pPr>
      <w:pBdr>
        <w:top w:val="single" w:sz="8"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56">
    <w:name w:val="xl56"/>
    <w:basedOn w:val="Normal"/>
    <w:rsid w:val="004C63BD"/>
    <w:pPr>
      <w:pBdr>
        <w:top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7">
    <w:name w:val="xl57"/>
    <w:basedOn w:val="Normal"/>
    <w:rsid w:val="004C63BD"/>
    <w:pPr>
      <w:pBdr>
        <w:top w:val="single" w:sz="4" w:space="0" w:color="000000"/>
        <w:lef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8">
    <w:name w:val="xl58"/>
    <w:basedOn w:val="Normal"/>
    <w:rsid w:val="004C63BD"/>
    <w:pPr>
      <w:pBdr>
        <w:top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59">
    <w:name w:val="xl59"/>
    <w:basedOn w:val="Normal"/>
    <w:rsid w:val="004C63BD"/>
    <w:pPr>
      <w:pBdr>
        <w:top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60">
    <w:name w:val="xl60"/>
    <w:basedOn w:val="Normal"/>
    <w:rsid w:val="004C63BD"/>
    <w:pPr>
      <w:pBdr>
        <w:top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1">
    <w:name w:val="xl61"/>
    <w:basedOn w:val="Normal"/>
    <w:rsid w:val="004C63BD"/>
    <w:pPr>
      <w:pBdr>
        <w:top w:val="single" w:sz="4" w:space="0" w:color="000000"/>
      </w:pBdr>
      <w:spacing w:before="100" w:beforeAutospacing="1" w:after="100" w:afterAutospacing="1" w:line="240" w:lineRule="auto"/>
      <w:jc w:val="right"/>
    </w:pPr>
    <w:rPr>
      <w:rFonts w:ascii="SWISS" w:eastAsia="Arial Unicode MS" w:hAnsi="SWISS" w:cs="Arial Unicode MS"/>
      <w:b/>
      <w:bCs/>
      <w:sz w:val="24"/>
      <w:szCs w:val="24"/>
    </w:rPr>
  </w:style>
  <w:style w:type="paragraph" w:customStyle="1" w:styleId="xl62">
    <w:name w:val="xl62"/>
    <w:basedOn w:val="Normal"/>
    <w:rsid w:val="004C63BD"/>
    <w:pPr>
      <w:pBdr>
        <w:top w:val="single" w:sz="4" w:space="0" w:color="000000"/>
        <w:bottom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3">
    <w:name w:val="xl63"/>
    <w:basedOn w:val="Normal"/>
    <w:rsid w:val="004C63BD"/>
    <w:pPr>
      <w:pBdr>
        <w:top w:val="single" w:sz="4" w:space="0" w:color="000000"/>
        <w:left w:val="single" w:sz="8"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4">
    <w:name w:val="xl64"/>
    <w:basedOn w:val="Normal"/>
    <w:rsid w:val="004C63BD"/>
    <w:pPr>
      <w:pBdr>
        <w:top w:val="single" w:sz="4"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5">
    <w:name w:val="xl65"/>
    <w:basedOn w:val="Normal"/>
    <w:rsid w:val="004C63BD"/>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66">
    <w:name w:val="xl66"/>
    <w:basedOn w:val="Normal"/>
    <w:rsid w:val="004C63BD"/>
    <w:pPr>
      <w:pBdr>
        <w:top w:val="single" w:sz="4" w:space="0" w:color="000000"/>
        <w:bottom w:val="single" w:sz="4"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67">
    <w:name w:val="xl67"/>
    <w:basedOn w:val="Normal"/>
    <w:rsid w:val="004C63BD"/>
    <w:pPr>
      <w:pBdr>
        <w:left w:val="single" w:sz="8" w:space="0" w:color="000000"/>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8">
    <w:name w:val="xl68"/>
    <w:basedOn w:val="Normal"/>
    <w:rsid w:val="004C63BD"/>
    <w:pPr>
      <w:pBdr>
        <w:bottom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69">
    <w:name w:val="xl69"/>
    <w:basedOn w:val="Normal"/>
    <w:rsid w:val="004C63BD"/>
    <w:pPr>
      <w:pBdr>
        <w:bottom w:val="single" w:sz="4" w:space="0" w:color="000000"/>
      </w:pBdr>
      <w:spacing w:before="100" w:beforeAutospacing="1" w:after="100" w:afterAutospacing="1" w:line="240" w:lineRule="auto"/>
    </w:pPr>
    <w:rPr>
      <w:rFonts w:ascii="SWISS" w:eastAsia="Arial Unicode MS" w:hAnsi="SWISS" w:cs="Arial Unicode MS"/>
      <w:sz w:val="24"/>
      <w:szCs w:val="24"/>
    </w:rPr>
  </w:style>
  <w:style w:type="paragraph" w:customStyle="1" w:styleId="xl70">
    <w:name w:val="xl70"/>
    <w:basedOn w:val="Normal"/>
    <w:rsid w:val="004C63BD"/>
    <w:pPr>
      <w:pBdr>
        <w:bottom w:val="single" w:sz="4" w:space="0" w:color="000000"/>
        <w:right w:val="single" w:sz="8" w:space="0" w:color="000000"/>
      </w:pBdr>
      <w:spacing w:before="100" w:beforeAutospacing="1" w:after="100" w:afterAutospacing="1" w:line="240" w:lineRule="auto"/>
    </w:pPr>
    <w:rPr>
      <w:rFonts w:ascii="Arial Unicode MS" w:eastAsia="Arial Unicode MS" w:hAnsi="Arial Unicode MS" w:cs="Arial Unicode MS"/>
      <w:b/>
      <w:bCs/>
      <w:sz w:val="24"/>
      <w:szCs w:val="24"/>
    </w:rPr>
  </w:style>
  <w:style w:type="paragraph" w:customStyle="1" w:styleId="xl71">
    <w:name w:val="xl71"/>
    <w:basedOn w:val="Normal"/>
    <w:rsid w:val="004C63BD"/>
    <w:pPr>
      <w:pBdr>
        <w:bottom w:val="single" w:sz="4" w:space="0" w:color="000000"/>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72">
    <w:name w:val="xl72"/>
    <w:basedOn w:val="Normal"/>
    <w:rsid w:val="004C63BD"/>
    <w:pPr>
      <w:pBdr>
        <w:bottom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3">
    <w:name w:val="xl73"/>
    <w:basedOn w:val="Normal"/>
    <w:rsid w:val="004C63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4">
    <w:name w:val="xl74"/>
    <w:basedOn w:val="Normal"/>
    <w:rsid w:val="004C63B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5">
    <w:name w:val="xl75"/>
    <w:basedOn w:val="Normal"/>
    <w:rsid w:val="004C63BD"/>
    <w:pPr>
      <w:pBdr>
        <w:right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6">
    <w:name w:val="xl76"/>
    <w:basedOn w:val="Normal"/>
    <w:rsid w:val="004C63BD"/>
    <w:pPr>
      <w:spacing w:before="100" w:beforeAutospacing="1" w:after="100" w:afterAutospacing="1" w:line="240" w:lineRule="auto"/>
    </w:pPr>
    <w:rPr>
      <w:rFonts w:ascii="SWISS" w:eastAsia="Arial Unicode MS" w:hAnsi="SWISS" w:cs="Arial Unicode MS"/>
      <w:sz w:val="24"/>
      <w:szCs w:val="24"/>
    </w:rPr>
  </w:style>
  <w:style w:type="paragraph" w:customStyle="1" w:styleId="xl77">
    <w:name w:val="xl77"/>
    <w:basedOn w:val="Normal"/>
    <w:rsid w:val="004C63BD"/>
    <w:pPr>
      <w:pBdr>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78">
    <w:name w:val="xl78"/>
    <w:basedOn w:val="Normal"/>
    <w:rsid w:val="004C63BD"/>
    <w:pPr>
      <w:pBdr>
        <w:top w:val="single" w:sz="4" w:space="0" w:color="000000"/>
      </w:pBdr>
      <w:spacing w:before="100" w:beforeAutospacing="1" w:after="100" w:afterAutospacing="1" w:line="240" w:lineRule="auto"/>
      <w:jc w:val="center"/>
    </w:pPr>
    <w:rPr>
      <w:rFonts w:ascii="SWISS" w:eastAsia="Arial Unicode MS" w:hAnsi="SWISS" w:cs="Arial Unicode MS"/>
      <w:b/>
      <w:bCs/>
      <w:sz w:val="24"/>
      <w:szCs w:val="24"/>
    </w:rPr>
  </w:style>
  <w:style w:type="paragraph" w:customStyle="1" w:styleId="xl79">
    <w:name w:val="xl79"/>
    <w:basedOn w:val="Normal"/>
    <w:rsid w:val="004C63BD"/>
    <w:pPr>
      <w:pBdr>
        <w:top w:val="single" w:sz="4"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0">
    <w:name w:val="xl80"/>
    <w:basedOn w:val="Normal"/>
    <w:rsid w:val="004C63BD"/>
    <w:pPr>
      <w:pBdr>
        <w:left w:val="single" w:sz="8" w:space="0" w:color="000000"/>
      </w:pBdr>
      <w:spacing w:before="100" w:beforeAutospacing="1" w:after="100" w:afterAutospacing="1" w:line="240" w:lineRule="auto"/>
    </w:pPr>
    <w:rPr>
      <w:rFonts w:ascii="DUTCH" w:eastAsia="Arial Unicode MS" w:hAnsi="DUTCH" w:cs="Arial Unicode MS"/>
      <w:b/>
      <w:bCs/>
      <w:sz w:val="20"/>
      <w:szCs w:val="20"/>
    </w:rPr>
  </w:style>
  <w:style w:type="paragraph" w:customStyle="1" w:styleId="xl81">
    <w:name w:val="xl81"/>
    <w:basedOn w:val="Normal"/>
    <w:rsid w:val="004C63BD"/>
    <w:pPr>
      <w:spacing w:before="100" w:beforeAutospacing="1" w:after="100" w:afterAutospacing="1" w:line="240" w:lineRule="auto"/>
    </w:pPr>
    <w:rPr>
      <w:rFonts w:ascii="DUTCH" w:eastAsia="Arial Unicode MS" w:hAnsi="DUTCH" w:cs="Arial Unicode MS"/>
      <w:b/>
      <w:bCs/>
      <w:sz w:val="20"/>
      <w:szCs w:val="20"/>
    </w:rPr>
  </w:style>
  <w:style w:type="paragraph" w:customStyle="1" w:styleId="xl82">
    <w:name w:val="xl82"/>
    <w:basedOn w:val="Normal"/>
    <w:rsid w:val="004C63BD"/>
    <w:pPr>
      <w:pBdr>
        <w:top w:val="single" w:sz="4" w:space="0" w:color="000000"/>
        <w:left w:val="single" w:sz="8"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3">
    <w:name w:val="xl83"/>
    <w:basedOn w:val="Normal"/>
    <w:rsid w:val="004C63BD"/>
    <w:pPr>
      <w:pBdr>
        <w:top w:val="single" w:sz="4"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4">
    <w:name w:val="xl84"/>
    <w:basedOn w:val="Normal"/>
    <w:rsid w:val="004C63BD"/>
    <w:pPr>
      <w:pBdr>
        <w:top w:val="single" w:sz="4" w:space="0" w:color="000000"/>
        <w:bottom w:val="single" w:sz="8" w:space="0" w:color="000000"/>
        <w:right w:val="single" w:sz="4" w:space="0" w:color="000000"/>
      </w:pBdr>
      <w:spacing w:before="100" w:beforeAutospacing="1" w:after="100" w:afterAutospacing="1" w:line="240" w:lineRule="auto"/>
      <w:jc w:val="right"/>
    </w:pPr>
    <w:rPr>
      <w:rFonts w:ascii="SWISS" w:eastAsia="Arial Unicode MS" w:hAnsi="SWISS" w:cs="Arial Unicode MS"/>
      <w:b/>
      <w:bCs/>
      <w:sz w:val="24"/>
      <w:szCs w:val="24"/>
    </w:rPr>
  </w:style>
  <w:style w:type="paragraph" w:customStyle="1" w:styleId="xl85">
    <w:name w:val="xl85"/>
    <w:basedOn w:val="Normal"/>
    <w:rsid w:val="004C63BD"/>
    <w:pPr>
      <w:pBdr>
        <w:top w:val="single" w:sz="4" w:space="0" w:color="000000"/>
        <w:left w:val="single" w:sz="4" w:space="0" w:color="000000"/>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6">
    <w:name w:val="xl86"/>
    <w:basedOn w:val="Normal"/>
    <w:rsid w:val="004C63BD"/>
    <w:pPr>
      <w:pBdr>
        <w:top w:val="single" w:sz="4" w:space="0" w:color="000000"/>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87">
    <w:name w:val="xl87"/>
    <w:basedOn w:val="Normal"/>
    <w:rsid w:val="004C63BD"/>
    <w:pPr>
      <w:pBdr>
        <w:left w:val="single" w:sz="8" w:space="0" w:color="000000"/>
        <w:bottom w:val="single" w:sz="8" w:space="0" w:color="000000"/>
      </w:pBdr>
      <w:spacing w:before="100" w:beforeAutospacing="1" w:after="100" w:afterAutospacing="1" w:line="240" w:lineRule="auto"/>
    </w:pPr>
    <w:rPr>
      <w:rFonts w:ascii="DUTCH" w:eastAsia="Arial Unicode MS" w:hAnsi="DUTCH" w:cs="Arial Unicode MS"/>
      <w:i/>
      <w:iCs/>
      <w:sz w:val="20"/>
      <w:szCs w:val="20"/>
    </w:rPr>
  </w:style>
  <w:style w:type="paragraph" w:customStyle="1" w:styleId="xl88">
    <w:name w:val="xl88"/>
    <w:basedOn w:val="Normal"/>
    <w:rsid w:val="004C63BD"/>
    <w:pPr>
      <w:pBdr>
        <w:bottom w:val="single" w:sz="8" w:space="0" w:color="000000"/>
      </w:pBdr>
      <w:spacing w:before="100" w:beforeAutospacing="1" w:after="100" w:afterAutospacing="1" w:line="240" w:lineRule="auto"/>
    </w:pPr>
    <w:rPr>
      <w:rFonts w:ascii="DUTCH" w:eastAsia="Arial Unicode MS" w:hAnsi="DUTCH" w:cs="Arial Unicode MS"/>
      <w:i/>
      <w:iCs/>
      <w:sz w:val="20"/>
      <w:szCs w:val="20"/>
    </w:rPr>
  </w:style>
  <w:style w:type="paragraph" w:customStyle="1" w:styleId="xl89">
    <w:name w:val="xl89"/>
    <w:basedOn w:val="Normal"/>
    <w:rsid w:val="004C63BD"/>
    <w:pPr>
      <w:pBdr>
        <w:bottom w:val="single" w:sz="8" w:space="0" w:color="000000"/>
      </w:pBdr>
      <w:spacing w:before="100" w:beforeAutospacing="1" w:after="100" w:afterAutospacing="1" w:line="240" w:lineRule="auto"/>
    </w:pPr>
    <w:rPr>
      <w:rFonts w:ascii="DUTCH" w:eastAsia="Arial Unicode MS" w:hAnsi="DUTCH" w:cs="Arial Unicode MS"/>
      <w:b/>
      <w:bCs/>
      <w:sz w:val="20"/>
      <w:szCs w:val="20"/>
    </w:rPr>
  </w:style>
  <w:style w:type="paragraph" w:customStyle="1" w:styleId="xl90">
    <w:name w:val="xl90"/>
    <w:basedOn w:val="Normal"/>
    <w:rsid w:val="004C63BD"/>
    <w:pPr>
      <w:pBdr>
        <w:bottom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1">
    <w:name w:val="xl91"/>
    <w:basedOn w:val="Normal"/>
    <w:rsid w:val="004C63BD"/>
    <w:pPr>
      <w:pBdr>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2">
    <w:name w:val="xl92"/>
    <w:basedOn w:val="Normal"/>
    <w:rsid w:val="004C63BD"/>
    <w:pPr>
      <w:pBdr>
        <w:top w:val="single" w:sz="8" w:space="0" w:color="000000"/>
        <w:lef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customStyle="1" w:styleId="xl93">
    <w:name w:val="xl93"/>
    <w:basedOn w:val="Normal"/>
    <w:rsid w:val="004C63BD"/>
    <w:pPr>
      <w:pBdr>
        <w:bottom w:val="single" w:sz="8" w:space="0" w:color="000000"/>
        <w:right w:val="single" w:sz="8" w:space="0" w:color="000000"/>
      </w:pBdr>
      <w:spacing w:before="100" w:beforeAutospacing="1" w:after="100" w:afterAutospacing="1" w:line="240" w:lineRule="auto"/>
    </w:pPr>
    <w:rPr>
      <w:rFonts w:ascii="SWISS" w:eastAsia="Arial Unicode MS" w:hAnsi="SWISS" w:cs="Arial Unicode MS"/>
      <w:b/>
      <w:bCs/>
      <w:sz w:val="24"/>
      <w:szCs w:val="24"/>
    </w:rPr>
  </w:style>
  <w:style w:type="paragraph" w:customStyle="1" w:styleId="xl94">
    <w:name w:val="xl94"/>
    <w:basedOn w:val="Normal"/>
    <w:rsid w:val="004C63BD"/>
    <w:pPr>
      <w:pBdr>
        <w:top w:val="single" w:sz="8" w:space="0" w:color="000000"/>
        <w:left w:val="single" w:sz="8" w:space="0" w:color="000000"/>
      </w:pBdr>
      <w:shd w:val="pct12" w:color="000000" w:fill="auto"/>
      <w:spacing w:before="100" w:beforeAutospacing="1" w:after="100" w:afterAutospacing="1" w:line="240" w:lineRule="auto"/>
    </w:pPr>
    <w:rPr>
      <w:rFonts w:ascii="SWISS" w:eastAsia="Arial Unicode MS" w:hAnsi="SWISS" w:cs="Arial Unicode MS"/>
      <w:b/>
      <w:bCs/>
      <w:sz w:val="24"/>
      <w:szCs w:val="24"/>
    </w:rPr>
  </w:style>
  <w:style w:type="paragraph" w:styleId="Subtitle">
    <w:name w:val="Subtitle"/>
    <w:basedOn w:val="Normal"/>
    <w:next w:val="Normal"/>
    <w:link w:val="SubtitleChar"/>
    <w:qFormat/>
    <w:rsid w:val="004C63BD"/>
    <w:pPr>
      <w:numPr>
        <w:ilvl w:val="1"/>
      </w:numPr>
      <w:spacing w:after="120"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4C63BD"/>
    <w:rPr>
      <w:rFonts w:asciiTheme="majorHAnsi" w:eastAsiaTheme="majorEastAsia" w:hAnsiTheme="majorHAnsi" w:cstheme="majorBidi"/>
      <w:sz w:val="24"/>
      <w:szCs w:val="24"/>
    </w:rPr>
  </w:style>
  <w:style w:type="paragraph" w:styleId="FootnoteText">
    <w:name w:val="footnote text"/>
    <w:basedOn w:val="Normal"/>
    <w:link w:val="FootnoteTextChar"/>
    <w:semiHidden/>
    <w:rsid w:val="004C63BD"/>
    <w:pPr>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4C63BD"/>
    <w:rPr>
      <w:rFonts w:ascii="Times New Roman" w:eastAsia="Times New Roman" w:hAnsi="Times New Roman" w:cs="Times New Roman"/>
      <w:sz w:val="20"/>
      <w:szCs w:val="20"/>
    </w:rPr>
  </w:style>
  <w:style w:type="character" w:styleId="Emphasis">
    <w:name w:val="Emphasis"/>
    <w:basedOn w:val="DefaultParagraphFont"/>
    <w:uiPriority w:val="20"/>
    <w:qFormat/>
    <w:rsid w:val="004C63BD"/>
    <w:rPr>
      <w:i/>
      <w:iCs/>
    </w:rPr>
  </w:style>
  <w:style w:type="paragraph" w:customStyle="1" w:styleId="pbody">
    <w:name w:val="pbody"/>
    <w:basedOn w:val="Normal"/>
    <w:uiPriority w:val="99"/>
    <w:rsid w:val="004C63BD"/>
    <w:pPr>
      <w:spacing w:after="0" w:line="288" w:lineRule="auto"/>
      <w:ind w:firstLine="240"/>
    </w:pPr>
    <w:rPr>
      <w:rFonts w:ascii="Arial" w:eastAsia="Times New Roman" w:hAnsi="Arial" w:cs="Arial"/>
      <w:color w:val="000000"/>
      <w:sz w:val="20"/>
      <w:szCs w:val="20"/>
    </w:rPr>
  </w:style>
  <w:style w:type="paragraph" w:customStyle="1" w:styleId="pindented1">
    <w:name w:val="pindented1"/>
    <w:basedOn w:val="Normal"/>
    <w:uiPriority w:val="99"/>
    <w:rsid w:val="004C63BD"/>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uiPriority w:val="99"/>
    <w:rsid w:val="004C63BD"/>
    <w:pPr>
      <w:spacing w:after="0" w:line="288" w:lineRule="auto"/>
      <w:ind w:firstLine="720"/>
    </w:pPr>
    <w:rPr>
      <w:rFonts w:ascii="Arial" w:eastAsia="Times New Roman" w:hAnsi="Arial" w:cs="Arial"/>
      <w:color w:val="000000"/>
      <w:sz w:val="20"/>
      <w:szCs w:val="20"/>
    </w:rPr>
  </w:style>
  <w:style w:type="paragraph" w:customStyle="1" w:styleId="Bulletedparas">
    <w:name w:val="Bulleted paras"/>
    <w:basedOn w:val="Normal"/>
    <w:rsid w:val="004C63BD"/>
    <w:pPr>
      <w:spacing w:after="80" w:line="240" w:lineRule="auto"/>
    </w:pPr>
    <w:rPr>
      <w:rFonts w:ascii="Times New Roman" w:eastAsiaTheme="minorEastAsia" w:hAnsi="Times New Roman" w:cs="Times New Roman"/>
      <w:sz w:val="24"/>
      <w:szCs w:val="24"/>
    </w:rPr>
  </w:style>
  <w:style w:type="paragraph" w:styleId="NormalWeb">
    <w:name w:val="Normal (Web)"/>
    <w:basedOn w:val="Normal"/>
    <w:uiPriority w:val="99"/>
    <w:unhideWhenUsed/>
    <w:rsid w:val="004C63BD"/>
    <w:pPr>
      <w:spacing w:after="165" w:line="320" w:lineRule="atLeast"/>
    </w:pPr>
    <w:rPr>
      <w:rFonts w:ascii="Times New Roman" w:eastAsia="Times New Roman" w:hAnsi="Times New Roman" w:cs="Times New Roman"/>
      <w:sz w:val="24"/>
      <w:szCs w:val="24"/>
    </w:rPr>
  </w:style>
  <w:style w:type="paragraph" w:customStyle="1" w:styleId="Default">
    <w:name w:val="Default"/>
    <w:rsid w:val="004C63BD"/>
    <w:pPr>
      <w:autoSpaceDE w:val="0"/>
      <w:autoSpaceDN w:val="0"/>
      <w:adjustRightInd w:val="0"/>
      <w:spacing w:after="0" w:line="240" w:lineRule="auto"/>
    </w:pPr>
    <w:rPr>
      <w:rFonts w:ascii="Calibri" w:eastAsiaTheme="minorEastAsia" w:hAnsi="Calibri" w:cs="Calibri"/>
      <w:color w:val="000000"/>
      <w:sz w:val="24"/>
      <w:szCs w:val="24"/>
    </w:rPr>
  </w:style>
  <w:style w:type="character" w:styleId="Strong">
    <w:name w:val="Strong"/>
    <w:basedOn w:val="DefaultParagraphFont"/>
    <w:uiPriority w:val="22"/>
    <w:qFormat/>
    <w:rsid w:val="004C63BD"/>
    <w:rPr>
      <w:b/>
      <w:bCs/>
    </w:rPr>
  </w:style>
  <w:style w:type="paragraph" w:customStyle="1" w:styleId="font5">
    <w:name w:val="font5"/>
    <w:basedOn w:val="Normal"/>
    <w:rsid w:val="004C63BD"/>
    <w:pPr>
      <w:spacing w:before="100" w:beforeAutospacing="1" w:after="100" w:afterAutospacing="1" w:line="240" w:lineRule="auto"/>
    </w:pPr>
    <w:rPr>
      <w:rFonts w:ascii="Calibri" w:eastAsia="Times New Roman" w:hAnsi="Calibri" w:cs="Times New Roman"/>
      <w:color w:val="FF0000"/>
      <w:sz w:val="20"/>
      <w:szCs w:val="20"/>
    </w:rPr>
  </w:style>
  <w:style w:type="paragraph" w:customStyle="1" w:styleId="font6">
    <w:name w:val="font6"/>
    <w:basedOn w:val="Normal"/>
    <w:rsid w:val="004C63BD"/>
    <w:pPr>
      <w:spacing w:before="100" w:beforeAutospacing="1" w:after="100" w:afterAutospacing="1" w:line="240" w:lineRule="auto"/>
    </w:pPr>
    <w:rPr>
      <w:rFonts w:ascii="Calibri" w:eastAsia="Times New Roman" w:hAnsi="Calibri" w:cs="Times New Roman"/>
      <w:sz w:val="20"/>
      <w:szCs w:val="20"/>
    </w:rPr>
  </w:style>
  <w:style w:type="table" w:customStyle="1" w:styleId="TableGrid1">
    <w:name w:val="Table Grid1"/>
    <w:basedOn w:val="TableNormal"/>
    <w:next w:val="TableGrid"/>
    <w:uiPriority w:val="59"/>
    <w:rsid w:val="004C63B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C63BD"/>
    <w:pPr>
      <w:spacing w:after="0" w:line="240" w:lineRule="auto"/>
    </w:pPr>
    <w:rPr>
      <w:rFonts w:eastAsiaTheme="minorEastAsia"/>
      <w:sz w:val="20"/>
      <w:szCs w:val="20"/>
    </w:rPr>
  </w:style>
  <w:style w:type="paragraph" w:styleId="TableofFigures">
    <w:name w:val="table of figures"/>
    <w:basedOn w:val="Normal"/>
    <w:next w:val="Normal"/>
    <w:uiPriority w:val="99"/>
    <w:unhideWhenUsed/>
    <w:rsid w:val="004C63BD"/>
    <w:pPr>
      <w:spacing w:after="0" w:line="264" w:lineRule="auto"/>
    </w:pPr>
    <w:rPr>
      <w:rFonts w:eastAsiaTheme="minorEastAsia"/>
      <w:sz w:val="20"/>
      <w:szCs w:val="20"/>
    </w:rPr>
  </w:style>
  <w:style w:type="paragraph" w:customStyle="1" w:styleId="H2Normal">
    <w:name w:val="H2Normal"/>
    <w:basedOn w:val="Normal"/>
    <w:link w:val="H2NormalChar"/>
    <w:qFormat/>
    <w:rsid w:val="004C63BD"/>
    <w:pPr>
      <w:spacing w:after="120" w:line="264" w:lineRule="auto"/>
      <w:ind w:left="360"/>
    </w:pPr>
    <w:rPr>
      <w:rFonts w:ascii="Times New Roman" w:eastAsiaTheme="minorEastAsia" w:hAnsi="Times New Roman"/>
      <w:sz w:val="24"/>
      <w:szCs w:val="20"/>
    </w:rPr>
  </w:style>
  <w:style w:type="character" w:customStyle="1" w:styleId="H2NormalChar">
    <w:name w:val="H2Normal Char"/>
    <w:basedOn w:val="DefaultParagraphFont"/>
    <w:link w:val="H2Normal"/>
    <w:rsid w:val="004C63BD"/>
    <w:rPr>
      <w:rFonts w:ascii="Times New Roman" w:eastAsiaTheme="minorEastAsia" w:hAnsi="Times New Roman"/>
      <w:sz w:val="24"/>
      <w:szCs w:val="20"/>
    </w:rPr>
  </w:style>
  <w:style w:type="paragraph" w:customStyle="1" w:styleId="H3Bullet">
    <w:name w:val="H3Bullet"/>
    <w:basedOn w:val="Normal"/>
    <w:link w:val="H3BulletChar"/>
    <w:qFormat/>
    <w:rsid w:val="004C63BD"/>
    <w:pPr>
      <w:numPr>
        <w:numId w:val="12"/>
      </w:numPr>
      <w:spacing w:before="240" w:after="240" w:line="240" w:lineRule="auto"/>
    </w:pPr>
    <w:rPr>
      <w:rFonts w:ascii="Times New Roman" w:eastAsiaTheme="minorEastAsia" w:hAnsi="Times New Roman" w:cs="Times New Roman"/>
      <w:sz w:val="24"/>
      <w:szCs w:val="24"/>
    </w:rPr>
  </w:style>
  <w:style w:type="character" w:customStyle="1" w:styleId="H3BulletChar">
    <w:name w:val="H3Bullet Char"/>
    <w:basedOn w:val="DefaultParagraphFont"/>
    <w:link w:val="H3Bullet"/>
    <w:rsid w:val="004C63BD"/>
    <w:rPr>
      <w:rFonts w:ascii="Times New Roman" w:eastAsiaTheme="minorEastAsia" w:hAnsi="Times New Roman" w:cs="Times New Roman"/>
      <w:sz w:val="24"/>
      <w:szCs w:val="24"/>
    </w:rPr>
  </w:style>
  <w:style w:type="numbering" w:customStyle="1" w:styleId="NoList1">
    <w:name w:val="No List1"/>
    <w:next w:val="NoList"/>
    <w:uiPriority w:val="99"/>
    <w:semiHidden/>
    <w:unhideWhenUsed/>
    <w:rsid w:val="004C63BD"/>
  </w:style>
  <w:style w:type="table" w:customStyle="1" w:styleId="TableGrid2">
    <w:name w:val="Table Grid2"/>
    <w:basedOn w:val="TableNormal"/>
    <w:next w:val="TableGrid"/>
    <w:uiPriority w:val="59"/>
    <w:rsid w:val="004C63B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4C63B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Normal"/>
    <w:link w:val="bullet1Char"/>
    <w:rsid w:val="004C63BD"/>
    <w:pPr>
      <w:numPr>
        <w:numId w:val="13"/>
      </w:numPr>
      <w:spacing w:after="120" w:line="264" w:lineRule="auto"/>
    </w:pPr>
    <w:rPr>
      <w:rFonts w:ascii="Times New Roman" w:eastAsiaTheme="minorEastAsia" w:hAnsi="Times New Roman"/>
      <w:sz w:val="24"/>
      <w:szCs w:val="20"/>
    </w:rPr>
  </w:style>
  <w:style w:type="paragraph" w:customStyle="1" w:styleId="bullet2">
    <w:name w:val="bullet 2"/>
    <w:basedOn w:val="Normal"/>
    <w:rsid w:val="004C63BD"/>
    <w:pPr>
      <w:numPr>
        <w:ilvl w:val="2"/>
        <w:numId w:val="13"/>
      </w:numPr>
      <w:spacing w:after="120" w:line="264" w:lineRule="auto"/>
    </w:pPr>
    <w:rPr>
      <w:rFonts w:ascii="Times New Roman" w:eastAsiaTheme="minorEastAsia" w:hAnsi="Times New Roman"/>
      <w:sz w:val="24"/>
      <w:szCs w:val="20"/>
    </w:rPr>
  </w:style>
  <w:style w:type="paragraph" w:customStyle="1" w:styleId="bullet3">
    <w:name w:val="bullet 3"/>
    <w:basedOn w:val="Normal"/>
    <w:rsid w:val="004C63BD"/>
    <w:pPr>
      <w:numPr>
        <w:ilvl w:val="4"/>
        <w:numId w:val="13"/>
      </w:numPr>
      <w:spacing w:after="120" w:line="264" w:lineRule="auto"/>
    </w:pPr>
    <w:rPr>
      <w:rFonts w:ascii="Times New Roman" w:eastAsiaTheme="minorEastAsia" w:hAnsi="Times New Roman"/>
      <w:sz w:val="24"/>
      <w:szCs w:val="20"/>
    </w:rPr>
  </w:style>
  <w:style w:type="paragraph" w:customStyle="1" w:styleId="bulletindent1">
    <w:name w:val="bullet indent 1"/>
    <w:basedOn w:val="Normal"/>
    <w:rsid w:val="004C63BD"/>
    <w:pPr>
      <w:numPr>
        <w:ilvl w:val="1"/>
        <w:numId w:val="13"/>
      </w:numPr>
      <w:spacing w:after="120" w:line="264" w:lineRule="auto"/>
    </w:pPr>
    <w:rPr>
      <w:rFonts w:ascii="Times New Roman" w:eastAsiaTheme="minorEastAsia" w:hAnsi="Times New Roman"/>
      <w:sz w:val="24"/>
      <w:szCs w:val="20"/>
    </w:rPr>
  </w:style>
  <w:style w:type="paragraph" w:customStyle="1" w:styleId="bullet4">
    <w:name w:val="bullet 4"/>
    <w:basedOn w:val="Normal"/>
    <w:rsid w:val="004C63BD"/>
    <w:pPr>
      <w:numPr>
        <w:ilvl w:val="6"/>
        <w:numId w:val="13"/>
      </w:numPr>
      <w:spacing w:after="120" w:line="264" w:lineRule="auto"/>
    </w:pPr>
    <w:rPr>
      <w:rFonts w:ascii="Times New Roman" w:eastAsiaTheme="minorEastAsia" w:hAnsi="Times New Roman"/>
      <w:sz w:val="24"/>
      <w:szCs w:val="20"/>
    </w:rPr>
  </w:style>
  <w:style w:type="paragraph" w:customStyle="1" w:styleId="bulletindent2">
    <w:name w:val="bullet indent 2"/>
    <w:basedOn w:val="bullet2"/>
    <w:rsid w:val="004C63BD"/>
    <w:pPr>
      <w:numPr>
        <w:ilvl w:val="3"/>
      </w:numPr>
    </w:pPr>
  </w:style>
  <w:style w:type="paragraph" w:customStyle="1" w:styleId="bulletindent3">
    <w:name w:val="bullet indent 3"/>
    <w:basedOn w:val="bullet3"/>
    <w:rsid w:val="004C63BD"/>
    <w:pPr>
      <w:numPr>
        <w:ilvl w:val="5"/>
      </w:numPr>
    </w:pPr>
  </w:style>
  <w:style w:type="paragraph" w:customStyle="1" w:styleId="bulletindent4">
    <w:name w:val="bullet indent 4"/>
    <w:basedOn w:val="bullet4"/>
    <w:rsid w:val="004C63BD"/>
    <w:pPr>
      <w:numPr>
        <w:ilvl w:val="7"/>
      </w:numPr>
    </w:pPr>
  </w:style>
  <w:style w:type="paragraph" w:customStyle="1" w:styleId="bullet5">
    <w:name w:val="bullet 5"/>
    <w:basedOn w:val="Normal"/>
    <w:rsid w:val="004C63BD"/>
    <w:pPr>
      <w:numPr>
        <w:ilvl w:val="8"/>
        <w:numId w:val="13"/>
      </w:numPr>
      <w:spacing w:after="120" w:line="264" w:lineRule="auto"/>
    </w:pPr>
    <w:rPr>
      <w:rFonts w:ascii="Times New Roman" w:eastAsiaTheme="minorEastAsia" w:hAnsi="Times New Roman"/>
      <w:sz w:val="24"/>
      <w:szCs w:val="20"/>
    </w:rPr>
  </w:style>
  <w:style w:type="numbering" w:customStyle="1" w:styleId="Bullets">
    <w:name w:val="Bullets"/>
    <w:rsid w:val="004C63BD"/>
    <w:pPr>
      <w:numPr>
        <w:numId w:val="13"/>
      </w:numPr>
    </w:pPr>
  </w:style>
  <w:style w:type="table" w:styleId="MediumGrid3-Accent1">
    <w:name w:val="Medium Grid 3 Accent 1"/>
    <w:basedOn w:val="TableNormal"/>
    <w:uiPriority w:val="69"/>
    <w:rsid w:val="004C63BD"/>
    <w:pPr>
      <w:spacing w:after="0" w:line="240" w:lineRule="auto"/>
    </w:pPr>
    <w:rPr>
      <w:rFonts w:eastAsiaTheme="minorEastAsia"/>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customStyle="1" w:styleId="H2List1">
    <w:name w:val="H2List1"/>
    <w:basedOn w:val="Normal"/>
    <w:qFormat/>
    <w:rsid w:val="004C63BD"/>
    <w:pPr>
      <w:spacing w:after="240" w:line="240" w:lineRule="auto"/>
      <w:ind w:left="806" w:right="202" w:hanging="360"/>
    </w:pPr>
    <w:rPr>
      <w:rFonts w:ascii="Times New Roman" w:eastAsiaTheme="minorEastAsia" w:hAnsi="Times New Roman" w:cs="Times New Roman"/>
      <w:sz w:val="24"/>
      <w:szCs w:val="24"/>
    </w:rPr>
  </w:style>
  <w:style w:type="paragraph" w:customStyle="1" w:styleId="H2List2">
    <w:name w:val="H2List2"/>
    <w:basedOn w:val="Normal"/>
    <w:qFormat/>
    <w:rsid w:val="004C63BD"/>
    <w:pPr>
      <w:numPr>
        <w:numId w:val="16"/>
      </w:numPr>
      <w:tabs>
        <w:tab w:val="left" w:pos="1890"/>
      </w:tabs>
      <w:spacing w:after="240" w:line="240" w:lineRule="auto"/>
      <w:ind w:right="202"/>
    </w:pPr>
    <w:rPr>
      <w:rFonts w:ascii="Times New Roman" w:eastAsiaTheme="minorEastAsia" w:hAnsi="Times New Roman" w:cs="Times New Roman"/>
      <w:sz w:val="24"/>
      <w:szCs w:val="24"/>
    </w:rPr>
  </w:style>
  <w:style w:type="paragraph" w:customStyle="1" w:styleId="H3List1">
    <w:name w:val="H3List1"/>
    <w:basedOn w:val="Normal"/>
    <w:qFormat/>
    <w:rsid w:val="004C63BD"/>
    <w:pPr>
      <w:numPr>
        <w:numId w:val="17"/>
      </w:numPr>
      <w:tabs>
        <w:tab w:val="left" w:pos="1440"/>
      </w:tabs>
      <w:spacing w:after="240" w:line="240" w:lineRule="auto"/>
      <w:ind w:right="202"/>
    </w:pPr>
    <w:rPr>
      <w:rFonts w:ascii="Times New Roman" w:eastAsia="Times New Roman" w:hAnsi="Times New Roman" w:cs="Times New Roman"/>
      <w:sz w:val="24"/>
      <w:szCs w:val="24"/>
    </w:rPr>
  </w:style>
  <w:style w:type="paragraph" w:customStyle="1" w:styleId="irwd-normaltext">
    <w:name w:val="irwd-normaltext"/>
    <w:basedOn w:val="Normal"/>
    <w:rsid w:val="004C63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H2Indent">
    <w:name w:val="NormalH2Indent"/>
    <w:basedOn w:val="Normal"/>
    <w:link w:val="NormalH2IndentChar"/>
    <w:qFormat/>
    <w:rsid w:val="004C63BD"/>
    <w:pPr>
      <w:spacing w:after="120" w:line="264" w:lineRule="auto"/>
      <w:ind w:left="720"/>
    </w:pPr>
    <w:rPr>
      <w:rFonts w:ascii="Times New Roman" w:eastAsiaTheme="minorEastAsia" w:hAnsi="Times New Roman"/>
      <w:sz w:val="24"/>
      <w:szCs w:val="20"/>
    </w:rPr>
  </w:style>
  <w:style w:type="character" w:customStyle="1" w:styleId="NormalH2IndentChar">
    <w:name w:val="NormalH2Indent Char"/>
    <w:basedOn w:val="DefaultParagraphFont"/>
    <w:link w:val="NormalH2Indent"/>
    <w:rsid w:val="004C63BD"/>
    <w:rPr>
      <w:rFonts w:ascii="Times New Roman" w:eastAsiaTheme="minorEastAsia" w:hAnsi="Times New Roman"/>
      <w:sz w:val="24"/>
      <w:szCs w:val="20"/>
    </w:rPr>
  </w:style>
  <w:style w:type="paragraph" w:customStyle="1" w:styleId="Table">
    <w:name w:val="Table"/>
    <w:basedOn w:val="Caption"/>
    <w:link w:val="TableChar"/>
    <w:qFormat/>
    <w:rsid w:val="004C63BD"/>
    <w:pPr>
      <w:keepNext/>
      <w:widowControl/>
      <w:autoSpaceDE/>
      <w:autoSpaceDN/>
      <w:adjustRightInd/>
      <w:spacing w:after="120"/>
      <w:ind w:firstLine="450"/>
      <w:jc w:val="left"/>
    </w:pPr>
    <w:rPr>
      <w:rFonts w:eastAsiaTheme="minorEastAsia"/>
      <w:smallCaps/>
      <w:color w:val="595959" w:themeColor="text1" w:themeTint="A6"/>
      <w:spacing w:val="6"/>
      <w:sz w:val="20"/>
      <w:szCs w:val="20"/>
    </w:rPr>
  </w:style>
  <w:style w:type="character" w:customStyle="1" w:styleId="TableChar">
    <w:name w:val="Table Char"/>
    <w:basedOn w:val="CaptionChar"/>
    <w:link w:val="Table"/>
    <w:rsid w:val="004C63BD"/>
    <w:rPr>
      <w:rFonts w:ascii="Times New Roman" w:eastAsiaTheme="minorEastAsia" w:hAnsi="Times New Roman" w:cs="Times New Roman"/>
      <w:b/>
      <w:bCs/>
      <w:smallCaps/>
      <w:color w:val="595959" w:themeColor="text1" w:themeTint="A6"/>
      <w:spacing w:val="6"/>
      <w:sz w:val="20"/>
      <w:szCs w:val="20"/>
    </w:rPr>
  </w:style>
  <w:style w:type="paragraph" w:customStyle="1" w:styleId="H2Bullet">
    <w:name w:val="H2Bullet"/>
    <w:basedOn w:val="ListParagraph"/>
    <w:link w:val="H2BulletChar"/>
    <w:qFormat/>
    <w:rsid w:val="004C63BD"/>
    <w:pPr>
      <w:numPr>
        <w:numId w:val="14"/>
      </w:numPr>
      <w:tabs>
        <w:tab w:val="left" w:pos="900"/>
      </w:tabs>
      <w:spacing w:after="240" w:line="240" w:lineRule="auto"/>
      <w:ind w:right="202"/>
      <w:contextualSpacing w:val="0"/>
    </w:pPr>
    <w:rPr>
      <w:rFonts w:ascii="Times New Roman" w:hAnsi="Times New Roman" w:cs="Times New Roman"/>
      <w:sz w:val="24"/>
      <w:szCs w:val="24"/>
    </w:rPr>
  </w:style>
  <w:style w:type="character" w:customStyle="1" w:styleId="H2BulletChar">
    <w:name w:val="H2Bullet Char"/>
    <w:basedOn w:val="ListParagraphChar"/>
    <w:link w:val="H2Bullet"/>
    <w:rsid w:val="004C63BD"/>
    <w:rPr>
      <w:rFonts w:ascii="Times New Roman" w:eastAsiaTheme="minorEastAsia" w:hAnsi="Times New Roman" w:cs="Times New Roman"/>
      <w:sz w:val="24"/>
      <w:szCs w:val="24"/>
    </w:rPr>
  </w:style>
  <w:style w:type="paragraph" w:customStyle="1" w:styleId="H4Normal">
    <w:name w:val="H4Normal"/>
    <w:basedOn w:val="Normal"/>
    <w:link w:val="H4NormalChar"/>
    <w:qFormat/>
    <w:rsid w:val="004C63BD"/>
    <w:pPr>
      <w:spacing w:before="240" w:after="240" w:line="240" w:lineRule="auto"/>
      <w:ind w:left="1440" w:right="202"/>
    </w:pPr>
    <w:rPr>
      <w:rFonts w:ascii="Times New Roman" w:eastAsiaTheme="minorEastAsia" w:hAnsi="Times New Roman" w:cs="Times New Roman"/>
      <w:sz w:val="24"/>
      <w:szCs w:val="24"/>
    </w:rPr>
  </w:style>
  <w:style w:type="table" w:styleId="LightList-Accent1">
    <w:name w:val="Light List Accent 1"/>
    <w:basedOn w:val="TableNormal"/>
    <w:uiPriority w:val="61"/>
    <w:rsid w:val="004C63BD"/>
    <w:pPr>
      <w:spacing w:after="0" w:line="240" w:lineRule="auto"/>
    </w:pPr>
    <w:rPr>
      <w:rFonts w:eastAsiaTheme="minorEastAsia"/>
      <w:sz w:val="20"/>
      <w:szCs w:val="20"/>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customStyle="1" w:styleId="H4NormalChar">
    <w:name w:val="H4Normal Char"/>
    <w:basedOn w:val="DefaultParagraphFont"/>
    <w:link w:val="H4Normal"/>
    <w:rsid w:val="004C63BD"/>
    <w:rPr>
      <w:rFonts w:ascii="Times New Roman" w:eastAsiaTheme="minorEastAsia" w:hAnsi="Times New Roman" w:cs="Times New Roman"/>
      <w:sz w:val="24"/>
      <w:szCs w:val="24"/>
    </w:rPr>
  </w:style>
  <w:style w:type="paragraph" w:customStyle="1" w:styleId="H1Bullet1">
    <w:name w:val="H1Bullet1"/>
    <w:basedOn w:val="ListParagraph"/>
    <w:link w:val="H1Bullet1Char"/>
    <w:qFormat/>
    <w:rsid w:val="004C63BD"/>
    <w:pPr>
      <w:spacing w:after="0" w:line="240" w:lineRule="auto"/>
      <w:ind w:left="1080" w:right="202" w:hanging="360"/>
      <w:contextualSpacing w:val="0"/>
    </w:pPr>
    <w:rPr>
      <w:rFonts w:ascii="Times New Roman" w:hAnsi="Times New Roman" w:cs="Times New Roman"/>
      <w:sz w:val="24"/>
      <w:szCs w:val="24"/>
    </w:rPr>
  </w:style>
  <w:style w:type="paragraph" w:customStyle="1" w:styleId="H1Bullet2">
    <w:name w:val="H1Bullet2"/>
    <w:basedOn w:val="ListParagraph"/>
    <w:qFormat/>
    <w:rsid w:val="004C63BD"/>
    <w:pPr>
      <w:spacing w:after="240" w:line="240" w:lineRule="auto"/>
      <w:ind w:left="1080" w:right="202" w:hanging="360"/>
    </w:pPr>
    <w:rPr>
      <w:rFonts w:ascii="Times New Roman" w:hAnsi="Times New Roman" w:cs="Times New Roman"/>
      <w:sz w:val="24"/>
      <w:szCs w:val="24"/>
    </w:rPr>
  </w:style>
  <w:style w:type="paragraph" w:customStyle="1" w:styleId="H3List2">
    <w:name w:val="H3List2"/>
    <w:basedOn w:val="Normal"/>
    <w:qFormat/>
    <w:rsid w:val="004C63BD"/>
    <w:pPr>
      <w:tabs>
        <w:tab w:val="left" w:pos="1890"/>
      </w:tabs>
      <w:spacing w:after="240" w:line="240" w:lineRule="auto"/>
      <w:ind w:right="202"/>
    </w:pPr>
    <w:rPr>
      <w:rFonts w:ascii="Times New Roman" w:eastAsiaTheme="minorEastAsia" w:hAnsi="Times New Roman" w:cs="Times New Roman"/>
      <w:sz w:val="24"/>
      <w:szCs w:val="24"/>
    </w:rPr>
  </w:style>
  <w:style w:type="paragraph" w:customStyle="1" w:styleId="H1List1">
    <w:name w:val="H1List1"/>
    <w:basedOn w:val="H1Bullet1"/>
    <w:link w:val="H1List1Char"/>
    <w:qFormat/>
    <w:rsid w:val="004C63BD"/>
    <w:pPr>
      <w:numPr>
        <w:numId w:val="15"/>
      </w:numPr>
      <w:spacing w:after="240"/>
    </w:pPr>
  </w:style>
  <w:style w:type="character" w:customStyle="1" w:styleId="H1Bullet1Char">
    <w:name w:val="H1Bullet1 Char"/>
    <w:basedOn w:val="ListParagraphChar"/>
    <w:link w:val="H1Bullet1"/>
    <w:rsid w:val="004C63BD"/>
    <w:rPr>
      <w:rFonts w:ascii="Times New Roman" w:eastAsiaTheme="minorEastAsia" w:hAnsi="Times New Roman" w:cs="Times New Roman"/>
      <w:sz w:val="24"/>
      <w:szCs w:val="24"/>
    </w:rPr>
  </w:style>
  <w:style w:type="character" w:customStyle="1" w:styleId="H1List1Char">
    <w:name w:val="H1List1 Char"/>
    <w:basedOn w:val="H1Bullet1Char"/>
    <w:link w:val="H1List1"/>
    <w:rsid w:val="004C63BD"/>
    <w:rPr>
      <w:rFonts w:ascii="Times New Roman" w:eastAsiaTheme="minorEastAsia" w:hAnsi="Times New Roman" w:cs="Times New Roman"/>
      <w:sz w:val="24"/>
      <w:szCs w:val="24"/>
    </w:rPr>
  </w:style>
  <w:style w:type="paragraph" w:customStyle="1" w:styleId="H3List3">
    <w:name w:val="H3List3"/>
    <w:basedOn w:val="H4List1"/>
    <w:link w:val="H3List3Char"/>
    <w:qFormat/>
    <w:rsid w:val="004C63BD"/>
  </w:style>
  <w:style w:type="paragraph" w:customStyle="1" w:styleId="H4List1">
    <w:name w:val="H4List1"/>
    <w:basedOn w:val="ListParagraph"/>
    <w:link w:val="H4List1Char"/>
    <w:qFormat/>
    <w:rsid w:val="004C63BD"/>
    <w:pPr>
      <w:numPr>
        <w:ilvl w:val="1"/>
        <w:numId w:val="18"/>
      </w:numPr>
      <w:spacing w:after="240" w:line="240" w:lineRule="auto"/>
      <w:ind w:right="202"/>
      <w:contextualSpacing w:val="0"/>
    </w:pPr>
    <w:rPr>
      <w:rFonts w:ascii="Times New Roman" w:hAnsi="Times New Roman" w:cs="Times New Roman"/>
      <w:sz w:val="24"/>
      <w:szCs w:val="24"/>
    </w:rPr>
  </w:style>
  <w:style w:type="character" w:customStyle="1" w:styleId="H3List3Char">
    <w:name w:val="H3List3 Char"/>
    <w:basedOn w:val="ListParagraphChar"/>
    <w:link w:val="H3List3"/>
    <w:rsid w:val="004C63BD"/>
    <w:rPr>
      <w:rFonts w:ascii="Times New Roman" w:eastAsiaTheme="minorEastAsia" w:hAnsi="Times New Roman" w:cs="Times New Roman"/>
      <w:sz w:val="24"/>
      <w:szCs w:val="24"/>
    </w:rPr>
  </w:style>
  <w:style w:type="paragraph" w:customStyle="1" w:styleId="H5List1">
    <w:name w:val="H5List1"/>
    <w:basedOn w:val="ListParagraph"/>
    <w:link w:val="H5List1Char"/>
    <w:qFormat/>
    <w:rsid w:val="004C63BD"/>
    <w:pPr>
      <w:spacing w:after="240" w:line="240" w:lineRule="auto"/>
      <w:ind w:left="2520" w:right="202" w:hanging="360"/>
      <w:contextualSpacing w:val="0"/>
    </w:pPr>
    <w:rPr>
      <w:rFonts w:ascii="Times New Roman" w:hAnsi="Times New Roman" w:cs="Times New Roman"/>
      <w:sz w:val="24"/>
      <w:szCs w:val="24"/>
    </w:rPr>
  </w:style>
  <w:style w:type="character" w:customStyle="1" w:styleId="H4List1Char">
    <w:name w:val="H4List1 Char"/>
    <w:basedOn w:val="ListParagraphChar"/>
    <w:link w:val="H4List1"/>
    <w:rsid w:val="004C63BD"/>
    <w:rPr>
      <w:rFonts w:ascii="Times New Roman" w:eastAsiaTheme="minorEastAsia" w:hAnsi="Times New Roman" w:cs="Times New Roman"/>
      <w:sz w:val="24"/>
      <w:szCs w:val="24"/>
    </w:rPr>
  </w:style>
  <w:style w:type="paragraph" w:customStyle="1" w:styleId="H5Normal">
    <w:name w:val="H5Normal"/>
    <w:basedOn w:val="Normal"/>
    <w:qFormat/>
    <w:rsid w:val="004C63BD"/>
    <w:pPr>
      <w:spacing w:after="240" w:line="264" w:lineRule="auto"/>
      <w:ind w:left="1080"/>
    </w:pPr>
    <w:rPr>
      <w:rFonts w:ascii="Times New Roman" w:eastAsiaTheme="minorEastAsia" w:hAnsi="Times New Roman"/>
      <w:sz w:val="24"/>
      <w:szCs w:val="20"/>
    </w:rPr>
  </w:style>
  <w:style w:type="character" w:customStyle="1" w:styleId="H5List1Char">
    <w:name w:val="H5List1 Char"/>
    <w:basedOn w:val="ListParagraphChar"/>
    <w:link w:val="H5List1"/>
    <w:rsid w:val="004C63BD"/>
    <w:rPr>
      <w:rFonts w:ascii="Times New Roman" w:eastAsiaTheme="minorEastAsia" w:hAnsi="Times New Roman" w:cs="Times New Roman"/>
      <w:sz w:val="24"/>
      <w:szCs w:val="24"/>
    </w:rPr>
  </w:style>
  <w:style w:type="character" w:styleId="FootnoteReference">
    <w:name w:val="footnote reference"/>
    <w:semiHidden/>
    <w:rsid w:val="004C63BD"/>
  </w:style>
  <w:style w:type="table" w:customStyle="1" w:styleId="GridTable4-Accent11">
    <w:name w:val="Grid Table 4 - Accent 11"/>
    <w:basedOn w:val="TableNormal"/>
    <w:uiPriority w:val="49"/>
    <w:rsid w:val="004C63BD"/>
    <w:pPr>
      <w:spacing w:after="0" w:line="240" w:lineRule="auto"/>
    </w:pPr>
    <w:rPr>
      <w:rFonts w:eastAsiaTheme="minorEastAsia"/>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4C63BD"/>
    <w:pPr>
      <w:spacing w:after="0" w:line="240" w:lineRule="auto"/>
    </w:pPr>
    <w:rPr>
      <w:rFonts w:eastAsiaTheme="minorEastAsia"/>
      <w:sz w:val="20"/>
      <w:szCs w:val="20"/>
    </w:rPr>
  </w:style>
  <w:style w:type="paragraph" w:styleId="PlainText">
    <w:name w:val="Plain Text"/>
    <w:basedOn w:val="Normal"/>
    <w:link w:val="PlainTextChar"/>
    <w:uiPriority w:val="99"/>
    <w:semiHidden/>
    <w:unhideWhenUsed/>
    <w:rsid w:val="004C63BD"/>
    <w:pPr>
      <w:spacing w:after="0" w:line="240" w:lineRule="auto"/>
    </w:pPr>
    <w:rPr>
      <w:rFonts w:ascii="Calibri" w:eastAsiaTheme="minorEastAsia" w:hAnsi="Calibri"/>
      <w:sz w:val="20"/>
      <w:szCs w:val="21"/>
    </w:rPr>
  </w:style>
  <w:style w:type="character" w:customStyle="1" w:styleId="PlainTextChar">
    <w:name w:val="Plain Text Char"/>
    <w:basedOn w:val="DefaultParagraphFont"/>
    <w:link w:val="PlainText"/>
    <w:uiPriority w:val="99"/>
    <w:semiHidden/>
    <w:rsid w:val="004C63BD"/>
    <w:rPr>
      <w:rFonts w:ascii="Calibri" w:eastAsiaTheme="minorEastAsia" w:hAnsi="Calibri"/>
      <w:sz w:val="20"/>
      <w:szCs w:val="21"/>
    </w:rPr>
  </w:style>
  <w:style w:type="character" w:customStyle="1" w:styleId="Mention1">
    <w:name w:val="Mention1"/>
    <w:basedOn w:val="DefaultParagraphFont"/>
    <w:uiPriority w:val="99"/>
    <w:semiHidden/>
    <w:unhideWhenUsed/>
    <w:rsid w:val="004C63BD"/>
    <w:rPr>
      <w:color w:val="2B579A"/>
      <w:shd w:val="clear" w:color="auto" w:fill="E6E6E6"/>
    </w:rPr>
  </w:style>
  <w:style w:type="character" w:customStyle="1" w:styleId="Mention10">
    <w:name w:val="Mention10"/>
    <w:basedOn w:val="DefaultParagraphFont"/>
    <w:uiPriority w:val="99"/>
    <w:semiHidden/>
    <w:unhideWhenUsed/>
    <w:rsid w:val="004C63BD"/>
    <w:rPr>
      <w:color w:val="2B579A"/>
      <w:shd w:val="clear" w:color="auto" w:fill="E6E6E6"/>
    </w:rPr>
  </w:style>
  <w:style w:type="table" w:customStyle="1" w:styleId="GridTable4-Accent12">
    <w:name w:val="Grid Table 4 - Accent 12"/>
    <w:basedOn w:val="TableNormal"/>
    <w:uiPriority w:val="49"/>
    <w:rsid w:val="004C63BD"/>
    <w:pPr>
      <w:spacing w:after="0" w:line="240" w:lineRule="auto"/>
    </w:pPr>
    <w:rPr>
      <w:rFonts w:eastAsiaTheme="minorEastAsia"/>
      <w:sz w:val="20"/>
      <w:szCs w:val="20"/>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4C63BD"/>
    <w:rPr>
      <w:color w:val="808080"/>
      <w:shd w:val="clear" w:color="auto" w:fill="E6E6E6"/>
    </w:rPr>
  </w:style>
  <w:style w:type="paragraph" w:styleId="Quote">
    <w:name w:val="Quote"/>
    <w:basedOn w:val="Normal"/>
    <w:next w:val="Normal"/>
    <w:link w:val="QuoteChar"/>
    <w:uiPriority w:val="29"/>
    <w:qFormat/>
    <w:rsid w:val="004C63BD"/>
    <w:pPr>
      <w:spacing w:before="160" w:after="120" w:line="264" w:lineRule="auto"/>
      <w:ind w:left="720" w:right="720"/>
    </w:pPr>
    <w:rPr>
      <w:rFonts w:eastAsiaTheme="minorEastAsia"/>
      <w:i/>
      <w:iCs/>
      <w:color w:val="404040" w:themeColor="text1" w:themeTint="BF"/>
      <w:sz w:val="20"/>
      <w:szCs w:val="20"/>
    </w:rPr>
  </w:style>
  <w:style w:type="character" w:customStyle="1" w:styleId="QuoteChar">
    <w:name w:val="Quote Char"/>
    <w:basedOn w:val="DefaultParagraphFont"/>
    <w:link w:val="Quote"/>
    <w:uiPriority w:val="29"/>
    <w:rsid w:val="004C63BD"/>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4C63BD"/>
    <w:pPr>
      <w:pBdr>
        <w:left w:val="single" w:sz="18" w:space="12" w:color="5B9BD5" w:themeColor="accent1"/>
      </w:pBdr>
      <w:spacing w:before="100" w:beforeAutospacing="1" w:after="120"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4C63B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4C63BD"/>
    <w:rPr>
      <w:i/>
      <w:iCs/>
      <w:color w:val="404040" w:themeColor="text1" w:themeTint="BF"/>
    </w:rPr>
  </w:style>
  <w:style w:type="character" w:styleId="IntenseEmphasis">
    <w:name w:val="Intense Emphasis"/>
    <w:basedOn w:val="DefaultParagraphFont"/>
    <w:uiPriority w:val="21"/>
    <w:qFormat/>
    <w:rsid w:val="004C63BD"/>
    <w:rPr>
      <w:b/>
      <w:bCs/>
      <w:i/>
      <w:iCs/>
    </w:rPr>
  </w:style>
  <w:style w:type="character" w:styleId="SubtleReference">
    <w:name w:val="Subtle Reference"/>
    <w:basedOn w:val="DefaultParagraphFont"/>
    <w:uiPriority w:val="31"/>
    <w:qFormat/>
    <w:rsid w:val="004C63B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C63BD"/>
    <w:rPr>
      <w:b/>
      <w:bCs/>
      <w:smallCaps/>
      <w:spacing w:val="5"/>
      <w:u w:val="single"/>
    </w:rPr>
  </w:style>
  <w:style w:type="character" w:styleId="BookTitle">
    <w:name w:val="Book Title"/>
    <w:basedOn w:val="DefaultParagraphFont"/>
    <w:uiPriority w:val="33"/>
    <w:qFormat/>
    <w:rsid w:val="004C63BD"/>
    <w:rPr>
      <w:b/>
      <w:bCs/>
      <w:smallCaps/>
    </w:rPr>
  </w:style>
  <w:style w:type="character" w:customStyle="1" w:styleId="UnresolvedMention2">
    <w:name w:val="Unresolved Mention2"/>
    <w:basedOn w:val="DefaultParagraphFont"/>
    <w:uiPriority w:val="99"/>
    <w:semiHidden/>
    <w:unhideWhenUsed/>
    <w:rsid w:val="004C63BD"/>
    <w:rPr>
      <w:color w:val="808080"/>
      <w:shd w:val="clear" w:color="auto" w:fill="E6E6E6"/>
    </w:rPr>
  </w:style>
  <w:style w:type="character" w:customStyle="1" w:styleId="UnresolvedMention3">
    <w:name w:val="Unresolved Mention3"/>
    <w:basedOn w:val="DefaultParagraphFont"/>
    <w:uiPriority w:val="99"/>
    <w:semiHidden/>
    <w:unhideWhenUsed/>
    <w:rsid w:val="004C63BD"/>
    <w:rPr>
      <w:color w:val="808080"/>
      <w:shd w:val="clear" w:color="auto" w:fill="E6E6E6"/>
    </w:rPr>
  </w:style>
  <w:style w:type="character" w:customStyle="1" w:styleId="UnresolvedMention4">
    <w:name w:val="Unresolved Mention4"/>
    <w:basedOn w:val="DefaultParagraphFont"/>
    <w:uiPriority w:val="99"/>
    <w:semiHidden/>
    <w:unhideWhenUsed/>
    <w:rsid w:val="004C63BD"/>
    <w:rPr>
      <w:color w:val="808080"/>
      <w:shd w:val="clear" w:color="auto" w:fill="E6E6E6"/>
    </w:rPr>
  </w:style>
  <w:style w:type="numbering" w:customStyle="1" w:styleId="NoList2">
    <w:name w:val="No List2"/>
    <w:next w:val="NoList"/>
    <w:uiPriority w:val="99"/>
    <w:semiHidden/>
    <w:unhideWhenUsed/>
    <w:rsid w:val="004C63BD"/>
  </w:style>
  <w:style w:type="table" w:customStyle="1" w:styleId="TableGrid3">
    <w:name w:val="Table Grid3"/>
    <w:basedOn w:val="TableNormal"/>
    <w:next w:val="TableGrid"/>
    <w:uiPriority w:val="59"/>
    <w:rsid w:val="004C63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4C63BD"/>
  </w:style>
  <w:style w:type="numbering" w:customStyle="1" w:styleId="Bullets1">
    <w:name w:val="Bullets1"/>
    <w:rsid w:val="004C63BD"/>
  </w:style>
  <w:style w:type="table" w:customStyle="1" w:styleId="MediumGrid3-Accent11">
    <w:name w:val="Medium Grid 3 - Accent 11"/>
    <w:basedOn w:val="TableNormal"/>
    <w:next w:val="MediumGrid3-Accent1"/>
    <w:uiPriority w:val="69"/>
    <w:rsid w:val="004C63BD"/>
    <w:pPr>
      <w:spacing w:after="0" w:line="240" w:lineRule="auto"/>
    </w:pPr>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Grid4">
    <w:name w:val="Table Grid4"/>
    <w:basedOn w:val="TableNormal"/>
    <w:next w:val="TableGrid"/>
    <w:uiPriority w:val="59"/>
    <w:rsid w:val="004C63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4C63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next w:val="LightList-Accent1"/>
    <w:uiPriority w:val="61"/>
    <w:rsid w:val="004C63BD"/>
    <w:pPr>
      <w:spacing w:after="0" w:line="240" w:lineRule="auto"/>
    </w:pPr>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1">
    <w:name w:val="Table Grid21"/>
    <w:basedOn w:val="TableNormal"/>
    <w:next w:val="TableGrid"/>
    <w:uiPriority w:val="59"/>
    <w:rsid w:val="004C63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Char">
    <w:name w:val="bullet 1 Char"/>
    <w:link w:val="bullet1"/>
    <w:rsid w:val="004C63BD"/>
    <w:rPr>
      <w:rFonts w:ascii="Times New Roman" w:eastAsiaTheme="minorEastAsia" w:hAnsi="Times New Roman"/>
      <w:sz w:val="24"/>
      <w:szCs w:val="20"/>
    </w:rPr>
  </w:style>
  <w:style w:type="paragraph" w:styleId="ListBullet">
    <w:name w:val="List Bullet"/>
    <w:basedOn w:val="Normal"/>
    <w:rsid w:val="004C63BD"/>
    <w:pPr>
      <w:numPr>
        <w:numId w:val="19"/>
      </w:numPr>
      <w:spacing w:after="0" w:line="240" w:lineRule="auto"/>
      <w:contextualSpacing/>
    </w:pPr>
    <w:rPr>
      <w:rFonts w:ascii="Times New Roman" w:eastAsia="Times New Roman" w:hAnsi="Times New Roman" w:cs="Times New Roman"/>
      <w:sz w:val="24"/>
      <w:szCs w:val="24"/>
    </w:rPr>
  </w:style>
  <w:style w:type="character" w:customStyle="1" w:styleId="tgc">
    <w:name w:val="_tgc"/>
    <w:basedOn w:val="DefaultParagraphFont"/>
    <w:rsid w:val="004C63BD"/>
  </w:style>
  <w:style w:type="numbering" w:customStyle="1" w:styleId="Style1">
    <w:name w:val="Style1"/>
    <w:uiPriority w:val="99"/>
    <w:rsid w:val="004C63BD"/>
    <w:pPr>
      <w:numPr>
        <w:numId w:val="20"/>
      </w:numPr>
    </w:pPr>
  </w:style>
  <w:style w:type="paragraph" w:customStyle="1" w:styleId="AppHeading1">
    <w:name w:val="AppHeading 1"/>
    <w:next w:val="Normal"/>
    <w:rsid w:val="004C63BD"/>
    <w:pPr>
      <w:keepNext/>
      <w:pageBreakBefore/>
      <w:numPr>
        <w:numId w:val="23"/>
      </w:numPr>
      <w:tabs>
        <w:tab w:val="num" w:pos="360"/>
      </w:tabs>
      <w:spacing w:after="360" w:line="400" w:lineRule="exact"/>
      <w:ind w:left="0" w:firstLine="0"/>
      <w:jc w:val="center"/>
    </w:pPr>
    <w:rPr>
      <w:rFonts w:ascii="Arial Narrow" w:eastAsia="Times New Roman" w:hAnsi="Arial Narrow" w:cs="Times New Roman"/>
      <w:b/>
      <w:sz w:val="36"/>
      <w:szCs w:val="20"/>
    </w:rPr>
  </w:style>
  <w:style w:type="paragraph" w:customStyle="1" w:styleId="AppHeading2">
    <w:name w:val="AppHeading 2"/>
    <w:next w:val="Normal"/>
    <w:autoRedefine/>
    <w:rsid w:val="004C63BD"/>
    <w:pPr>
      <w:keepNext/>
      <w:numPr>
        <w:ilvl w:val="1"/>
        <w:numId w:val="23"/>
      </w:numPr>
      <w:spacing w:before="300" w:after="100" w:line="240" w:lineRule="auto"/>
    </w:pPr>
    <w:rPr>
      <w:rFonts w:ascii="Arial Narrow" w:eastAsia="Times New Roman" w:hAnsi="Arial Narrow" w:cs="Times New Roman"/>
      <w:b/>
      <w:sz w:val="32"/>
      <w:szCs w:val="20"/>
    </w:rPr>
  </w:style>
  <w:style w:type="paragraph" w:customStyle="1" w:styleId="AppHeading3">
    <w:name w:val="AppHeading 3"/>
    <w:next w:val="Normal"/>
    <w:autoRedefine/>
    <w:rsid w:val="004C63BD"/>
    <w:pPr>
      <w:keepNext/>
      <w:numPr>
        <w:ilvl w:val="2"/>
        <w:numId w:val="23"/>
      </w:numPr>
      <w:spacing w:before="240" w:after="80" w:line="240" w:lineRule="auto"/>
    </w:pPr>
    <w:rPr>
      <w:rFonts w:ascii="Arial Narrow" w:eastAsia="Times New Roman" w:hAnsi="Arial Narrow" w:cs="Times New Roman"/>
      <w:b/>
      <w:sz w:val="28"/>
      <w:szCs w:val="20"/>
    </w:rPr>
  </w:style>
  <w:style w:type="paragraph" w:customStyle="1" w:styleId="AppHeading4">
    <w:name w:val="AppHeading 4"/>
    <w:next w:val="Normal"/>
    <w:autoRedefine/>
    <w:rsid w:val="004C63BD"/>
    <w:pPr>
      <w:numPr>
        <w:ilvl w:val="3"/>
        <w:numId w:val="23"/>
      </w:numPr>
      <w:tabs>
        <w:tab w:val="clear" w:pos="1008"/>
        <w:tab w:val="num" w:pos="1080"/>
      </w:tabs>
      <w:spacing w:before="240" w:after="120" w:line="240" w:lineRule="auto"/>
      <w:ind w:left="1080" w:hanging="1080"/>
    </w:pPr>
    <w:rPr>
      <w:rFonts w:ascii="Arial Narrow" w:eastAsia="Times New Roman" w:hAnsi="Arial Narrow" w:cs="Times New Roman"/>
      <w:b/>
      <w:sz w:val="26"/>
      <w:szCs w:val="20"/>
    </w:rPr>
  </w:style>
  <w:style w:type="paragraph" w:customStyle="1" w:styleId="BackMatterHeading">
    <w:name w:val="Back Matter Heading"/>
    <w:next w:val="Normal"/>
    <w:autoRedefine/>
    <w:rsid w:val="004C63BD"/>
    <w:pPr>
      <w:keepNext/>
      <w:pageBreakBefore/>
      <w:numPr>
        <w:numId w:val="24"/>
      </w:numPr>
      <w:tabs>
        <w:tab w:val="num" w:pos="1080"/>
      </w:tabs>
      <w:spacing w:after="360" w:line="240" w:lineRule="auto"/>
      <w:ind w:left="1080" w:hanging="720"/>
      <w:jc w:val="center"/>
    </w:pPr>
    <w:rPr>
      <w:rFonts w:ascii="Arial Narrow" w:eastAsia="Times New Roman" w:hAnsi="Arial Narrow" w:cs="Times New Roman"/>
      <w:b/>
      <w:color w:val="000000"/>
      <w:sz w:val="36"/>
      <w:szCs w:val="20"/>
    </w:rPr>
  </w:style>
  <w:style w:type="paragraph" w:customStyle="1" w:styleId="TableColumnHeading">
    <w:name w:val="TableColumnHeading"/>
    <w:next w:val="Normal"/>
    <w:autoRedefine/>
    <w:rsid w:val="004C63BD"/>
    <w:pPr>
      <w:spacing w:before="60" w:after="60" w:line="240" w:lineRule="auto"/>
    </w:pPr>
    <w:rPr>
      <w:rFonts w:ascii="Arial" w:eastAsia="Times New Roman" w:hAnsi="Arial" w:cs="Times New Roman"/>
      <w:b/>
      <w:color w:val="FFFFFF"/>
      <w:szCs w:val="20"/>
    </w:rPr>
  </w:style>
  <w:style w:type="numbering" w:customStyle="1" w:styleId="MultilevelHeadings">
    <w:name w:val="Multilevel Headings"/>
    <w:uiPriority w:val="99"/>
    <w:rsid w:val="004C63BD"/>
    <w:pPr>
      <w:numPr>
        <w:numId w:val="25"/>
      </w:numPr>
    </w:pPr>
  </w:style>
  <w:style w:type="numbering" w:customStyle="1" w:styleId="NoList4">
    <w:name w:val="No List4"/>
    <w:next w:val="NoList"/>
    <w:uiPriority w:val="99"/>
    <w:semiHidden/>
    <w:unhideWhenUsed/>
    <w:rsid w:val="004C63BD"/>
  </w:style>
  <w:style w:type="table" w:customStyle="1" w:styleId="TableGrid5">
    <w:name w:val="Table Grid5"/>
    <w:basedOn w:val="TableNormal"/>
    <w:next w:val="TableGrid"/>
    <w:uiPriority w:val="59"/>
    <w:rsid w:val="004C63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4C63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1">
    <w:name w:val="Legal 1"/>
    <w:basedOn w:val="Normal"/>
    <w:rsid w:val="004C63BD"/>
    <w:pPr>
      <w:widowControl w:val="0"/>
      <w:numPr>
        <w:numId w:val="27"/>
      </w:numPr>
      <w:spacing w:after="0" w:line="240" w:lineRule="auto"/>
      <w:ind w:left="388" w:hanging="388"/>
      <w:outlineLvl w:val="0"/>
    </w:pPr>
    <w:rPr>
      <w:rFonts w:ascii="Courier" w:eastAsia="Times New Roman" w:hAnsi="Courier" w:cs="Times New Roman"/>
      <w:sz w:val="24"/>
      <w:szCs w:val="20"/>
    </w:rPr>
  </w:style>
  <w:style w:type="paragraph" w:customStyle="1" w:styleId="Legal2">
    <w:name w:val="Legal 2"/>
    <w:basedOn w:val="Normal"/>
    <w:rsid w:val="004C63BD"/>
    <w:pPr>
      <w:widowControl w:val="0"/>
      <w:numPr>
        <w:ilvl w:val="1"/>
        <w:numId w:val="27"/>
      </w:numPr>
      <w:spacing w:after="0" w:line="240" w:lineRule="auto"/>
      <w:ind w:left="388" w:hanging="388"/>
      <w:outlineLvl w:val="1"/>
    </w:pPr>
    <w:rPr>
      <w:rFonts w:ascii="Courier" w:eastAsia="Times New Roman" w:hAnsi="Courier" w:cs="Times New Roman"/>
      <w:sz w:val="24"/>
      <w:szCs w:val="20"/>
    </w:rPr>
  </w:style>
  <w:style w:type="paragraph" w:customStyle="1" w:styleId="Legal3">
    <w:name w:val="Legal 3"/>
    <w:basedOn w:val="Normal"/>
    <w:rsid w:val="004C63BD"/>
    <w:pPr>
      <w:widowControl w:val="0"/>
      <w:numPr>
        <w:ilvl w:val="2"/>
        <w:numId w:val="27"/>
      </w:numPr>
      <w:spacing w:after="0" w:line="240" w:lineRule="auto"/>
      <w:outlineLvl w:val="2"/>
    </w:pPr>
    <w:rPr>
      <w:rFonts w:ascii="Courier" w:eastAsia="Times New Roman" w:hAnsi="Courier" w:cs="Times New Roman"/>
      <w:sz w:val="24"/>
      <w:szCs w:val="20"/>
    </w:rPr>
  </w:style>
  <w:style w:type="paragraph" w:customStyle="1" w:styleId="Legal4">
    <w:name w:val="Legal 4"/>
    <w:basedOn w:val="Normal"/>
    <w:rsid w:val="004C63BD"/>
    <w:pPr>
      <w:widowControl w:val="0"/>
      <w:numPr>
        <w:ilvl w:val="3"/>
        <w:numId w:val="27"/>
      </w:numPr>
      <w:spacing w:after="0" w:line="240" w:lineRule="auto"/>
      <w:ind w:left="388" w:hanging="388"/>
      <w:outlineLvl w:val="3"/>
    </w:pPr>
    <w:rPr>
      <w:rFonts w:ascii="Courier" w:eastAsia="Times New Roman" w:hAnsi="Courier" w:cs="Times New Roman"/>
      <w:sz w:val="24"/>
      <w:szCs w:val="20"/>
    </w:rPr>
  </w:style>
  <w:style w:type="numbering" w:customStyle="1" w:styleId="NoList5">
    <w:name w:val="No List5"/>
    <w:next w:val="NoList"/>
    <w:uiPriority w:val="99"/>
    <w:semiHidden/>
    <w:unhideWhenUsed/>
    <w:rsid w:val="004C63BD"/>
  </w:style>
  <w:style w:type="paragraph" w:customStyle="1" w:styleId="TableParagraph">
    <w:name w:val="Table Paragraph"/>
    <w:basedOn w:val="Normal"/>
    <w:uiPriority w:val="1"/>
    <w:qFormat/>
    <w:rsid w:val="004C63BD"/>
    <w:pPr>
      <w:widowControl w:val="0"/>
      <w:spacing w:after="0" w:line="240" w:lineRule="auto"/>
    </w:pPr>
    <w:rPr>
      <w:rFonts w:eastAsia="Calibri"/>
    </w:rPr>
  </w:style>
  <w:style w:type="table" w:customStyle="1" w:styleId="TableGrid6">
    <w:name w:val="Table Grid6"/>
    <w:basedOn w:val="TableNormal"/>
    <w:next w:val="TableGrid"/>
    <w:uiPriority w:val="39"/>
    <w:rsid w:val="004C63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4C63BD"/>
    <w:rPr>
      <w:rFonts w:eastAsiaTheme="minorEastAsia"/>
      <w:sz w:val="20"/>
      <w:szCs w:val="20"/>
    </w:rPr>
  </w:style>
  <w:style w:type="numbering" w:customStyle="1" w:styleId="NoList6">
    <w:name w:val="No List6"/>
    <w:next w:val="NoList"/>
    <w:uiPriority w:val="99"/>
    <w:semiHidden/>
    <w:unhideWhenUsed/>
    <w:rsid w:val="004C63BD"/>
  </w:style>
  <w:style w:type="numbering" w:customStyle="1" w:styleId="Bullets2">
    <w:name w:val="Bullets2"/>
    <w:rsid w:val="004C63BD"/>
    <w:pPr>
      <w:numPr>
        <w:numId w:val="10"/>
      </w:numPr>
    </w:pPr>
  </w:style>
  <w:style w:type="table" w:customStyle="1" w:styleId="MediumGrid3-Accent12">
    <w:name w:val="Medium Grid 3 - Accent 12"/>
    <w:basedOn w:val="TableNormal"/>
    <w:next w:val="MediumGrid3-Accent1"/>
    <w:uiPriority w:val="69"/>
    <w:rsid w:val="004C63BD"/>
    <w:pPr>
      <w:spacing w:after="0" w:line="240" w:lineRule="auto"/>
    </w:pPr>
    <w:rPr>
      <w:rFonts w:eastAsia="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eGrid7">
    <w:name w:val="Table Grid7"/>
    <w:basedOn w:val="TableNormal"/>
    <w:next w:val="TableGrid"/>
    <w:uiPriority w:val="59"/>
    <w:rsid w:val="004C63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C63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
    <w:name w:val="Light List - Accent 12"/>
    <w:basedOn w:val="TableNormal"/>
    <w:next w:val="LightList-Accent1"/>
    <w:uiPriority w:val="61"/>
    <w:rsid w:val="004C63BD"/>
    <w:pPr>
      <w:spacing w:after="0" w:line="240" w:lineRule="auto"/>
    </w:pPr>
    <w:rPr>
      <w:rFonts w:eastAsia="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next w:val="TableGrid"/>
    <w:uiPriority w:val="59"/>
    <w:rsid w:val="004C63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4C63B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
    <w:name w:val="Style11"/>
    <w:uiPriority w:val="99"/>
    <w:rsid w:val="004C63BD"/>
    <w:pPr>
      <w:numPr>
        <w:numId w:val="11"/>
      </w:numPr>
    </w:pPr>
  </w:style>
  <w:style w:type="numbering" w:customStyle="1" w:styleId="MultilevelHeadings1">
    <w:name w:val="Multilevel Headings1"/>
    <w:uiPriority w:val="99"/>
    <w:rsid w:val="004C63BD"/>
    <w:pPr>
      <w:numPr>
        <w:numId w:val="17"/>
      </w:numPr>
    </w:pPr>
  </w:style>
  <w:style w:type="character" w:customStyle="1" w:styleId="A3">
    <w:name w:val="A3"/>
    <w:uiPriority w:val="99"/>
    <w:rsid w:val="004C63BD"/>
    <w:rPr>
      <w:color w:val="221E1F"/>
      <w:sz w:val="20"/>
      <w:szCs w:val="20"/>
    </w:rPr>
  </w:style>
  <w:style w:type="character" w:customStyle="1" w:styleId="y0nh2b">
    <w:name w:val="y0nh2b"/>
    <w:basedOn w:val="DefaultParagraphFont"/>
    <w:rsid w:val="004C63BD"/>
  </w:style>
  <w:style w:type="character" w:customStyle="1" w:styleId="UnresolvedMention5">
    <w:name w:val="Unresolved Mention5"/>
    <w:basedOn w:val="DefaultParagraphFont"/>
    <w:uiPriority w:val="99"/>
    <w:semiHidden/>
    <w:unhideWhenUsed/>
    <w:rsid w:val="004C63BD"/>
    <w:rPr>
      <w:color w:val="605E5C"/>
      <w:shd w:val="clear" w:color="auto" w:fill="E1DFDD"/>
    </w:rPr>
  </w:style>
  <w:style w:type="character" w:customStyle="1" w:styleId="UnresolvedMention6">
    <w:name w:val="Unresolved Mention6"/>
    <w:basedOn w:val="DefaultParagraphFont"/>
    <w:uiPriority w:val="99"/>
    <w:semiHidden/>
    <w:unhideWhenUsed/>
    <w:rsid w:val="004C63BD"/>
    <w:rPr>
      <w:color w:val="605E5C"/>
      <w:shd w:val="clear" w:color="auto" w:fill="E1DFDD"/>
    </w:rPr>
  </w:style>
  <w:style w:type="character" w:customStyle="1" w:styleId="UnresolvedMention7">
    <w:name w:val="Unresolved Mention7"/>
    <w:basedOn w:val="DefaultParagraphFont"/>
    <w:uiPriority w:val="99"/>
    <w:semiHidden/>
    <w:unhideWhenUsed/>
    <w:rsid w:val="004C63BD"/>
    <w:rPr>
      <w:color w:val="605E5C"/>
      <w:shd w:val="clear" w:color="auto" w:fill="E1DFDD"/>
    </w:rPr>
  </w:style>
  <w:style w:type="paragraph" w:customStyle="1" w:styleId="a">
    <w:name w:val="_"/>
    <w:basedOn w:val="Normal"/>
    <w:rsid w:val="004C63BD"/>
    <w:pPr>
      <w:widowControl w:val="0"/>
      <w:autoSpaceDE w:val="0"/>
      <w:autoSpaceDN w:val="0"/>
      <w:adjustRightInd w:val="0"/>
      <w:spacing w:after="0" w:line="240" w:lineRule="auto"/>
      <w:ind w:left="1440" w:right="720" w:hanging="720"/>
    </w:pPr>
    <w:rPr>
      <w:rFonts w:ascii="Courier" w:eastAsia="Times New Roman" w:hAnsi="Courier" w:cs="Times New Roman"/>
      <w:sz w:val="20"/>
      <w:szCs w:val="24"/>
    </w:rPr>
  </w:style>
  <w:style w:type="table" w:customStyle="1" w:styleId="newtab1">
    <w:name w:val="new tab1"/>
    <w:basedOn w:val="TableNormal"/>
    <w:next w:val="TableGrid"/>
    <w:rsid w:val="004C63B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rsid w:val="008370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7033"/>
  </w:style>
  <w:style w:type="character" w:customStyle="1" w:styleId="eop">
    <w:name w:val="eop"/>
    <w:basedOn w:val="DefaultParagraphFont"/>
    <w:rsid w:val="008370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91153">
      <w:bodyDiv w:val="1"/>
      <w:marLeft w:val="0"/>
      <w:marRight w:val="0"/>
      <w:marTop w:val="0"/>
      <w:marBottom w:val="0"/>
      <w:divBdr>
        <w:top w:val="none" w:sz="0" w:space="0" w:color="auto"/>
        <w:left w:val="none" w:sz="0" w:space="0" w:color="auto"/>
        <w:bottom w:val="none" w:sz="0" w:space="0" w:color="auto"/>
        <w:right w:val="none" w:sz="0" w:space="0" w:color="auto"/>
      </w:divBdr>
    </w:div>
    <w:div w:id="946305574">
      <w:bodyDiv w:val="1"/>
      <w:marLeft w:val="0"/>
      <w:marRight w:val="0"/>
      <w:marTop w:val="0"/>
      <w:marBottom w:val="0"/>
      <w:divBdr>
        <w:top w:val="none" w:sz="0" w:space="0" w:color="auto"/>
        <w:left w:val="none" w:sz="0" w:space="0" w:color="auto"/>
        <w:bottom w:val="none" w:sz="0" w:space="0" w:color="auto"/>
        <w:right w:val="none" w:sz="0" w:space="0" w:color="auto"/>
      </w:divBdr>
    </w:div>
    <w:div w:id="1237322221">
      <w:bodyDiv w:val="1"/>
      <w:marLeft w:val="0"/>
      <w:marRight w:val="0"/>
      <w:marTop w:val="0"/>
      <w:marBottom w:val="0"/>
      <w:divBdr>
        <w:top w:val="none" w:sz="0" w:space="0" w:color="auto"/>
        <w:left w:val="none" w:sz="0" w:space="0" w:color="auto"/>
        <w:bottom w:val="none" w:sz="0" w:space="0" w:color="auto"/>
        <w:right w:val="none" w:sz="0" w:space="0" w:color="auto"/>
      </w:divBdr>
    </w:div>
    <w:div w:id="1502892777">
      <w:bodyDiv w:val="1"/>
      <w:marLeft w:val="0"/>
      <w:marRight w:val="0"/>
      <w:marTop w:val="0"/>
      <w:marBottom w:val="0"/>
      <w:divBdr>
        <w:top w:val="none" w:sz="0" w:space="0" w:color="auto"/>
        <w:left w:val="none" w:sz="0" w:space="0" w:color="auto"/>
        <w:bottom w:val="none" w:sz="0" w:space="0" w:color="auto"/>
        <w:right w:val="none" w:sz="0" w:space="0" w:color="auto"/>
      </w:divBdr>
    </w:div>
    <w:div w:id="1786776170">
      <w:bodyDiv w:val="1"/>
      <w:marLeft w:val="0"/>
      <w:marRight w:val="0"/>
      <w:marTop w:val="0"/>
      <w:marBottom w:val="0"/>
      <w:divBdr>
        <w:top w:val="none" w:sz="0" w:space="0" w:color="auto"/>
        <w:left w:val="none" w:sz="0" w:space="0" w:color="auto"/>
        <w:bottom w:val="none" w:sz="0" w:space="0" w:color="auto"/>
        <w:right w:val="none" w:sz="0" w:space="0" w:color="auto"/>
      </w:divBdr>
    </w:div>
    <w:div w:id="189210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848E83D093674EAE13F60310882DAC" ma:contentTypeVersion="7" ma:contentTypeDescription="Create a new document." ma:contentTypeScope="" ma:versionID="6f7d504f95e7964ea48494fb7a47a295">
  <xsd:schema xmlns:xsd="http://www.w3.org/2001/XMLSchema" xmlns:xs="http://www.w3.org/2001/XMLSchema" xmlns:p="http://schemas.microsoft.com/office/2006/metadata/properties" xmlns:ns2="29547ba9-2f37-4997-bb57-fb0c732bedab" xmlns:ns3="858aa8c2-5f8c-4c20-98e3-a4f8121824d8" targetNamespace="http://schemas.microsoft.com/office/2006/metadata/properties" ma:root="true" ma:fieldsID="8853bc7971044c05274806c6c8a3f5ab" ns2:_="" ns3:_="">
    <xsd:import namespace="29547ba9-2f37-4997-bb57-fb0c732bedab"/>
    <xsd:import namespace="858aa8c2-5f8c-4c20-98e3-a4f8121824d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47ba9-2f37-4997-bb57-fb0c732bed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8aa8c2-5f8c-4c20-98e3-a4f8121824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F62D8-6142-44B7-AC7B-7A8FADB39607}">
  <ds:schemaRefs>
    <ds:schemaRef ds:uri="http://schemas.microsoft.com/sharepoint/v3/contenttype/forms"/>
  </ds:schemaRefs>
</ds:datastoreItem>
</file>

<file path=customXml/itemProps2.xml><?xml version="1.0" encoding="utf-8"?>
<ds:datastoreItem xmlns:ds="http://schemas.openxmlformats.org/officeDocument/2006/customXml" ds:itemID="{32DD7467-372C-472E-96F4-E74C89BD3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47ba9-2f37-4997-bb57-fb0c732bedab"/>
    <ds:schemaRef ds:uri="858aa8c2-5f8c-4c20-98e3-a4f8121824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3F6128-1658-4C04-98D5-E6DE9B109EB9}">
  <ds:schemaRefs>
    <ds:schemaRef ds:uri="858aa8c2-5f8c-4c20-98e3-a4f8121824d8"/>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29547ba9-2f37-4997-bb57-fb0c732bedab"/>
    <ds:schemaRef ds:uri="http://www.w3.org/XML/1998/namespace"/>
  </ds:schemaRefs>
</ds:datastoreItem>
</file>

<file path=customXml/itemProps4.xml><?xml version="1.0" encoding="utf-8"?>
<ds:datastoreItem xmlns:ds="http://schemas.openxmlformats.org/officeDocument/2006/customXml" ds:itemID="{FD6C1745-9E91-45CB-8B74-AABBC11F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15711</Words>
  <Characters>89559</Characters>
  <Application>Microsoft Office Word</Application>
  <DocSecurity>4</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Galvez</dc:creator>
  <cp:keywords/>
  <dc:description/>
  <cp:lastModifiedBy>Chavez, Gary</cp:lastModifiedBy>
  <cp:revision>2</cp:revision>
  <dcterms:created xsi:type="dcterms:W3CDTF">2019-02-15T15:52:00Z</dcterms:created>
  <dcterms:modified xsi:type="dcterms:W3CDTF">2019-02-15T15:52:00Z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0x010100B8848E83D093674EAE13F60310882DAC</vt:lpwstr>
  </property>
</Properties>
</file>