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1D" w:rsidRPr="008B0952" w:rsidRDefault="008C1580" w:rsidP="00C06E1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45EF0">
        <w:rPr>
          <w:b/>
          <w:noProof/>
          <w:sz w:val="40"/>
          <w:szCs w:val="40"/>
        </w:rPr>
        <w:drawing>
          <wp:anchor distT="36576" distB="36576" distL="36576" distR="36576" simplePos="0" relativeHeight="251659264" behindDoc="0" locked="0" layoutInCell="1" allowOverlap="1" wp14:anchorId="6276DA1B" wp14:editId="049A3938">
            <wp:simplePos x="0" y="0"/>
            <wp:positionH relativeFrom="column">
              <wp:posOffset>-97155</wp:posOffset>
            </wp:positionH>
            <wp:positionV relativeFrom="paragraph">
              <wp:posOffset>-264795</wp:posOffset>
            </wp:positionV>
            <wp:extent cx="1962150" cy="847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1DB" w:rsidRPr="008B0952">
        <w:rPr>
          <w:rFonts w:ascii="Times New Roman" w:hAnsi="Times New Roman" w:cs="Times New Roman"/>
          <w:sz w:val="24"/>
          <w:szCs w:val="24"/>
        </w:rPr>
        <w:t xml:space="preserve">Human Services Department </w:t>
      </w:r>
    </w:p>
    <w:p w:rsidR="001734A1" w:rsidRPr="008B0952" w:rsidRDefault="009701DB" w:rsidP="00C06E1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B0952">
        <w:rPr>
          <w:rFonts w:ascii="Times New Roman" w:hAnsi="Times New Roman" w:cs="Times New Roman"/>
          <w:sz w:val="24"/>
          <w:szCs w:val="24"/>
        </w:rPr>
        <w:t xml:space="preserve">Medical Assistance Division  </w:t>
      </w:r>
    </w:p>
    <w:p w:rsidR="00C06E1D" w:rsidRPr="008B0952" w:rsidRDefault="009701DB" w:rsidP="00C06E1D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0952">
        <w:rPr>
          <w:rFonts w:ascii="Times New Roman" w:hAnsi="Times New Roman" w:cs="Times New Roman"/>
          <w:b/>
          <w:bCs/>
          <w:sz w:val="24"/>
          <w:szCs w:val="24"/>
        </w:rPr>
        <w:t>Centennial Care</w:t>
      </w:r>
    </w:p>
    <w:p w:rsidR="001734A1" w:rsidRPr="008B0952" w:rsidRDefault="00C06E1D" w:rsidP="00C06E1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B0952">
        <w:rPr>
          <w:rFonts w:ascii="Times New Roman" w:hAnsi="Times New Roman" w:cs="Times New Roman"/>
          <w:bCs/>
          <w:sz w:val="24"/>
          <w:szCs w:val="24"/>
        </w:rPr>
        <w:t>Fact Sheet</w:t>
      </w:r>
      <w:r w:rsidR="009701DB" w:rsidRPr="008B0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6E1D" w:rsidRDefault="00C06E1D" w:rsidP="00C06E1D">
      <w:pPr>
        <w:pStyle w:val="NoSpacing"/>
      </w:pPr>
    </w:p>
    <w:p w:rsidR="00C06E1D" w:rsidRDefault="00C06E1D" w:rsidP="00C06E1D">
      <w:pPr>
        <w:pStyle w:val="NoSpacing"/>
      </w:pPr>
    </w:p>
    <w:p w:rsidR="00C06E1D" w:rsidRPr="008467DD" w:rsidRDefault="00764097" w:rsidP="00C06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 xml:space="preserve">In July 2013, the Centers for Medicare and Medicaid Services approved the Human Services Department’s </w:t>
      </w:r>
      <w:r w:rsidR="009701DB" w:rsidRPr="008467DD">
        <w:rPr>
          <w:rFonts w:ascii="Times New Roman" w:hAnsi="Times New Roman" w:cs="Times New Roman"/>
          <w:sz w:val="24"/>
          <w:szCs w:val="24"/>
        </w:rPr>
        <w:t>Section</w:t>
      </w:r>
      <w:r w:rsidR="00C06E1D" w:rsidRPr="008467DD">
        <w:rPr>
          <w:rFonts w:ascii="Times New Roman" w:hAnsi="Times New Roman" w:cs="Times New Roman"/>
          <w:sz w:val="24"/>
          <w:szCs w:val="24"/>
        </w:rPr>
        <w:t xml:space="preserve"> </w:t>
      </w:r>
      <w:r w:rsidR="009701DB" w:rsidRPr="008467DD">
        <w:rPr>
          <w:rFonts w:ascii="Times New Roman" w:hAnsi="Times New Roman" w:cs="Times New Roman"/>
          <w:sz w:val="24"/>
          <w:szCs w:val="24"/>
        </w:rPr>
        <w:t>1115 waiver</w:t>
      </w:r>
      <w:r w:rsidR="00CB287A" w:rsidRPr="008467DD">
        <w:rPr>
          <w:rFonts w:ascii="Times New Roman" w:hAnsi="Times New Roman" w:cs="Times New Roman"/>
          <w:sz w:val="24"/>
          <w:szCs w:val="24"/>
        </w:rPr>
        <w:t>, known as Centennial Care</w:t>
      </w:r>
      <w:r w:rsidR="009701DB" w:rsidRPr="008467DD">
        <w:rPr>
          <w:rFonts w:ascii="Times New Roman" w:hAnsi="Times New Roman" w:cs="Times New Roman"/>
          <w:sz w:val="24"/>
          <w:szCs w:val="24"/>
        </w:rPr>
        <w:t xml:space="preserve">. </w:t>
      </w:r>
      <w:r w:rsidR="00CB287A" w:rsidRPr="008467DD">
        <w:rPr>
          <w:rFonts w:ascii="Times New Roman" w:hAnsi="Times New Roman" w:cs="Times New Roman"/>
          <w:sz w:val="24"/>
          <w:szCs w:val="24"/>
        </w:rPr>
        <w:t xml:space="preserve"> Centennial Care puts New Mexico among the leading states in the design and delivery of a modern, efficient Medicaid program.</w:t>
      </w:r>
    </w:p>
    <w:p w:rsidR="001734A1" w:rsidRPr="008467DD" w:rsidRDefault="001734A1" w:rsidP="00C06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34A1" w:rsidRPr="008467DD" w:rsidRDefault="009701DB" w:rsidP="00C06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b/>
          <w:bCs/>
          <w:sz w:val="24"/>
          <w:szCs w:val="24"/>
        </w:rPr>
        <w:t xml:space="preserve">What is a Section 1115 waiver? </w:t>
      </w:r>
    </w:p>
    <w:p w:rsidR="00C06E1D" w:rsidRPr="008467DD" w:rsidRDefault="008C1580" w:rsidP="00C06E1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Section </w:t>
      </w:r>
      <w:r w:rsidR="009701DB" w:rsidRPr="008467DD">
        <w:rPr>
          <w:rFonts w:ascii="Times New Roman" w:hAnsi="Times New Roman" w:cs="Times New Roman"/>
          <w:sz w:val="24"/>
          <w:szCs w:val="24"/>
        </w:rPr>
        <w:t>1115 waiver allows the state to fund its Medicaid program under a single budget, allowing for financing flexibility not available without a</w:t>
      </w:r>
      <w:r>
        <w:rPr>
          <w:rFonts w:ascii="Times New Roman" w:hAnsi="Times New Roman" w:cs="Times New Roman"/>
          <w:sz w:val="24"/>
          <w:szCs w:val="24"/>
        </w:rPr>
        <w:t xml:space="preserve"> Section</w:t>
      </w:r>
      <w:r w:rsidR="009701DB" w:rsidRPr="008467DD">
        <w:rPr>
          <w:rFonts w:ascii="Times New Roman" w:hAnsi="Times New Roman" w:cs="Times New Roman"/>
          <w:sz w:val="24"/>
          <w:szCs w:val="24"/>
        </w:rPr>
        <w:t xml:space="preserve"> 1115 waiver.</w:t>
      </w:r>
      <w:bookmarkStart w:id="0" w:name="_GoBack"/>
      <w:bookmarkEnd w:id="0"/>
    </w:p>
    <w:p w:rsidR="00C06E1D" w:rsidRPr="008467DD" w:rsidRDefault="009701DB" w:rsidP="00C06E1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>In exchange for financing flexibility, the state agrees that its budget under the</w:t>
      </w:r>
      <w:r w:rsidR="008C1580">
        <w:rPr>
          <w:rFonts w:ascii="Times New Roman" w:hAnsi="Times New Roman" w:cs="Times New Roman"/>
          <w:sz w:val="24"/>
          <w:szCs w:val="24"/>
        </w:rPr>
        <w:t xml:space="preserve"> Section </w:t>
      </w:r>
      <w:r w:rsidRPr="008467DD">
        <w:rPr>
          <w:rFonts w:ascii="Times New Roman" w:hAnsi="Times New Roman" w:cs="Times New Roman"/>
          <w:sz w:val="24"/>
          <w:szCs w:val="24"/>
        </w:rPr>
        <w:t xml:space="preserve">1115 waiver will not cost more over a </w:t>
      </w:r>
      <w:r w:rsidR="008C1580" w:rsidRPr="008467DD">
        <w:rPr>
          <w:rFonts w:ascii="Times New Roman" w:hAnsi="Times New Roman" w:cs="Times New Roman"/>
          <w:sz w:val="24"/>
          <w:szCs w:val="24"/>
        </w:rPr>
        <w:t>five-year</w:t>
      </w:r>
      <w:r w:rsidRPr="008467DD">
        <w:rPr>
          <w:rFonts w:ascii="Times New Roman" w:hAnsi="Times New Roman" w:cs="Times New Roman"/>
          <w:sz w:val="24"/>
          <w:szCs w:val="24"/>
        </w:rPr>
        <w:t xml:space="preserve"> period than the projected costs of the program without the waiver. </w:t>
      </w:r>
    </w:p>
    <w:p w:rsidR="001734A1" w:rsidRPr="008467DD" w:rsidRDefault="008C1580" w:rsidP="00C06E1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 w:rsidR="009701DB" w:rsidRPr="008467DD">
        <w:rPr>
          <w:rFonts w:ascii="Times New Roman" w:hAnsi="Times New Roman" w:cs="Times New Roman"/>
          <w:sz w:val="24"/>
          <w:szCs w:val="24"/>
        </w:rPr>
        <w:t xml:space="preserve">1115 waivers also can include flexibility in how the program is organized and how services are delivered and reimbursed. </w:t>
      </w:r>
    </w:p>
    <w:p w:rsidR="009701DB" w:rsidRPr="008467DD" w:rsidRDefault="009701DB" w:rsidP="00C06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34A1" w:rsidRPr="008467DD" w:rsidRDefault="009701DB" w:rsidP="00C06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b/>
          <w:bCs/>
          <w:sz w:val="24"/>
          <w:szCs w:val="24"/>
        </w:rPr>
        <w:t>Why d</w:t>
      </w:r>
      <w:r w:rsidR="00CB287A" w:rsidRPr="008467DD">
        <w:rPr>
          <w:rFonts w:ascii="Times New Roman" w:hAnsi="Times New Roman" w:cs="Times New Roman"/>
          <w:b/>
          <w:bCs/>
          <w:sz w:val="24"/>
          <w:szCs w:val="24"/>
        </w:rPr>
        <w:t>id</w:t>
      </w:r>
      <w:r w:rsidR="008C1580">
        <w:rPr>
          <w:rFonts w:ascii="Times New Roman" w:hAnsi="Times New Roman" w:cs="Times New Roman"/>
          <w:b/>
          <w:bCs/>
          <w:sz w:val="24"/>
          <w:szCs w:val="24"/>
        </w:rPr>
        <w:t xml:space="preserve"> HSD need a Section</w:t>
      </w:r>
      <w:r w:rsidRPr="008467DD">
        <w:rPr>
          <w:rFonts w:ascii="Times New Roman" w:hAnsi="Times New Roman" w:cs="Times New Roman"/>
          <w:b/>
          <w:bCs/>
          <w:sz w:val="24"/>
          <w:szCs w:val="24"/>
        </w:rPr>
        <w:t xml:space="preserve"> 1115 waiver for Centennial Care? </w:t>
      </w:r>
    </w:p>
    <w:p w:rsidR="00C06E1D" w:rsidRPr="008467DD" w:rsidRDefault="009701DB" w:rsidP="00C06E1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 xml:space="preserve">Budgetary flexibility </w:t>
      </w:r>
    </w:p>
    <w:p w:rsidR="00C06E1D" w:rsidRPr="008467DD" w:rsidRDefault="009701DB" w:rsidP="00C06E1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 xml:space="preserve">Service delivery and payment reform flexibility </w:t>
      </w:r>
    </w:p>
    <w:p w:rsidR="001734A1" w:rsidRPr="008467DD" w:rsidRDefault="009701DB" w:rsidP="00C06E1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 xml:space="preserve">More streamlined administration (HSD </w:t>
      </w:r>
      <w:r w:rsidR="00CB287A" w:rsidRPr="008467DD">
        <w:rPr>
          <w:rFonts w:ascii="Times New Roman" w:hAnsi="Times New Roman" w:cs="Times New Roman"/>
          <w:sz w:val="24"/>
          <w:szCs w:val="24"/>
        </w:rPr>
        <w:t>went from</w:t>
      </w:r>
      <w:r w:rsidRPr="008467DD">
        <w:rPr>
          <w:rFonts w:ascii="Times New Roman" w:hAnsi="Times New Roman" w:cs="Times New Roman"/>
          <w:sz w:val="24"/>
          <w:szCs w:val="24"/>
        </w:rPr>
        <w:t xml:space="preserve"> </w:t>
      </w:r>
      <w:r w:rsidR="00CB287A" w:rsidRPr="008467DD">
        <w:rPr>
          <w:rFonts w:ascii="Times New Roman" w:hAnsi="Times New Roman" w:cs="Times New Roman"/>
          <w:sz w:val="24"/>
          <w:szCs w:val="24"/>
        </w:rPr>
        <w:t xml:space="preserve">administering </w:t>
      </w:r>
      <w:r w:rsidRPr="008467DD">
        <w:rPr>
          <w:rFonts w:ascii="Times New Roman" w:hAnsi="Times New Roman" w:cs="Times New Roman"/>
          <w:sz w:val="24"/>
          <w:szCs w:val="24"/>
        </w:rPr>
        <w:t xml:space="preserve">13 </w:t>
      </w:r>
      <w:r w:rsidR="00CB287A" w:rsidRPr="008467DD">
        <w:rPr>
          <w:rFonts w:ascii="Times New Roman" w:hAnsi="Times New Roman" w:cs="Times New Roman"/>
          <w:sz w:val="24"/>
          <w:szCs w:val="24"/>
        </w:rPr>
        <w:t xml:space="preserve">federal </w:t>
      </w:r>
      <w:r w:rsidRPr="008467DD">
        <w:rPr>
          <w:rFonts w:ascii="Times New Roman" w:hAnsi="Times New Roman" w:cs="Times New Roman"/>
          <w:sz w:val="24"/>
          <w:szCs w:val="24"/>
        </w:rPr>
        <w:t xml:space="preserve">waivers to </w:t>
      </w:r>
      <w:r w:rsidR="00CB287A" w:rsidRPr="008467DD">
        <w:rPr>
          <w:rFonts w:ascii="Times New Roman" w:hAnsi="Times New Roman" w:cs="Times New Roman"/>
          <w:sz w:val="24"/>
          <w:szCs w:val="24"/>
        </w:rPr>
        <w:t>3</w:t>
      </w:r>
      <w:r w:rsidRPr="008467D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734A1" w:rsidRPr="008467DD" w:rsidRDefault="001734A1" w:rsidP="00C06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34A1" w:rsidRPr="008467DD" w:rsidRDefault="009701DB" w:rsidP="00C06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b/>
          <w:bCs/>
          <w:sz w:val="24"/>
          <w:szCs w:val="24"/>
        </w:rPr>
        <w:t xml:space="preserve">Centennial Care’s Goals </w:t>
      </w:r>
    </w:p>
    <w:p w:rsidR="00C06E1D" w:rsidRPr="008467DD" w:rsidRDefault="009701DB" w:rsidP="00C06E1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 xml:space="preserve">Improve health through a comprehensive and integrated health care delivery system using Managed Care Organizations (MCOs) that are responsible for all aspects of a person’s health care </w:t>
      </w:r>
    </w:p>
    <w:p w:rsidR="00C06E1D" w:rsidRPr="008467DD" w:rsidRDefault="009701DB" w:rsidP="00C06E1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 xml:space="preserve">Improve health by paying for quality care and outcomes </w:t>
      </w:r>
    </w:p>
    <w:p w:rsidR="00C06E1D" w:rsidRPr="008467DD" w:rsidRDefault="009701DB" w:rsidP="00C06E1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 xml:space="preserve">Streamline Medicaid administration by having fewer waivers to administer so that HSD can spend more effort on contractor oversight and compliance </w:t>
      </w:r>
    </w:p>
    <w:p w:rsidR="001734A1" w:rsidRPr="008467DD" w:rsidRDefault="009701DB" w:rsidP="00C06E1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 xml:space="preserve">Bend the cost curve – slow the rate of growth of the cost of the Medicaid program. </w:t>
      </w:r>
    </w:p>
    <w:p w:rsidR="009701DB" w:rsidRPr="008467DD" w:rsidRDefault="009701DB" w:rsidP="00C06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34A1" w:rsidRPr="008467DD" w:rsidRDefault="009701DB" w:rsidP="00C06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b/>
          <w:bCs/>
          <w:sz w:val="24"/>
          <w:szCs w:val="24"/>
        </w:rPr>
        <w:t xml:space="preserve">Centennial Care’s Changes to the Medicaid Program </w:t>
      </w:r>
    </w:p>
    <w:p w:rsidR="001734A1" w:rsidRPr="008467DD" w:rsidRDefault="009701DB" w:rsidP="00C06E1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 xml:space="preserve">Reduce the number of MCOs in the Medicaid program by having MCOs that are responsible for delivery of all health care services </w:t>
      </w:r>
      <w:r w:rsidR="00CB287A" w:rsidRPr="008467DD">
        <w:rPr>
          <w:rFonts w:ascii="Times New Roman" w:hAnsi="Times New Roman" w:cs="Times New Roman"/>
          <w:sz w:val="24"/>
          <w:szCs w:val="24"/>
        </w:rPr>
        <w:t xml:space="preserve">that </w:t>
      </w:r>
      <w:r w:rsidRPr="008467DD">
        <w:rPr>
          <w:rFonts w:ascii="Times New Roman" w:hAnsi="Times New Roman" w:cs="Times New Roman"/>
          <w:sz w:val="24"/>
          <w:szCs w:val="24"/>
        </w:rPr>
        <w:t xml:space="preserve">a member needs. </w:t>
      </w:r>
    </w:p>
    <w:p w:rsidR="00C06E1D" w:rsidRPr="008467DD" w:rsidRDefault="009701DB" w:rsidP="00C06E1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 xml:space="preserve">Require </w:t>
      </w:r>
      <w:r w:rsidR="00764097" w:rsidRPr="008467DD">
        <w:rPr>
          <w:rFonts w:ascii="Times New Roman" w:hAnsi="Times New Roman" w:cs="Times New Roman"/>
          <w:sz w:val="24"/>
          <w:szCs w:val="24"/>
        </w:rPr>
        <w:t xml:space="preserve">most </w:t>
      </w:r>
      <w:r w:rsidRPr="008467DD">
        <w:rPr>
          <w:rFonts w:ascii="Times New Roman" w:hAnsi="Times New Roman" w:cs="Times New Roman"/>
          <w:sz w:val="24"/>
          <w:szCs w:val="24"/>
        </w:rPr>
        <w:t xml:space="preserve">Medicaid </w:t>
      </w:r>
      <w:r w:rsidR="00764097" w:rsidRPr="008467DD">
        <w:rPr>
          <w:rFonts w:ascii="Times New Roman" w:hAnsi="Times New Roman" w:cs="Times New Roman"/>
          <w:sz w:val="24"/>
          <w:szCs w:val="24"/>
        </w:rPr>
        <w:t xml:space="preserve">recipients </w:t>
      </w:r>
      <w:r w:rsidRPr="008467DD">
        <w:rPr>
          <w:rFonts w:ascii="Times New Roman" w:hAnsi="Times New Roman" w:cs="Times New Roman"/>
          <w:sz w:val="24"/>
          <w:szCs w:val="24"/>
        </w:rPr>
        <w:t>to be in managed care.</w:t>
      </w:r>
    </w:p>
    <w:p w:rsidR="00C06E1D" w:rsidRPr="008467DD" w:rsidRDefault="009701DB" w:rsidP="00C06E1D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 xml:space="preserve">Native Americans </w:t>
      </w:r>
      <w:r w:rsidR="00764097" w:rsidRPr="008467DD">
        <w:rPr>
          <w:rFonts w:ascii="Times New Roman" w:hAnsi="Times New Roman" w:cs="Times New Roman"/>
          <w:sz w:val="24"/>
          <w:szCs w:val="24"/>
        </w:rPr>
        <w:t xml:space="preserve">who meet a nursing facility level of care or have both Medicaid and Medicare </w:t>
      </w:r>
      <w:r w:rsidRPr="008467DD">
        <w:rPr>
          <w:rFonts w:ascii="Times New Roman" w:hAnsi="Times New Roman" w:cs="Times New Roman"/>
          <w:sz w:val="24"/>
          <w:szCs w:val="24"/>
        </w:rPr>
        <w:t xml:space="preserve">are required to participate in </w:t>
      </w:r>
      <w:r w:rsidR="00764097" w:rsidRPr="008467DD">
        <w:rPr>
          <w:rFonts w:ascii="Times New Roman" w:hAnsi="Times New Roman" w:cs="Times New Roman"/>
          <w:sz w:val="24"/>
          <w:szCs w:val="24"/>
        </w:rPr>
        <w:t>managed care</w:t>
      </w:r>
      <w:r w:rsidR="00CB287A" w:rsidRPr="008467DD">
        <w:rPr>
          <w:rFonts w:ascii="Times New Roman" w:hAnsi="Times New Roman" w:cs="Times New Roman"/>
          <w:sz w:val="24"/>
          <w:szCs w:val="24"/>
        </w:rPr>
        <w:t>. Other Native Americans are not required to enroll in managed care but</w:t>
      </w:r>
      <w:r w:rsidRPr="008467DD">
        <w:rPr>
          <w:rFonts w:ascii="Times New Roman" w:hAnsi="Times New Roman" w:cs="Times New Roman"/>
          <w:sz w:val="24"/>
          <w:szCs w:val="24"/>
        </w:rPr>
        <w:t xml:space="preserve"> can</w:t>
      </w:r>
      <w:r w:rsidR="00C06E1D" w:rsidRPr="008467DD">
        <w:rPr>
          <w:rFonts w:ascii="Times New Roman" w:hAnsi="Times New Roman" w:cs="Times New Roman"/>
          <w:sz w:val="24"/>
          <w:szCs w:val="24"/>
        </w:rPr>
        <w:t xml:space="preserve"> </w:t>
      </w:r>
      <w:r w:rsidRPr="008467DD">
        <w:rPr>
          <w:rFonts w:ascii="Times New Roman" w:hAnsi="Times New Roman" w:cs="Times New Roman"/>
          <w:sz w:val="24"/>
          <w:szCs w:val="24"/>
        </w:rPr>
        <w:t>“opt in</w:t>
      </w:r>
      <w:r w:rsidR="00764097" w:rsidRPr="008467DD">
        <w:rPr>
          <w:rFonts w:ascii="Times New Roman" w:hAnsi="Times New Roman" w:cs="Times New Roman"/>
          <w:sz w:val="24"/>
          <w:szCs w:val="24"/>
        </w:rPr>
        <w:t>.</w:t>
      </w:r>
      <w:r w:rsidRPr="008467DD">
        <w:rPr>
          <w:rFonts w:ascii="Times New Roman" w:hAnsi="Times New Roman" w:cs="Times New Roman"/>
          <w:sz w:val="24"/>
          <w:szCs w:val="24"/>
        </w:rPr>
        <w:t xml:space="preserve">” </w:t>
      </w:r>
      <w:r w:rsidR="00CB287A" w:rsidRPr="008467DD">
        <w:rPr>
          <w:rFonts w:ascii="Times New Roman" w:hAnsi="Times New Roman" w:cs="Times New Roman"/>
          <w:sz w:val="24"/>
          <w:szCs w:val="24"/>
        </w:rPr>
        <w:t>Several</w:t>
      </w:r>
      <w:r w:rsidRPr="008467DD">
        <w:rPr>
          <w:rFonts w:ascii="Times New Roman" w:hAnsi="Times New Roman" w:cs="Times New Roman"/>
          <w:sz w:val="24"/>
          <w:szCs w:val="24"/>
        </w:rPr>
        <w:t xml:space="preserve"> smaller populations </w:t>
      </w:r>
      <w:r w:rsidR="00C06E1D" w:rsidRPr="008467DD">
        <w:rPr>
          <w:rFonts w:ascii="Times New Roman" w:hAnsi="Times New Roman" w:cs="Times New Roman"/>
          <w:sz w:val="24"/>
          <w:szCs w:val="24"/>
        </w:rPr>
        <w:t xml:space="preserve">are not </w:t>
      </w:r>
      <w:r w:rsidR="00764097" w:rsidRPr="008467DD">
        <w:rPr>
          <w:rFonts w:ascii="Times New Roman" w:hAnsi="Times New Roman" w:cs="Times New Roman"/>
          <w:sz w:val="24"/>
          <w:szCs w:val="24"/>
        </w:rPr>
        <w:t xml:space="preserve">required to be in </w:t>
      </w:r>
      <w:r w:rsidR="00C06E1D" w:rsidRPr="008467DD">
        <w:rPr>
          <w:rFonts w:ascii="Times New Roman" w:hAnsi="Times New Roman" w:cs="Times New Roman"/>
          <w:sz w:val="24"/>
          <w:szCs w:val="24"/>
        </w:rPr>
        <w:t>managed care as well</w:t>
      </w:r>
      <w:r w:rsidR="00764097" w:rsidRPr="008467DD">
        <w:rPr>
          <w:rFonts w:ascii="Times New Roman" w:hAnsi="Times New Roman" w:cs="Times New Roman"/>
          <w:sz w:val="24"/>
          <w:szCs w:val="24"/>
        </w:rPr>
        <w:t>.</w:t>
      </w:r>
    </w:p>
    <w:p w:rsidR="00C06E1D" w:rsidRPr="008467DD" w:rsidRDefault="009701DB" w:rsidP="00C06E1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>Expand access to the full package of home and community based services (HCBS) to more people.</w:t>
      </w:r>
    </w:p>
    <w:p w:rsidR="001734A1" w:rsidRPr="008467DD" w:rsidRDefault="009701DB" w:rsidP="00C06E1D">
      <w:pPr>
        <w:pStyle w:val="NoSpacing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 xml:space="preserve">HCBS help people who would otherwise be in a nursing home </w:t>
      </w:r>
      <w:r w:rsidR="00764097" w:rsidRPr="008467DD">
        <w:rPr>
          <w:rFonts w:ascii="Times New Roman" w:hAnsi="Times New Roman" w:cs="Times New Roman"/>
          <w:sz w:val="24"/>
          <w:szCs w:val="24"/>
        </w:rPr>
        <w:t xml:space="preserve">to </w:t>
      </w:r>
      <w:r w:rsidRPr="008467DD">
        <w:rPr>
          <w:rFonts w:ascii="Times New Roman" w:hAnsi="Times New Roman" w:cs="Times New Roman"/>
          <w:sz w:val="24"/>
          <w:szCs w:val="24"/>
        </w:rPr>
        <w:t xml:space="preserve">stay in their community. </w:t>
      </w:r>
    </w:p>
    <w:p w:rsidR="00C06E1D" w:rsidRPr="008467DD" w:rsidRDefault="00764097" w:rsidP="00C06E1D">
      <w:pPr>
        <w:pStyle w:val="NoSpacing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>Any Medicaid recipient who meets a nursing facility level of care has access to HCBS in Centennial Care</w:t>
      </w:r>
      <w:r w:rsidR="009701DB" w:rsidRPr="008467DD">
        <w:rPr>
          <w:rFonts w:ascii="Times New Roman" w:hAnsi="Times New Roman" w:cs="Times New Roman"/>
          <w:sz w:val="24"/>
          <w:szCs w:val="24"/>
        </w:rPr>
        <w:t>.</w:t>
      </w:r>
    </w:p>
    <w:p w:rsidR="001734A1" w:rsidRDefault="009701DB" w:rsidP="00C06E1D">
      <w:pPr>
        <w:pStyle w:val="NoSpacing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>MCOs provide comprehensive care coordination services to help assure that persons get the right care</w:t>
      </w:r>
      <w:r w:rsidR="00764097" w:rsidRPr="008467DD">
        <w:rPr>
          <w:rFonts w:ascii="Times New Roman" w:hAnsi="Times New Roman" w:cs="Times New Roman"/>
          <w:sz w:val="24"/>
          <w:szCs w:val="24"/>
        </w:rPr>
        <w:t>,</w:t>
      </w:r>
      <w:r w:rsidRPr="008467DD">
        <w:rPr>
          <w:rFonts w:ascii="Times New Roman" w:hAnsi="Times New Roman" w:cs="Times New Roman"/>
          <w:sz w:val="24"/>
          <w:szCs w:val="24"/>
        </w:rPr>
        <w:t xml:space="preserve"> in the right place</w:t>
      </w:r>
      <w:r w:rsidR="00764097" w:rsidRPr="008467DD">
        <w:rPr>
          <w:rFonts w:ascii="Times New Roman" w:hAnsi="Times New Roman" w:cs="Times New Roman"/>
          <w:sz w:val="24"/>
          <w:szCs w:val="24"/>
        </w:rPr>
        <w:t>,</w:t>
      </w:r>
      <w:r w:rsidRPr="008467DD">
        <w:rPr>
          <w:rFonts w:ascii="Times New Roman" w:hAnsi="Times New Roman" w:cs="Times New Roman"/>
          <w:sz w:val="24"/>
          <w:szCs w:val="24"/>
        </w:rPr>
        <w:t xml:space="preserve"> at the right time. </w:t>
      </w:r>
    </w:p>
    <w:p w:rsidR="00A41A66" w:rsidRDefault="00A41A66" w:rsidP="00A41A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66" w:rsidRPr="008467DD" w:rsidRDefault="00A41A66" w:rsidP="00A41A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34A1" w:rsidRPr="008467DD" w:rsidRDefault="001734A1" w:rsidP="00C06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6E1D" w:rsidRPr="008467DD" w:rsidRDefault="009701DB" w:rsidP="00C06E1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b/>
          <w:bCs/>
          <w:sz w:val="24"/>
          <w:szCs w:val="24"/>
        </w:rPr>
        <w:t xml:space="preserve">Medicaid’s Benefit Package </w:t>
      </w:r>
      <w:r w:rsidR="00764097" w:rsidRPr="008467DD">
        <w:rPr>
          <w:rFonts w:ascii="Times New Roman" w:hAnsi="Times New Roman" w:cs="Times New Roman"/>
          <w:b/>
          <w:bCs/>
          <w:sz w:val="24"/>
          <w:szCs w:val="24"/>
        </w:rPr>
        <w:t>Did</w:t>
      </w:r>
      <w:r w:rsidRPr="008467DD">
        <w:rPr>
          <w:rFonts w:ascii="Times New Roman" w:hAnsi="Times New Roman" w:cs="Times New Roman"/>
          <w:b/>
          <w:bCs/>
          <w:sz w:val="24"/>
          <w:szCs w:val="24"/>
        </w:rPr>
        <w:t xml:space="preserve"> Not Change Under Centennial Care </w:t>
      </w:r>
    </w:p>
    <w:p w:rsidR="001734A1" w:rsidRPr="008467DD" w:rsidRDefault="00764097" w:rsidP="00C06E1D">
      <w:pPr>
        <w:pStyle w:val="NoSpacing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 xml:space="preserve">Centennial </w:t>
      </w:r>
      <w:r w:rsidR="009701DB" w:rsidRPr="008467DD">
        <w:rPr>
          <w:rFonts w:ascii="Times New Roman" w:hAnsi="Times New Roman" w:cs="Times New Roman"/>
          <w:sz w:val="24"/>
          <w:szCs w:val="24"/>
        </w:rPr>
        <w:t>Care actually adds some new behavioral health benefits to the Medicaid program</w:t>
      </w:r>
      <w:r w:rsidRPr="008467DD">
        <w:rPr>
          <w:rFonts w:ascii="Times New Roman" w:hAnsi="Times New Roman" w:cs="Times New Roman"/>
          <w:sz w:val="24"/>
          <w:szCs w:val="24"/>
        </w:rPr>
        <w:t>.</w:t>
      </w:r>
      <w:r w:rsidR="009701DB" w:rsidRPr="00846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4A1" w:rsidRPr="008467DD" w:rsidRDefault="009701DB" w:rsidP="00C06E1D">
      <w:pPr>
        <w:pStyle w:val="NoSpacing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 xml:space="preserve">MCOs </w:t>
      </w:r>
      <w:r w:rsidR="00764097" w:rsidRPr="008467DD">
        <w:rPr>
          <w:rFonts w:ascii="Times New Roman" w:hAnsi="Times New Roman" w:cs="Times New Roman"/>
          <w:sz w:val="24"/>
          <w:szCs w:val="24"/>
        </w:rPr>
        <w:t>are</w:t>
      </w:r>
      <w:r w:rsidRPr="008467DD">
        <w:rPr>
          <w:rFonts w:ascii="Times New Roman" w:hAnsi="Times New Roman" w:cs="Times New Roman"/>
          <w:sz w:val="24"/>
          <w:szCs w:val="24"/>
        </w:rPr>
        <w:t xml:space="preserve"> required to provide care coordination </w:t>
      </w:r>
      <w:r w:rsidR="00764097" w:rsidRPr="008467DD">
        <w:rPr>
          <w:rFonts w:ascii="Times New Roman" w:hAnsi="Times New Roman" w:cs="Times New Roman"/>
          <w:sz w:val="24"/>
          <w:szCs w:val="24"/>
        </w:rPr>
        <w:t>to</w:t>
      </w:r>
      <w:r w:rsidRPr="008467DD">
        <w:rPr>
          <w:rFonts w:ascii="Times New Roman" w:hAnsi="Times New Roman" w:cs="Times New Roman"/>
          <w:sz w:val="24"/>
          <w:szCs w:val="24"/>
        </w:rPr>
        <w:t xml:space="preserve"> addresses </w:t>
      </w:r>
      <w:r w:rsidR="00764097" w:rsidRPr="008467DD">
        <w:rPr>
          <w:rFonts w:ascii="Times New Roman" w:hAnsi="Times New Roman" w:cs="Times New Roman"/>
          <w:sz w:val="24"/>
          <w:szCs w:val="24"/>
        </w:rPr>
        <w:t>each</w:t>
      </w:r>
      <w:r w:rsidRPr="008467DD">
        <w:rPr>
          <w:rFonts w:ascii="Times New Roman" w:hAnsi="Times New Roman" w:cs="Times New Roman"/>
          <w:sz w:val="24"/>
          <w:szCs w:val="24"/>
        </w:rPr>
        <w:t xml:space="preserve"> member’s need</w:t>
      </w:r>
      <w:r w:rsidR="00764097" w:rsidRPr="008467DD">
        <w:rPr>
          <w:rFonts w:ascii="Times New Roman" w:hAnsi="Times New Roman" w:cs="Times New Roman"/>
          <w:sz w:val="24"/>
          <w:szCs w:val="24"/>
        </w:rPr>
        <w:t>s</w:t>
      </w:r>
      <w:r w:rsidRPr="008467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34A1" w:rsidRPr="008467DD" w:rsidRDefault="00764097" w:rsidP="00C06E1D">
      <w:pPr>
        <w:pStyle w:val="NoSpacing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>HCBS are</w:t>
      </w:r>
      <w:r w:rsidR="009701DB" w:rsidRPr="008467DD">
        <w:rPr>
          <w:rFonts w:ascii="Times New Roman" w:hAnsi="Times New Roman" w:cs="Times New Roman"/>
          <w:sz w:val="24"/>
          <w:szCs w:val="24"/>
        </w:rPr>
        <w:t xml:space="preserve"> available to all who meet nursing home level of care criteria. </w:t>
      </w:r>
    </w:p>
    <w:p w:rsidR="009701DB" w:rsidRPr="008467DD" w:rsidRDefault="009701DB" w:rsidP="009701D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1734A1" w:rsidRPr="008467DD" w:rsidRDefault="009701DB" w:rsidP="00C06E1D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b/>
          <w:bCs/>
          <w:sz w:val="24"/>
          <w:szCs w:val="24"/>
        </w:rPr>
        <w:t xml:space="preserve">Centennial Care’s MCOs </w:t>
      </w:r>
    </w:p>
    <w:p w:rsidR="001734A1" w:rsidRPr="008467DD" w:rsidRDefault="00374BDF" w:rsidP="00764097">
      <w:pPr>
        <w:pStyle w:val="NoSpacing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>The f</w:t>
      </w:r>
      <w:r w:rsidR="00764097" w:rsidRPr="008467DD">
        <w:rPr>
          <w:rFonts w:ascii="Times New Roman" w:hAnsi="Times New Roman" w:cs="Times New Roman"/>
          <w:sz w:val="24"/>
          <w:szCs w:val="24"/>
        </w:rPr>
        <w:t>our s</w:t>
      </w:r>
      <w:r w:rsidR="009701DB" w:rsidRPr="008467DD">
        <w:rPr>
          <w:rFonts w:ascii="Times New Roman" w:hAnsi="Times New Roman" w:cs="Times New Roman"/>
          <w:sz w:val="24"/>
          <w:szCs w:val="24"/>
        </w:rPr>
        <w:t xml:space="preserve">uccessful bidders </w:t>
      </w:r>
      <w:r w:rsidR="00CB287A" w:rsidRPr="008467DD">
        <w:rPr>
          <w:rFonts w:ascii="Times New Roman" w:hAnsi="Times New Roman" w:cs="Times New Roman"/>
          <w:sz w:val="24"/>
          <w:szCs w:val="24"/>
        </w:rPr>
        <w:t>that</w:t>
      </w:r>
      <w:r w:rsidRPr="008467DD">
        <w:rPr>
          <w:rFonts w:ascii="Times New Roman" w:hAnsi="Times New Roman" w:cs="Times New Roman"/>
          <w:sz w:val="24"/>
          <w:szCs w:val="24"/>
        </w:rPr>
        <w:t xml:space="preserve"> HSD </w:t>
      </w:r>
      <w:r w:rsidR="00CB287A" w:rsidRPr="008467DD">
        <w:rPr>
          <w:rFonts w:ascii="Times New Roman" w:hAnsi="Times New Roman" w:cs="Times New Roman"/>
          <w:sz w:val="24"/>
          <w:szCs w:val="24"/>
        </w:rPr>
        <w:t xml:space="preserve">contracted with </w:t>
      </w:r>
      <w:r w:rsidR="00764097" w:rsidRPr="008467DD">
        <w:rPr>
          <w:rFonts w:ascii="Times New Roman" w:hAnsi="Times New Roman" w:cs="Times New Roman"/>
          <w:sz w:val="24"/>
          <w:szCs w:val="24"/>
        </w:rPr>
        <w:t>to administer the Centennial Care program</w:t>
      </w:r>
      <w:r w:rsidRPr="008467DD">
        <w:rPr>
          <w:rFonts w:ascii="Times New Roman" w:hAnsi="Times New Roman" w:cs="Times New Roman"/>
          <w:sz w:val="24"/>
          <w:szCs w:val="24"/>
        </w:rPr>
        <w:t xml:space="preserve"> are</w:t>
      </w:r>
      <w:r w:rsidR="00764097" w:rsidRPr="008467DD">
        <w:rPr>
          <w:rFonts w:ascii="Times New Roman" w:hAnsi="Times New Roman" w:cs="Times New Roman"/>
          <w:sz w:val="24"/>
          <w:szCs w:val="24"/>
        </w:rPr>
        <w:t>:</w:t>
      </w:r>
    </w:p>
    <w:p w:rsidR="00764097" w:rsidRPr="008467DD" w:rsidRDefault="00374BDF" w:rsidP="00764097">
      <w:pPr>
        <w:pStyle w:val="NoSpacing"/>
        <w:numPr>
          <w:ilvl w:val="3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>Blue Cross Community Centennial</w:t>
      </w:r>
    </w:p>
    <w:p w:rsidR="00764097" w:rsidRPr="008467DD" w:rsidRDefault="00764097" w:rsidP="00764097">
      <w:pPr>
        <w:pStyle w:val="NoSpacing"/>
        <w:numPr>
          <w:ilvl w:val="3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>Molina Healthcare of New Mexico</w:t>
      </w:r>
    </w:p>
    <w:p w:rsidR="00764097" w:rsidRPr="008467DD" w:rsidRDefault="00764097" w:rsidP="00764097">
      <w:pPr>
        <w:pStyle w:val="NoSpacing"/>
        <w:numPr>
          <w:ilvl w:val="3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>Presbyterian Health Plan</w:t>
      </w:r>
    </w:p>
    <w:p w:rsidR="00764097" w:rsidRPr="008467DD" w:rsidRDefault="00764097" w:rsidP="00764097">
      <w:pPr>
        <w:pStyle w:val="NoSpacing"/>
        <w:numPr>
          <w:ilvl w:val="3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>United</w:t>
      </w:r>
      <w:r w:rsidR="00374BDF" w:rsidRPr="008467DD">
        <w:rPr>
          <w:rFonts w:ascii="Times New Roman" w:hAnsi="Times New Roman" w:cs="Times New Roman"/>
          <w:sz w:val="24"/>
          <w:szCs w:val="24"/>
        </w:rPr>
        <w:t xml:space="preserve"> Healthcare Community Plan</w:t>
      </w:r>
      <w:r w:rsidRPr="00846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4A1" w:rsidRPr="008467DD" w:rsidRDefault="001734A1" w:rsidP="00C06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34A1" w:rsidRPr="008467DD" w:rsidRDefault="009701DB" w:rsidP="00C06E1D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b/>
          <w:bCs/>
          <w:sz w:val="24"/>
          <w:szCs w:val="24"/>
        </w:rPr>
        <w:t xml:space="preserve">Centennial Care’s Timeline </w:t>
      </w:r>
    </w:p>
    <w:p w:rsidR="009701DB" w:rsidRPr="008467DD" w:rsidRDefault="009701DB" w:rsidP="009701DB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 xml:space="preserve">Readiness year </w:t>
      </w:r>
      <w:r w:rsidR="00764097" w:rsidRPr="008467DD">
        <w:rPr>
          <w:rFonts w:ascii="Times New Roman" w:hAnsi="Times New Roman" w:cs="Times New Roman"/>
          <w:sz w:val="24"/>
          <w:szCs w:val="24"/>
        </w:rPr>
        <w:t>completed in December 2013</w:t>
      </w:r>
      <w:r w:rsidR="00374BDF" w:rsidRPr="008467DD">
        <w:rPr>
          <w:rFonts w:ascii="Times New Roman" w:hAnsi="Times New Roman" w:cs="Times New Roman"/>
          <w:sz w:val="24"/>
          <w:szCs w:val="24"/>
        </w:rPr>
        <w:t>;</w:t>
      </w:r>
      <w:r w:rsidR="00764097" w:rsidRPr="008467DD">
        <w:rPr>
          <w:rFonts w:ascii="Times New Roman" w:hAnsi="Times New Roman" w:cs="Times New Roman"/>
          <w:sz w:val="24"/>
          <w:szCs w:val="24"/>
        </w:rPr>
        <w:t xml:space="preserve"> all four MCOs </w:t>
      </w:r>
      <w:r w:rsidR="00374BDF" w:rsidRPr="008467DD">
        <w:rPr>
          <w:rFonts w:ascii="Times New Roman" w:hAnsi="Times New Roman" w:cs="Times New Roman"/>
          <w:sz w:val="24"/>
          <w:szCs w:val="24"/>
        </w:rPr>
        <w:t>met the</w:t>
      </w:r>
      <w:r w:rsidR="00764097" w:rsidRPr="008467DD">
        <w:rPr>
          <w:rFonts w:ascii="Times New Roman" w:hAnsi="Times New Roman" w:cs="Times New Roman"/>
          <w:sz w:val="24"/>
          <w:szCs w:val="24"/>
        </w:rPr>
        <w:t xml:space="preserve"> readiness </w:t>
      </w:r>
      <w:r w:rsidR="00374BDF" w:rsidRPr="008467DD">
        <w:rPr>
          <w:rFonts w:ascii="Times New Roman" w:hAnsi="Times New Roman" w:cs="Times New Roman"/>
          <w:sz w:val="24"/>
          <w:szCs w:val="24"/>
        </w:rPr>
        <w:t>standards</w:t>
      </w:r>
      <w:r w:rsidR="00764097" w:rsidRPr="008467DD">
        <w:rPr>
          <w:rFonts w:ascii="Times New Roman" w:hAnsi="Times New Roman" w:cs="Times New Roman"/>
          <w:sz w:val="24"/>
          <w:szCs w:val="24"/>
        </w:rPr>
        <w:t>.</w:t>
      </w:r>
    </w:p>
    <w:p w:rsidR="009701DB" w:rsidRPr="008467DD" w:rsidRDefault="009701DB" w:rsidP="00C06E1D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>Open enrollment</w:t>
      </w:r>
      <w:r w:rsidR="00764097" w:rsidRPr="008467DD">
        <w:rPr>
          <w:rFonts w:ascii="Times New Roman" w:hAnsi="Times New Roman" w:cs="Times New Roman"/>
          <w:sz w:val="24"/>
          <w:szCs w:val="24"/>
        </w:rPr>
        <w:t xml:space="preserve"> ran</w:t>
      </w:r>
      <w:r w:rsidRPr="008467DD">
        <w:rPr>
          <w:rFonts w:ascii="Times New Roman" w:hAnsi="Times New Roman" w:cs="Times New Roman"/>
          <w:sz w:val="24"/>
          <w:szCs w:val="24"/>
        </w:rPr>
        <w:t xml:space="preserve"> from early October 2013 through early December 2013.</w:t>
      </w:r>
    </w:p>
    <w:p w:rsidR="001734A1" w:rsidRPr="008467DD" w:rsidRDefault="009701DB" w:rsidP="00C06E1D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 xml:space="preserve">Centennial Care </w:t>
      </w:r>
      <w:r w:rsidR="00764097" w:rsidRPr="008467DD">
        <w:rPr>
          <w:rFonts w:ascii="Times New Roman" w:hAnsi="Times New Roman" w:cs="Times New Roman"/>
          <w:sz w:val="24"/>
          <w:szCs w:val="24"/>
        </w:rPr>
        <w:t>commenced</w:t>
      </w:r>
      <w:r w:rsidRPr="008467DD">
        <w:rPr>
          <w:rFonts w:ascii="Times New Roman" w:hAnsi="Times New Roman" w:cs="Times New Roman"/>
          <w:sz w:val="24"/>
          <w:szCs w:val="24"/>
        </w:rPr>
        <w:t xml:space="preserve"> on January 1, 2014</w:t>
      </w:r>
      <w:r w:rsidR="00764097" w:rsidRPr="008467DD">
        <w:rPr>
          <w:rFonts w:ascii="Times New Roman" w:hAnsi="Times New Roman" w:cs="Times New Roman"/>
          <w:sz w:val="24"/>
          <w:szCs w:val="24"/>
        </w:rPr>
        <w:t>.</w:t>
      </w:r>
      <w:r w:rsidRPr="00846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4A1" w:rsidRPr="008467DD" w:rsidRDefault="001734A1" w:rsidP="00C06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34A1" w:rsidRPr="008467DD" w:rsidRDefault="009701DB" w:rsidP="00C06E1D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b/>
          <w:bCs/>
          <w:sz w:val="24"/>
          <w:szCs w:val="24"/>
        </w:rPr>
        <w:t xml:space="preserve">Centennial Care </w:t>
      </w:r>
      <w:r w:rsidR="00764097" w:rsidRPr="008467DD">
        <w:rPr>
          <w:rFonts w:ascii="Times New Roman" w:hAnsi="Times New Roman" w:cs="Times New Roman"/>
          <w:b/>
          <w:bCs/>
          <w:sz w:val="24"/>
          <w:szCs w:val="24"/>
        </w:rPr>
        <w:t>Enrollment</w:t>
      </w:r>
      <w:r w:rsidRPr="0084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4BDF" w:rsidRPr="008467DD" w:rsidRDefault="00374BDF" w:rsidP="009701DB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>As on January 8, 2014, 418,824 individuals are enrolled in Centennial Care.</w:t>
      </w:r>
    </w:p>
    <w:p w:rsidR="001734A1" w:rsidRPr="008467DD" w:rsidRDefault="00D7354C" w:rsidP="009701DB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467DD">
        <w:rPr>
          <w:rFonts w:ascii="Times New Roman" w:hAnsi="Times New Roman" w:cs="Times New Roman"/>
          <w:sz w:val="24"/>
          <w:szCs w:val="24"/>
        </w:rPr>
        <w:t xml:space="preserve">Of those, </w:t>
      </w:r>
      <w:r w:rsidR="006278C6" w:rsidRPr="006278C6">
        <w:rPr>
          <w:rFonts w:ascii="Times New Roman" w:hAnsi="Times New Roman" w:cs="Times New Roman"/>
          <w:color w:val="000000" w:themeColor="text1"/>
          <w:sz w:val="24"/>
          <w:szCs w:val="24"/>
        </w:rPr>
        <w:t>43,507</w:t>
      </w:r>
      <w:r w:rsidRPr="00627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enrolled</w:t>
      </w:r>
      <w:r w:rsidRPr="008467DD">
        <w:rPr>
          <w:rFonts w:ascii="Times New Roman" w:hAnsi="Times New Roman" w:cs="Times New Roman"/>
          <w:sz w:val="24"/>
          <w:szCs w:val="24"/>
        </w:rPr>
        <w:t xml:space="preserve"> in the new Adult Medicaid Expansion category.</w:t>
      </w:r>
    </w:p>
    <w:sectPr w:rsidR="001734A1" w:rsidRPr="008467DD" w:rsidSect="00A41A66">
      <w:footerReference w:type="default" r:id="rId9"/>
      <w:pgSz w:w="12240" w:h="16839"/>
      <w:pgMar w:top="1440" w:right="1152" w:bottom="1440" w:left="1152" w:header="72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DF" w:rsidRDefault="00374BDF" w:rsidP="009701DB">
      <w:pPr>
        <w:spacing w:after="0" w:line="240" w:lineRule="auto"/>
      </w:pPr>
      <w:r>
        <w:separator/>
      </w:r>
    </w:p>
  </w:endnote>
  <w:endnote w:type="continuationSeparator" w:id="0">
    <w:p w:rsidR="00374BDF" w:rsidRDefault="00374BDF" w:rsidP="009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DF" w:rsidRPr="008C1580" w:rsidRDefault="008C1580">
    <w:pPr>
      <w:pStyle w:val="Footer"/>
      <w:rPr>
        <w:rFonts w:ascii="Times New Roman" w:hAnsi="Times New Roman" w:cs="Times New Roman"/>
        <w:sz w:val="20"/>
        <w:szCs w:val="20"/>
      </w:rPr>
    </w:pPr>
    <w:r w:rsidRPr="008C1580">
      <w:rPr>
        <w:rFonts w:ascii="Times New Roman" w:hAnsi="Times New Roman" w:cs="Times New Roman"/>
        <w:sz w:val="20"/>
        <w:szCs w:val="20"/>
      </w:rPr>
      <w:t>Centennial Care Fact Sheet updated 01.15.14</w:t>
    </w:r>
    <w:r w:rsidR="00374BDF" w:rsidRPr="008C1580">
      <w:rPr>
        <w:rFonts w:ascii="Times New Roman" w:hAnsi="Times New Roman" w:cs="Times New Roman"/>
        <w:sz w:val="20"/>
        <w:szCs w:val="20"/>
      </w:rPr>
      <w:tab/>
    </w:r>
    <w:r w:rsidR="00374BDF" w:rsidRPr="008C1580">
      <w:rPr>
        <w:rFonts w:ascii="Times New Roman" w:hAnsi="Times New Roman" w:cs="Times New Roman"/>
        <w:sz w:val="20"/>
        <w:szCs w:val="20"/>
      </w:rPr>
      <w:tab/>
      <w:t xml:space="preserve">Page </w:t>
    </w:r>
    <w:r w:rsidR="00317C7E" w:rsidRPr="008C1580">
      <w:rPr>
        <w:rFonts w:ascii="Times New Roman" w:hAnsi="Times New Roman" w:cs="Times New Roman"/>
        <w:sz w:val="20"/>
        <w:szCs w:val="20"/>
      </w:rPr>
      <w:fldChar w:fldCharType="begin"/>
    </w:r>
    <w:r w:rsidR="00317C7E" w:rsidRPr="008C1580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317C7E" w:rsidRPr="008C1580">
      <w:rPr>
        <w:rFonts w:ascii="Times New Roman" w:hAnsi="Times New Roman" w:cs="Times New Roman"/>
        <w:sz w:val="20"/>
        <w:szCs w:val="20"/>
      </w:rPr>
      <w:fldChar w:fldCharType="separate"/>
    </w:r>
    <w:r w:rsidR="004D5945">
      <w:rPr>
        <w:rFonts w:ascii="Times New Roman" w:hAnsi="Times New Roman" w:cs="Times New Roman"/>
        <w:noProof/>
        <w:sz w:val="20"/>
        <w:szCs w:val="20"/>
      </w:rPr>
      <w:t>2</w:t>
    </w:r>
    <w:r w:rsidR="00317C7E" w:rsidRPr="008C1580">
      <w:rPr>
        <w:rFonts w:ascii="Times New Roman" w:hAnsi="Times New Roman" w:cs="Times New Roman"/>
        <w:sz w:val="20"/>
        <w:szCs w:val="20"/>
      </w:rPr>
      <w:fldChar w:fldCharType="end"/>
    </w:r>
  </w:p>
  <w:p w:rsidR="00374BDF" w:rsidRDefault="00374B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DF" w:rsidRDefault="00374BDF" w:rsidP="009701DB">
      <w:pPr>
        <w:spacing w:after="0" w:line="240" w:lineRule="auto"/>
      </w:pPr>
      <w:r>
        <w:separator/>
      </w:r>
    </w:p>
  </w:footnote>
  <w:footnote w:type="continuationSeparator" w:id="0">
    <w:p w:rsidR="00374BDF" w:rsidRDefault="00374BDF" w:rsidP="00970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0F06"/>
    <w:multiLevelType w:val="hybridMultilevel"/>
    <w:tmpl w:val="31643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65192"/>
    <w:multiLevelType w:val="hybridMultilevel"/>
    <w:tmpl w:val="7F100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42FDF"/>
    <w:multiLevelType w:val="hybridMultilevel"/>
    <w:tmpl w:val="6882C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60309"/>
    <w:multiLevelType w:val="hybridMultilevel"/>
    <w:tmpl w:val="452E73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24BCF346"/>
    <w:multiLevelType w:val="hybridMultilevel"/>
    <w:tmpl w:val="8C0286A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5F3279D"/>
    <w:multiLevelType w:val="hybridMultilevel"/>
    <w:tmpl w:val="E38E47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366A3FC7"/>
    <w:multiLevelType w:val="hybridMultilevel"/>
    <w:tmpl w:val="CD3AD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17399"/>
    <w:multiLevelType w:val="hybridMultilevel"/>
    <w:tmpl w:val="2CF081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870521E"/>
    <w:multiLevelType w:val="hybridMultilevel"/>
    <w:tmpl w:val="337EC290"/>
    <w:lvl w:ilvl="0" w:tplc="0409000B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694631"/>
    <w:multiLevelType w:val="hybridMultilevel"/>
    <w:tmpl w:val="01CAF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F06B3"/>
    <w:multiLevelType w:val="hybridMultilevel"/>
    <w:tmpl w:val="79D66B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C662B"/>
    <w:multiLevelType w:val="hybridMultilevel"/>
    <w:tmpl w:val="903E15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14374C8"/>
    <w:multiLevelType w:val="hybridMultilevel"/>
    <w:tmpl w:val="0A7CC7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5E6F47B"/>
    <w:multiLevelType w:val="hybridMultilevel"/>
    <w:tmpl w:val="AE3D314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785632F"/>
    <w:multiLevelType w:val="hybridMultilevel"/>
    <w:tmpl w:val="9AB488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694B6022"/>
    <w:multiLevelType w:val="hybridMultilevel"/>
    <w:tmpl w:val="871EE3C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FC3672A"/>
    <w:multiLevelType w:val="hybridMultilevel"/>
    <w:tmpl w:val="09463D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37D88"/>
    <w:multiLevelType w:val="hybridMultilevel"/>
    <w:tmpl w:val="502C14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>
    <w:nsid w:val="7E5F636E"/>
    <w:multiLevelType w:val="hybridMultilevel"/>
    <w:tmpl w:val="C49E7DB6"/>
    <w:lvl w:ilvl="0" w:tplc="05644BD0">
      <w:numFmt w:val="bullet"/>
      <w:lvlText w:val=""/>
      <w:lvlJc w:val="left"/>
      <w:pPr>
        <w:ind w:left="1080" w:hanging="720"/>
      </w:pPr>
      <w:rPr>
        <w:rFonts w:ascii="Symbol" w:eastAsiaTheme="minorEastAsia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3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17"/>
  </w:num>
  <w:num w:numId="11">
    <w:abstractNumId w:val="5"/>
  </w:num>
  <w:num w:numId="12">
    <w:abstractNumId w:val="14"/>
  </w:num>
  <w:num w:numId="13">
    <w:abstractNumId w:val="3"/>
  </w:num>
  <w:num w:numId="14">
    <w:abstractNumId w:val="7"/>
  </w:num>
  <w:num w:numId="15">
    <w:abstractNumId w:val="16"/>
  </w:num>
  <w:num w:numId="16">
    <w:abstractNumId w:val="18"/>
  </w:num>
  <w:num w:numId="17">
    <w:abstractNumId w:val="8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65"/>
    <w:rsid w:val="001734A1"/>
    <w:rsid w:val="00194C65"/>
    <w:rsid w:val="00317C7E"/>
    <w:rsid w:val="00373A2E"/>
    <w:rsid w:val="00374BDF"/>
    <w:rsid w:val="004D5945"/>
    <w:rsid w:val="006278C6"/>
    <w:rsid w:val="00764097"/>
    <w:rsid w:val="008467DD"/>
    <w:rsid w:val="008B0952"/>
    <w:rsid w:val="008C1580"/>
    <w:rsid w:val="009701DB"/>
    <w:rsid w:val="00A41A66"/>
    <w:rsid w:val="00B6020E"/>
    <w:rsid w:val="00C06E1D"/>
    <w:rsid w:val="00CB287A"/>
    <w:rsid w:val="00D7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3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734A1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734A1"/>
    <w:pPr>
      <w:spacing w:line="278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734A1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1734A1"/>
    <w:rPr>
      <w:color w:val="auto"/>
    </w:rPr>
  </w:style>
  <w:style w:type="paragraph" w:customStyle="1" w:styleId="CM5">
    <w:name w:val="CM5"/>
    <w:basedOn w:val="Default"/>
    <w:next w:val="Default"/>
    <w:uiPriority w:val="99"/>
    <w:rsid w:val="001734A1"/>
    <w:rPr>
      <w:color w:val="auto"/>
    </w:rPr>
  </w:style>
  <w:style w:type="paragraph" w:customStyle="1" w:styleId="CM7">
    <w:name w:val="CM7"/>
    <w:basedOn w:val="Default"/>
    <w:next w:val="Default"/>
    <w:uiPriority w:val="99"/>
    <w:rsid w:val="001734A1"/>
    <w:pPr>
      <w:spacing w:line="278" w:lineRule="atLeast"/>
    </w:pPr>
    <w:rPr>
      <w:color w:val="auto"/>
    </w:rPr>
  </w:style>
  <w:style w:type="paragraph" w:styleId="NoSpacing">
    <w:name w:val="No Spacing"/>
    <w:uiPriority w:val="1"/>
    <w:qFormat/>
    <w:rsid w:val="00C06E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0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1DB"/>
  </w:style>
  <w:style w:type="paragraph" w:styleId="Footer">
    <w:name w:val="footer"/>
    <w:basedOn w:val="Normal"/>
    <w:link w:val="FooterChar"/>
    <w:uiPriority w:val="99"/>
    <w:unhideWhenUsed/>
    <w:rsid w:val="00970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1DB"/>
  </w:style>
  <w:style w:type="paragraph" w:styleId="BalloonText">
    <w:name w:val="Balloon Text"/>
    <w:basedOn w:val="Normal"/>
    <w:link w:val="BalloonTextChar"/>
    <w:uiPriority w:val="99"/>
    <w:semiHidden/>
    <w:unhideWhenUsed/>
    <w:rsid w:val="0097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3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734A1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734A1"/>
    <w:pPr>
      <w:spacing w:line="278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734A1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1734A1"/>
    <w:rPr>
      <w:color w:val="auto"/>
    </w:rPr>
  </w:style>
  <w:style w:type="paragraph" w:customStyle="1" w:styleId="CM5">
    <w:name w:val="CM5"/>
    <w:basedOn w:val="Default"/>
    <w:next w:val="Default"/>
    <w:uiPriority w:val="99"/>
    <w:rsid w:val="001734A1"/>
    <w:rPr>
      <w:color w:val="auto"/>
    </w:rPr>
  </w:style>
  <w:style w:type="paragraph" w:customStyle="1" w:styleId="CM7">
    <w:name w:val="CM7"/>
    <w:basedOn w:val="Default"/>
    <w:next w:val="Default"/>
    <w:uiPriority w:val="99"/>
    <w:rsid w:val="001734A1"/>
    <w:pPr>
      <w:spacing w:line="278" w:lineRule="atLeast"/>
    </w:pPr>
    <w:rPr>
      <w:color w:val="auto"/>
    </w:rPr>
  </w:style>
  <w:style w:type="paragraph" w:styleId="NoSpacing">
    <w:name w:val="No Spacing"/>
    <w:uiPriority w:val="1"/>
    <w:qFormat/>
    <w:rsid w:val="00C06E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0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1DB"/>
  </w:style>
  <w:style w:type="paragraph" w:styleId="Footer">
    <w:name w:val="footer"/>
    <w:basedOn w:val="Normal"/>
    <w:link w:val="FooterChar"/>
    <w:uiPriority w:val="99"/>
    <w:unhideWhenUsed/>
    <w:rsid w:val="00970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1DB"/>
  </w:style>
  <w:style w:type="paragraph" w:styleId="BalloonText">
    <w:name w:val="Balloon Text"/>
    <w:basedOn w:val="Normal"/>
    <w:link w:val="BalloonTextChar"/>
    <w:uiPriority w:val="99"/>
    <w:semiHidden/>
    <w:unhideWhenUsed/>
    <w:rsid w:val="0097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Insure New Mexico</vt:lpstr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Insure New Mexico</dc:title>
  <dc:creator>resquibel</dc:creator>
  <cp:lastModifiedBy>Jonni Lu Pool</cp:lastModifiedBy>
  <cp:revision>2</cp:revision>
  <dcterms:created xsi:type="dcterms:W3CDTF">2014-01-17T01:38:00Z</dcterms:created>
  <dcterms:modified xsi:type="dcterms:W3CDTF">2014-01-17T01:38:00Z</dcterms:modified>
</cp:coreProperties>
</file>