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350"/>
      </w:tblGrid>
      <w:tr w:rsidR="0081408F" w:rsidRPr="00E04292" w14:paraId="4F508D8D" w14:textId="77777777" w:rsidTr="0081408F">
        <w:tc>
          <w:tcPr>
            <w:tcW w:w="9576" w:type="dxa"/>
            <w:shd w:val="clear" w:color="auto" w:fill="D9D9D9" w:themeFill="background1" w:themeFillShade="D9"/>
          </w:tcPr>
          <w:p w14:paraId="76B02748" w14:textId="77777777" w:rsidR="00BB4196" w:rsidRPr="00E04292" w:rsidRDefault="00C95890" w:rsidP="00C95890">
            <w:pPr>
              <w:jc w:val="center"/>
              <w:rPr>
                <w:b/>
                <w:sz w:val="22"/>
                <w:szCs w:val="22"/>
              </w:rPr>
            </w:pPr>
            <w:r w:rsidRPr="00E04292">
              <w:rPr>
                <w:b/>
                <w:sz w:val="22"/>
                <w:szCs w:val="22"/>
              </w:rPr>
              <w:t>Report #</w:t>
            </w:r>
            <w:r w:rsidR="00DE0B4E">
              <w:rPr>
                <w:b/>
                <w:sz w:val="22"/>
                <w:szCs w:val="22"/>
              </w:rPr>
              <w:t>3</w:t>
            </w:r>
            <w:r w:rsidR="0033110C">
              <w:rPr>
                <w:b/>
                <w:sz w:val="22"/>
                <w:szCs w:val="22"/>
              </w:rPr>
              <w:t>6</w:t>
            </w:r>
            <w:r w:rsidR="00D045D9" w:rsidRPr="00E04292">
              <w:rPr>
                <w:b/>
                <w:sz w:val="22"/>
                <w:szCs w:val="22"/>
              </w:rPr>
              <w:t xml:space="preserve"> </w:t>
            </w:r>
            <w:r w:rsidRPr="00E04292">
              <w:rPr>
                <w:b/>
                <w:sz w:val="22"/>
                <w:szCs w:val="22"/>
              </w:rPr>
              <w:t>–</w:t>
            </w:r>
            <w:r w:rsidR="00D045D9" w:rsidRPr="00E04292">
              <w:rPr>
                <w:b/>
                <w:sz w:val="22"/>
                <w:szCs w:val="22"/>
              </w:rPr>
              <w:t xml:space="preserve"> </w:t>
            </w:r>
            <w:r w:rsidR="00CF3026">
              <w:rPr>
                <w:b/>
                <w:sz w:val="22"/>
                <w:szCs w:val="22"/>
              </w:rPr>
              <w:t>Quarterly</w:t>
            </w:r>
          </w:p>
          <w:p w14:paraId="5EDFEB3E" w14:textId="77777777" w:rsidR="0081408F" w:rsidRPr="00E04292" w:rsidRDefault="0033110C" w:rsidP="00C95890">
            <w:pPr>
              <w:jc w:val="center"/>
              <w:rPr>
                <w:b/>
                <w:sz w:val="22"/>
                <w:szCs w:val="22"/>
              </w:rPr>
            </w:pPr>
            <w:r>
              <w:rPr>
                <w:b/>
                <w:sz w:val="22"/>
                <w:szCs w:val="22"/>
              </w:rPr>
              <w:t>Critical Incidents</w:t>
            </w:r>
            <w:r w:rsidR="00C95890" w:rsidRPr="00E04292">
              <w:rPr>
                <w:b/>
                <w:sz w:val="22"/>
                <w:szCs w:val="22"/>
              </w:rPr>
              <w:t xml:space="preserve"> Report</w:t>
            </w:r>
          </w:p>
        </w:tc>
      </w:tr>
    </w:tbl>
    <w:p w14:paraId="605346DE" w14:textId="77777777" w:rsidR="0081408F" w:rsidRPr="00E04292" w:rsidRDefault="0081408F">
      <w:pPr>
        <w:rPr>
          <w:b/>
          <w:sz w:val="22"/>
          <w:szCs w:val="22"/>
        </w:rPr>
      </w:pPr>
    </w:p>
    <w:tbl>
      <w:tblPr>
        <w:tblStyle w:val="TableGrid"/>
        <w:tblW w:w="0" w:type="auto"/>
        <w:tblCellMar>
          <w:top w:w="29" w:type="dxa"/>
          <w:left w:w="115" w:type="dxa"/>
          <w:bottom w:w="29" w:type="dxa"/>
          <w:right w:w="115" w:type="dxa"/>
        </w:tblCellMar>
        <w:tblLook w:val="04A0" w:firstRow="1" w:lastRow="0" w:firstColumn="1" w:lastColumn="0" w:noHBand="0" w:noVBand="1"/>
      </w:tblPr>
      <w:tblGrid>
        <w:gridCol w:w="3700"/>
        <w:gridCol w:w="2290"/>
        <w:gridCol w:w="3360"/>
      </w:tblGrid>
      <w:tr w:rsidR="0000267E" w:rsidRPr="00E04292" w14:paraId="1D7C62CF" w14:textId="77777777" w:rsidTr="0087202D">
        <w:tc>
          <w:tcPr>
            <w:tcW w:w="3798" w:type="dxa"/>
          </w:tcPr>
          <w:p w14:paraId="75D29B05" w14:textId="77777777" w:rsidR="0000267E" w:rsidRPr="00E04292" w:rsidRDefault="0000267E" w:rsidP="004D792A">
            <w:pPr>
              <w:spacing w:line="276" w:lineRule="auto"/>
              <w:rPr>
                <w:b/>
                <w:sz w:val="22"/>
                <w:szCs w:val="22"/>
              </w:rPr>
            </w:pPr>
            <w:r w:rsidRPr="00E04292">
              <w:rPr>
                <w:b/>
                <w:sz w:val="22"/>
                <w:szCs w:val="22"/>
              </w:rPr>
              <w:t xml:space="preserve">Report </w:t>
            </w:r>
            <w:r w:rsidR="004D792A">
              <w:rPr>
                <w:b/>
                <w:sz w:val="22"/>
                <w:szCs w:val="22"/>
              </w:rPr>
              <w:t>Objective</w:t>
            </w:r>
          </w:p>
        </w:tc>
        <w:tc>
          <w:tcPr>
            <w:tcW w:w="5778" w:type="dxa"/>
            <w:gridSpan w:val="2"/>
          </w:tcPr>
          <w:p w14:paraId="2B920FFF" w14:textId="11650EBD" w:rsidR="0000267E" w:rsidRPr="00E04292" w:rsidRDefault="004D792A" w:rsidP="002D73F2">
            <w:pPr>
              <w:spacing w:line="276" w:lineRule="auto"/>
              <w:rPr>
                <w:b/>
                <w:sz w:val="22"/>
                <w:szCs w:val="22"/>
              </w:rPr>
            </w:pPr>
            <w:r w:rsidRPr="004D792A">
              <w:rPr>
                <w:sz w:val="22"/>
                <w:szCs w:val="22"/>
              </w:rPr>
              <w:t xml:space="preserve">To monitor key metrics regarding critical incidents for members of Centennial Care and specific subpopulations and to provide </w:t>
            </w:r>
            <w:r w:rsidR="00C67CCD">
              <w:rPr>
                <w:sz w:val="22"/>
                <w:szCs w:val="22"/>
              </w:rPr>
              <w:t xml:space="preserve">quantitative and </w:t>
            </w:r>
            <w:r w:rsidRPr="004D792A">
              <w:rPr>
                <w:sz w:val="22"/>
                <w:szCs w:val="22"/>
              </w:rPr>
              <w:t xml:space="preserve">qualitative analysis of critical incidents and the managed care </w:t>
            </w:r>
            <w:proofErr w:type="spellStart"/>
            <w:r w:rsidRPr="004D792A">
              <w:rPr>
                <w:sz w:val="22"/>
                <w:szCs w:val="22"/>
              </w:rPr>
              <w:t>organization’s</w:t>
            </w:r>
            <w:proofErr w:type="spellEnd"/>
            <w:r w:rsidRPr="004D792A">
              <w:rPr>
                <w:sz w:val="22"/>
                <w:szCs w:val="22"/>
              </w:rPr>
              <w:t xml:space="preserve"> (MCO’s) actions in response to critical incidents.</w:t>
            </w:r>
          </w:p>
        </w:tc>
      </w:tr>
      <w:tr w:rsidR="0000267E" w:rsidRPr="00E04292" w14:paraId="27E88494" w14:textId="77777777" w:rsidTr="0087202D">
        <w:tc>
          <w:tcPr>
            <w:tcW w:w="3798" w:type="dxa"/>
          </w:tcPr>
          <w:p w14:paraId="47E76961" w14:textId="77777777" w:rsidR="0000267E" w:rsidRPr="00E04292" w:rsidRDefault="00547344" w:rsidP="0056160E">
            <w:pPr>
              <w:spacing w:line="276" w:lineRule="auto"/>
              <w:rPr>
                <w:b/>
                <w:sz w:val="22"/>
                <w:szCs w:val="22"/>
              </w:rPr>
            </w:pPr>
            <w:r w:rsidRPr="00E04292">
              <w:rPr>
                <w:b/>
                <w:sz w:val="22"/>
                <w:szCs w:val="22"/>
              </w:rPr>
              <w:t>Report Frequency</w:t>
            </w:r>
          </w:p>
        </w:tc>
        <w:tc>
          <w:tcPr>
            <w:tcW w:w="5778" w:type="dxa"/>
            <w:gridSpan w:val="2"/>
          </w:tcPr>
          <w:p w14:paraId="13C28156" w14:textId="77777777" w:rsidR="0000267E" w:rsidRPr="00E04292" w:rsidRDefault="00CF3026" w:rsidP="002D73F2">
            <w:pPr>
              <w:spacing w:line="276" w:lineRule="auto"/>
              <w:ind w:left="720" w:hanging="720"/>
              <w:rPr>
                <w:sz w:val="22"/>
                <w:szCs w:val="22"/>
              </w:rPr>
            </w:pPr>
            <w:r>
              <w:rPr>
                <w:sz w:val="22"/>
                <w:szCs w:val="22"/>
              </w:rPr>
              <w:t>Quarterly</w:t>
            </w:r>
          </w:p>
        </w:tc>
      </w:tr>
      <w:tr w:rsidR="00165791" w:rsidRPr="00E04292" w14:paraId="1ED9BBD2" w14:textId="77777777" w:rsidTr="0087202D">
        <w:tc>
          <w:tcPr>
            <w:tcW w:w="3798" w:type="dxa"/>
          </w:tcPr>
          <w:p w14:paraId="1E32EE6B" w14:textId="77777777" w:rsidR="00165791" w:rsidRPr="00E04292" w:rsidRDefault="00165791" w:rsidP="0056160E">
            <w:pPr>
              <w:spacing w:line="276" w:lineRule="auto"/>
              <w:rPr>
                <w:b/>
                <w:sz w:val="22"/>
                <w:szCs w:val="22"/>
              </w:rPr>
            </w:pPr>
            <w:r>
              <w:rPr>
                <w:b/>
                <w:sz w:val="22"/>
                <w:szCs w:val="22"/>
              </w:rPr>
              <w:t>Reporting Period</w:t>
            </w:r>
          </w:p>
        </w:tc>
        <w:tc>
          <w:tcPr>
            <w:tcW w:w="5778" w:type="dxa"/>
            <w:gridSpan w:val="2"/>
          </w:tcPr>
          <w:p w14:paraId="22F151BE" w14:textId="5AC1AAE8" w:rsidR="00165791" w:rsidRDefault="00165791" w:rsidP="002D73F2">
            <w:pPr>
              <w:spacing w:line="276" w:lineRule="auto"/>
              <w:ind w:left="720" w:hanging="720"/>
              <w:rPr>
                <w:sz w:val="22"/>
                <w:szCs w:val="22"/>
              </w:rPr>
            </w:pPr>
            <w:bookmarkStart w:id="0" w:name="_GoBack"/>
            <w:bookmarkEnd w:id="0"/>
          </w:p>
        </w:tc>
      </w:tr>
      <w:tr w:rsidR="00CF3026" w:rsidRPr="00E04292" w14:paraId="5B60B7F7" w14:textId="77777777" w:rsidTr="0087202D">
        <w:tc>
          <w:tcPr>
            <w:tcW w:w="3798" w:type="dxa"/>
          </w:tcPr>
          <w:p w14:paraId="220719F1" w14:textId="77777777" w:rsidR="00CF3026" w:rsidRPr="00E04292" w:rsidRDefault="00CF3026" w:rsidP="0056160E">
            <w:pPr>
              <w:spacing w:line="276" w:lineRule="auto"/>
              <w:rPr>
                <w:b/>
                <w:sz w:val="22"/>
                <w:szCs w:val="22"/>
              </w:rPr>
            </w:pPr>
            <w:r w:rsidRPr="00E04292">
              <w:rPr>
                <w:b/>
                <w:sz w:val="22"/>
                <w:szCs w:val="22"/>
              </w:rPr>
              <w:t>Report Reviewer</w:t>
            </w:r>
          </w:p>
        </w:tc>
        <w:tc>
          <w:tcPr>
            <w:tcW w:w="5778" w:type="dxa"/>
            <w:gridSpan w:val="2"/>
            <w:tcBorders>
              <w:bottom w:val="single" w:sz="4" w:space="0" w:color="auto"/>
            </w:tcBorders>
          </w:tcPr>
          <w:p w14:paraId="057B044D" w14:textId="71CE3E27" w:rsidR="00CF3026" w:rsidRPr="00E04292" w:rsidRDefault="00CF3026" w:rsidP="0056160E">
            <w:pPr>
              <w:spacing w:line="276" w:lineRule="auto"/>
              <w:rPr>
                <w:sz w:val="22"/>
                <w:szCs w:val="22"/>
              </w:rPr>
            </w:pPr>
          </w:p>
        </w:tc>
      </w:tr>
      <w:tr w:rsidR="00CF3026" w:rsidRPr="00E04292" w14:paraId="6E6ACC7C" w14:textId="77777777" w:rsidTr="0087202D">
        <w:tc>
          <w:tcPr>
            <w:tcW w:w="3798" w:type="dxa"/>
          </w:tcPr>
          <w:p w14:paraId="287E6F33" w14:textId="77777777" w:rsidR="00CF3026" w:rsidRPr="00E04292" w:rsidRDefault="00CF3026" w:rsidP="0056160E">
            <w:pPr>
              <w:spacing w:line="276" w:lineRule="auto"/>
              <w:rPr>
                <w:b/>
                <w:sz w:val="22"/>
                <w:szCs w:val="22"/>
              </w:rPr>
            </w:pPr>
            <w:r w:rsidRPr="00E04292">
              <w:rPr>
                <w:b/>
                <w:sz w:val="22"/>
                <w:szCs w:val="22"/>
              </w:rPr>
              <w:t>Report Reviewer Phone Number</w:t>
            </w:r>
          </w:p>
        </w:tc>
        <w:tc>
          <w:tcPr>
            <w:tcW w:w="5778" w:type="dxa"/>
            <w:gridSpan w:val="2"/>
            <w:tcBorders>
              <w:bottom w:val="single" w:sz="4" w:space="0" w:color="auto"/>
            </w:tcBorders>
          </w:tcPr>
          <w:p w14:paraId="157CC3A8" w14:textId="52BD96B4" w:rsidR="00CF3026" w:rsidRPr="00E04292" w:rsidRDefault="00CF3026" w:rsidP="0056160E">
            <w:pPr>
              <w:spacing w:line="276" w:lineRule="auto"/>
              <w:rPr>
                <w:sz w:val="22"/>
                <w:szCs w:val="22"/>
              </w:rPr>
            </w:pPr>
          </w:p>
        </w:tc>
      </w:tr>
      <w:tr w:rsidR="00CF3026" w:rsidRPr="00E04292" w14:paraId="43D66DED" w14:textId="77777777" w:rsidTr="0087202D">
        <w:tc>
          <w:tcPr>
            <w:tcW w:w="3798" w:type="dxa"/>
          </w:tcPr>
          <w:p w14:paraId="1233A3B1" w14:textId="77777777" w:rsidR="00CF3026" w:rsidRPr="00E04292" w:rsidRDefault="00CF3026" w:rsidP="0056160E">
            <w:pPr>
              <w:spacing w:line="276" w:lineRule="auto"/>
              <w:rPr>
                <w:sz w:val="22"/>
                <w:szCs w:val="22"/>
              </w:rPr>
            </w:pPr>
            <w:r w:rsidRPr="00E04292">
              <w:rPr>
                <w:b/>
                <w:sz w:val="22"/>
                <w:szCs w:val="22"/>
              </w:rPr>
              <w:t>MCO Name</w:t>
            </w:r>
            <w:r w:rsidRPr="00E04292">
              <w:rPr>
                <w:sz w:val="22"/>
                <w:szCs w:val="22"/>
              </w:rPr>
              <w:t xml:space="preserve"> (check one)</w:t>
            </w:r>
          </w:p>
        </w:tc>
        <w:tc>
          <w:tcPr>
            <w:tcW w:w="2340" w:type="dxa"/>
            <w:tcBorders>
              <w:right w:val="nil"/>
            </w:tcBorders>
          </w:tcPr>
          <w:p w14:paraId="621B6D7A" w14:textId="2026A9DA" w:rsidR="00CF3026" w:rsidRPr="00E04292" w:rsidRDefault="00B43DF2" w:rsidP="0056160E">
            <w:pPr>
              <w:spacing w:line="276" w:lineRule="auto"/>
              <w:rPr>
                <w:sz w:val="22"/>
                <w:szCs w:val="22"/>
              </w:rPr>
            </w:pPr>
            <w:r>
              <w:rPr>
                <w:sz w:val="22"/>
              </w:rPr>
              <w:fldChar w:fldCharType="begin">
                <w:ffData>
                  <w:name w:val="Check2"/>
                  <w:enabled/>
                  <w:calcOnExit w:val="0"/>
                  <w:checkBox>
                    <w:sizeAuto/>
                    <w:default w:val="1"/>
                  </w:checkBox>
                </w:ffData>
              </w:fldChar>
            </w:r>
            <w:bookmarkStart w:id="1" w:name="Check2"/>
            <w:r>
              <w:rPr>
                <w:sz w:val="22"/>
              </w:rPr>
              <w:instrText xml:space="preserve"> FORMCHECKBOX </w:instrText>
            </w:r>
            <w:r w:rsidR="001F3592">
              <w:rPr>
                <w:sz w:val="22"/>
              </w:rPr>
            </w:r>
            <w:r w:rsidR="001F3592">
              <w:rPr>
                <w:sz w:val="22"/>
              </w:rPr>
              <w:fldChar w:fldCharType="separate"/>
            </w:r>
            <w:r>
              <w:rPr>
                <w:sz w:val="22"/>
              </w:rPr>
              <w:fldChar w:fldCharType="end"/>
            </w:r>
            <w:bookmarkEnd w:id="1"/>
            <w:r w:rsidR="00CF3026" w:rsidRPr="00884DFF">
              <w:rPr>
                <w:sz w:val="22"/>
              </w:rPr>
              <w:t xml:space="preserve"> </w:t>
            </w:r>
            <w:r w:rsidR="00CF3026" w:rsidRPr="00E04292">
              <w:rPr>
                <w:sz w:val="22"/>
                <w:szCs w:val="22"/>
              </w:rPr>
              <w:t xml:space="preserve"> BCBSNM</w:t>
            </w:r>
          </w:p>
          <w:p w14:paraId="5143D9A8" w14:textId="258A8B66" w:rsidR="00CF3026" w:rsidRPr="00E04292" w:rsidRDefault="00CF3026" w:rsidP="00F67314">
            <w:pPr>
              <w:spacing w:line="276" w:lineRule="auto"/>
              <w:rPr>
                <w:sz w:val="22"/>
                <w:szCs w:val="22"/>
              </w:rPr>
            </w:pPr>
            <w:r w:rsidRPr="00884DFF">
              <w:rPr>
                <w:sz w:val="22"/>
              </w:rPr>
              <w:fldChar w:fldCharType="begin">
                <w:ffData>
                  <w:name w:val="Check2"/>
                  <w:enabled/>
                  <w:calcOnExit w:val="0"/>
                  <w:checkBox>
                    <w:sizeAuto/>
                    <w:default w:val="0"/>
                  </w:checkBox>
                </w:ffData>
              </w:fldChar>
            </w:r>
            <w:r w:rsidRPr="00884DFF">
              <w:rPr>
                <w:sz w:val="22"/>
              </w:rPr>
              <w:instrText xml:space="preserve"> FORMCHECKBOX </w:instrText>
            </w:r>
            <w:r w:rsidR="001F3592">
              <w:rPr>
                <w:sz w:val="22"/>
              </w:rPr>
            </w:r>
            <w:r w:rsidR="001F3592">
              <w:rPr>
                <w:sz w:val="22"/>
              </w:rPr>
              <w:fldChar w:fldCharType="separate"/>
            </w:r>
            <w:r w:rsidRPr="00884DFF">
              <w:rPr>
                <w:sz w:val="22"/>
              </w:rPr>
              <w:fldChar w:fldCharType="end"/>
            </w:r>
            <w:r w:rsidRPr="00884DFF">
              <w:rPr>
                <w:sz w:val="22"/>
              </w:rPr>
              <w:t xml:space="preserve"> </w:t>
            </w:r>
            <w:r w:rsidRPr="00E04292">
              <w:rPr>
                <w:sz w:val="22"/>
                <w:szCs w:val="22"/>
              </w:rPr>
              <w:t xml:space="preserve"> </w:t>
            </w:r>
            <w:r w:rsidR="00F67314">
              <w:rPr>
                <w:sz w:val="22"/>
                <w:szCs w:val="22"/>
              </w:rPr>
              <w:t>WSCC</w:t>
            </w:r>
          </w:p>
        </w:tc>
        <w:tc>
          <w:tcPr>
            <w:tcW w:w="3438" w:type="dxa"/>
            <w:tcBorders>
              <w:left w:val="nil"/>
            </w:tcBorders>
          </w:tcPr>
          <w:p w14:paraId="3301D0EF" w14:textId="57DFF1A7" w:rsidR="00CF3026" w:rsidRPr="00E04292" w:rsidRDefault="00CF3026" w:rsidP="0056160E">
            <w:pPr>
              <w:spacing w:line="276" w:lineRule="auto"/>
              <w:rPr>
                <w:sz w:val="22"/>
                <w:szCs w:val="22"/>
              </w:rPr>
            </w:pPr>
            <w:r w:rsidRPr="00884DFF">
              <w:rPr>
                <w:sz w:val="22"/>
              </w:rPr>
              <w:fldChar w:fldCharType="begin">
                <w:ffData>
                  <w:name w:val="Check2"/>
                  <w:enabled/>
                  <w:calcOnExit w:val="0"/>
                  <w:checkBox>
                    <w:sizeAuto/>
                    <w:default w:val="0"/>
                  </w:checkBox>
                </w:ffData>
              </w:fldChar>
            </w:r>
            <w:r w:rsidRPr="00884DFF">
              <w:rPr>
                <w:sz w:val="22"/>
              </w:rPr>
              <w:instrText xml:space="preserve"> FORMCHECKBOX </w:instrText>
            </w:r>
            <w:r w:rsidR="001F3592">
              <w:rPr>
                <w:sz w:val="22"/>
              </w:rPr>
            </w:r>
            <w:r w:rsidR="001F3592">
              <w:rPr>
                <w:sz w:val="22"/>
              </w:rPr>
              <w:fldChar w:fldCharType="separate"/>
            </w:r>
            <w:r w:rsidRPr="00884DFF">
              <w:rPr>
                <w:sz w:val="22"/>
              </w:rPr>
              <w:fldChar w:fldCharType="end"/>
            </w:r>
            <w:r w:rsidRPr="00884DFF">
              <w:rPr>
                <w:sz w:val="22"/>
              </w:rPr>
              <w:t xml:space="preserve"> </w:t>
            </w:r>
            <w:r w:rsidRPr="00E04292">
              <w:rPr>
                <w:sz w:val="22"/>
                <w:szCs w:val="22"/>
              </w:rPr>
              <w:t>Presbyterian</w:t>
            </w:r>
          </w:p>
          <w:p w14:paraId="67B91E90" w14:textId="58BDF037" w:rsidR="00CF3026" w:rsidRPr="00E04292" w:rsidRDefault="00CF3026" w:rsidP="0056160E">
            <w:pPr>
              <w:spacing w:line="276" w:lineRule="auto"/>
              <w:rPr>
                <w:sz w:val="22"/>
                <w:szCs w:val="22"/>
              </w:rPr>
            </w:pPr>
          </w:p>
        </w:tc>
      </w:tr>
    </w:tbl>
    <w:p w14:paraId="1444015B" w14:textId="77777777" w:rsidR="00712623" w:rsidRDefault="00712623" w:rsidP="00712623">
      <w:pPr>
        <w:rPr>
          <w:sz w:val="22"/>
          <w:szCs w:val="22"/>
        </w:rPr>
      </w:pPr>
    </w:p>
    <w:p w14:paraId="0FF4B4E3" w14:textId="77777777" w:rsidR="00CF3026" w:rsidRDefault="00CF3026" w:rsidP="00CF3026">
      <w:pPr>
        <w:rPr>
          <w:sz w:val="22"/>
          <w:szCs w:val="22"/>
        </w:rPr>
      </w:pPr>
    </w:p>
    <w:p w14:paraId="39CC1E1D" w14:textId="77777777" w:rsidR="00CF3026" w:rsidRDefault="00CF3026" w:rsidP="00CF3026">
      <w:pPr>
        <w:rPr>
          <w:sz w:val="22"/>
          <w:szCs w:val="22"/>
        </w:rPr>
      </w:pPr>
    </w:p>
    <w:p w14:paraId="66AC1A78" w14:textId="77777777" w:rsidR="0023286B" w:rsidRPr="00951FDF" w:rsidRDefault="0023286B" w:rsidP="00712623">
      <w:pPr>
        <w:rPr>
          <w:sz w:val="22"/>
          <w:szCs w:val="22"/>
        </w:rPr>
      </w:pPr>
    </w:p>
    <w:p w14:paraId="738068EC" w14:textId="77777777" w:rsidR="00712623" w:rsidRPr="00951FDF" w:rsidRDefault="00712623" w:rsidP="00712623">
      <w:pPr>
        <w:pStyle w:val="z-TopofForm"/>
        <w:rPr>
          <w:rFonts w:asciiTheme="minorHAnsi" w:hAnsiTheme="minorHAnsi"/>
          <w:sz w:val="22"/>
          <w:szCs w:val="22"/>
        </w:rPr>
      </w:pPr>
      <w:r w:rsidRPr="00951FDF">
        <w:rPr>
          <w:rFonts w:asciiTheme="minorHAnsi" w:hAnsiTheme="minorHAnsi"/>
          <w:sz w:val="22"/>
          <w:szCs w:val="22"/>
        </w:rPr>
        <w:t>Top of Form</w:t>
      </w:r>
    </w:p>
    <w:tbl>
      <w:tblPr>
        <w:tblStyle w:val="TableGrid"/>
        <w:tblW w:w="0" w:type="auto"/>
        <w:tblCellMar>
          <w:top w:w="29" w:type="dxa"/>
          <w:left w:w="115" w:type="dxa"/>
          <w:bottom w:w="29" w:type="dxa"/>
          <w:right w:w="115" w:type="dxa"/>
        </w:tblCellMar>
        <w:tblLook w:val="04A0" w:firstRow="1" w:lastRow="0" w:firstColumn="1" w:lastColumn="0" w:noHBand="0" w:noVBand="1"/>
      </w:tblPr>
      <w:tblGrid>
        <w:gridCol w:w="7657"/>
        <w:gridCol w:w="1693"/>
      </w:tblGrid>
      <w:tr w:rsidR="00CF3026" w:rsidRPr="00951FDF" w14:paraId="3E0D7B3A" w14:textId="77777777" w:rsidTr="0087202D">
        <w:trPr>
          <w:trHeight w:val="360"/>
        </w:trPr>
        <w:tc>
          <w:tcPr>
            <w:tcW w:w="9576" w:type="dxa"/>
            <w:gridSpan w:val="2"/>
            <w:tcBorders>
              <w:bottom w:val="single" w:sz="4" w:space="0" w:color="auto"/>
            </w:tcBorders>
            <w:shd w:val="clear" w:color="auto" w:fill="8DB3E2" w:themeFill="text2" w:themeFillTint="66"/>
            <w:vAlign w:val="center"/>
          </w:tcPr>
          <w:p w14:paraId="20462531" w14:textId="77777777" w:rsidR="00CF3026" w:rsidRPr="00951FDF" w:rsidRDefault="00CF3026" w:rsidP="00A7634D">
            <w:pPr>
              <w:jc w:val="center"/>
              <w:rPr>
                <w:b/>
                <w:sz w:val="22"/>
                <w:szCs w:val="22"/>
              </w:rPr>
            </w:pPr>
            <w:r>
              <w:rPr>
                <w:b/>
                <w:i/>
                <w:sz w:val="28"/>
                <w:szCs w:val="28"/>
              </w:rPr>
              <w:t xml:space="preserve">THIS SECTION </w:t>
            </w:r>
            <w:r w:rsidRPr="00307B3F">
              <w:rPr>
                <w:b/>
                <w:i/>
                <w:sz w:val="28"/>
                <w:szCs w:val="28"/>
              </w:rPr>
              <w:t>FOR INTAKE USE ONLY</w:t>
            </w:r>
          </w:p>
        </w:tc>
      </w:tr>
      <w:tr w:rsidR="00712623" w:rsidRPr="00951FDF" w14:paraId="174AC127" w14:textId="77777777" w:rsidTr="0087202D">
        <w:trPr>
          <w:trHeight w:val="360"/>
        </w:trPr>
        <w:tc>
          <w:tcPr>
            <w:tcW w:w="9576" w:type="dxa"/>
            <w:gridSpan w:val="2"/>
            <w:tcBorders>
              <w:bottom w:val="single" w:sz="4" w:space="0" w:color="auto"/>
            </w:tcBorders>
            <w:shd w:val="clear" w:color="auto" w:fill="8DB3E2" w:themeFill="text2" w:themeFillTint="66"/>
            <w:vAlign w:val="center"/>
          </w:tcPr>
          <w:p w14:paraId="263D4347" w14:textId="77777777" w:rsidR="00712623" w:rsidRPr="00951FDF" w:rsidRDefault="00712623" w:rsidP="00351F3F">
            <w:pPr>
              <w:rPr>
                <w:b/>
                <w:sz w:val="22"/>
                <w:szCs w:val="22"/>
              </w:rPr>
            </w:pPr>
            <w:r w:rsidRPr="00951FDF">
              <w:rPr>
                <w:b/>
                <w:sz w:val="22"/>
                <w:szCs w:val="22"/>
              </w:rPr>
              <w:t>MCO Attestation of  Timeliness Submission and Accuracy</w:t>
            </w:r>
          </w:p>
        </w:tc>
      </w:tr>
      <w:tr w:rsidR="00712623" w:rsidRPr="00951FDF" w14:paraId="19DE5905" w14:textId="77777777" w:rsidTr="0087202D">
        <w:trPr>
          <w:trHeight w:val="360"/>
        </w:trPr>
        <w:tc>
          <w:tcPr>
            <w:tcW w:w="7848" w:type="dxa"/>
            <w:tcBorders>
              <w:top w:val="single" w:sz="4" w:space="0" w:color="auto"/>
            </w:tcBorders>
          </w:tcPr>
          <w:p w14:paraId="29E0BE26" w14:textId="77777777" w:rsidR="00712623" w:rsidRPr="00951FDF" w:rsidRDefault="00712623" w:rsidP="00351F3F">
            <w:pPr>
              <w:spacing w:line="276" w:lineRule="auto"/>
              <w:rPr>
                <w:sz w:val="22"/>
                <w:szCs w:val="22"/>
              </w:rPr>
            </w:pPr>
            <w:r w:rsidRPr="00951FDF">
              <w:rPr>
                <w:sz w:val="22"/>
                <w:szCs w:val="22"/>
              </w:rPr>
              <w:t>Did the MCO include a signed attestation?</w:t>
            </w:r>
          </w:p>
          <w:p w14:paraId="2DEB8E80" w14:textId="77777777" w:rsidR="00712623" w:rsidRPr="00951FDF" w:rsidRDefault="00712623" w:rsidP="00351F3F">
            <w:pPr>
              <w:spacing w:line="276" w:lineRule="auto"/>
              <w:rPr>
                <w:i/>
                <w:sz w:val="22"/>
                <w:szCs w:val="22"/>
              </w:rPr>
            </w:pPr>
            <w:r w:rsidRPr="00951FDF">
              <w:rPr>
                <w:i/>
                <w:sz w:val="20"/>
                <w:szCs w:val="22"/>
              </w:rPr>
              <w:t>The authorized certifier shall include a signed attestation each</w:t>
            </w:r>
            <w:r w:rsidR="007064DD">
              <w:rPr>
                <w:i/>
                <w:sz w:val="20"/>
                <w:szCs w:val="22"/>
              </w:rPr>
              <w:t xml:space="preserve"> time the report is submitted. </w:t>
            </w:r>
            <w:r w:rsidRPr="00951FDF">
              <w:rPr>
                <w:i/>
                <w:sz w:val="20"/>
                <w:szCs w:val="22"/>
              </w:rPr>
              <w:t>The attestation must include a certification, based on best knowledge, information, and belief, as to the accuracy, completeness</w:t>
            </w:r>
            <w:r w:rsidR="007064DD">
              <w:rPr>
                <w:i/>
                <w:sz w:val="20"/>
                <w:szCs w:val="22"/>
              </w:rPr>
              <w:t>,</w:t>
            </w:r>
            <w:r w:rsidRPr="00951FDF">
              <w:rPr>
                <w:i/>
                <w:sz w:val="20"/>
                <w:szCs w:val="22"/>
              </w:rPr>
              <w:t xml:space="preserve"> and truthfuln</w:t>
            </w:r>
            <w:r w:rsidR="007064DD">
              <w:rPr>
                <w:i/>
                <w:sz w:val="20"/>
                <w:szCs w:val="22"/>
              </w:rPr>
              <w:t xml:space="preserve">ess of the data in the report. </w:t>
            </w:r>
            <w:r w:rsidRPr="00951FDF">
              <w:rPr>
                <w:i/>
                <w:sz w:val="20"/>
                <w:szCs w:val="22"/>
              </w:rPr>
              <w:t xml:space="preserve">Reports will be deemed incomplete if an attestation is not included. </w:t>
            </w:r>
          </w:p>
        </w:tc>
        <w:tc>
          <w:tcPr>
            <w:tcW w:w="1728" w:type="dxa"/>
            <w:tcBorders>
              <w:top w:val="single" w:sz="4" w:space="0" w:color="auto"/>
            </w:tcBorders>
          </w:tcPr>
          <w:p w14:paraId="40C67E0C" w14:textId="7ACF9AAA" w:rsidR="00712623" w:rsidRPr="00936A84" w:rsidRDefault="008A1ACA" w:rsidP="00351F3F">
            <w:pPr>
              <w:rPr>
                <w:sz w:val="22"/>
                <w:szCs w:val="22"/>
              </w:rPr>
            </w:pPr>
            <w:r w:rsidRPr="00884DFF">
              <w:rPr>
                <w:sz w:val="22"/>
              </w:rPr>
              <w:fldChar w:fldCharType="begin">
                <w:ffData>
                  <w:name w:val="Check2"/>
                  <w:enabled/>
                  <w:calcOnExit w:val="0"/>
                  <w:checkBox>
                    <w:sizeAuto/>
                    <w:default w:val="0"/>
                  </w:checkBox>
                </w:ffData>
              </w:fldChar>
            </w:r>
            <w:r w:rsidR="00712623" w:rsidRPr="00884DFF">
              <w:rPr>
                <w:sz w:val="22"/>
              </w:rPr>
              <w:instrText xml:space="preserve"> FORMCHECKBOX </w:instrText>
            </w:r>
            <w:r w:rsidR="001F3592">
              <w:rPr>
                <w:sz w:val="22"/>
              </w:rPr>
            </w:r>
            <w:r w:rsidR="001F3592">
              <w:rPr>
                <w:sz w:val="22"/>
              </w:rPr>
              <w:fldChar w:fldCharType="separate"/>
            </w:r>
            <w:r w:rsidRPr="00884DFF">
              <w:rPr>
                <w:sz w:val="22"/>
              </w:rPr>
              <w:fldChar w:fldCharType="end"/>
            </w:r>
            <w:r w:rsidR="00712623" w:rsidRPr="00884DFF">
              <w:rPr>
                <w:sz w:val="22"/>
              </w:rPr>
              <w:t xml:space="preserve"> Yes </w:t>
            </w:r>
            <w:r w:rsidR="00712623">
              <w:rPr>
                <w:sz w:val="22"/>
              </w:rPr>
              <w:t xml:space="preserve"> </w:t>
            </w:r>
            <w:r w:rsidR="00712623" w:rsidRPr="00884DFF">
              <w:rPr>
                <w:sz w:val="22"/>
              </w:rPr>
              <w:t xml:space="preserve">    </w:t>
            </w:r>
            <w:r w:rsidRPr="00884DFF">
              <w:rPr>
                <w:sz w:val="22"/>
              </w:rPr>
              <w:fldChar w:fldCharType="begin">
                <w:ffData>
                  <w:name w:val="Check2"/>
                  <w:enabled/>
                  <w:calcOnExit w:val="0"/>
                  <w:checkBox>
                    <w:sizeAuto/>
                    <w:default w:val="0"/>
                  </w:checkBox>
                </w:ffData>
              </w:fldChar>
            </w:r>
            <w:r w:rsidR="00712623" w:rsidRPr="00884DFF">
              <w:rPr>
                <w:sz w:val="22"/>
              </w:rPr>
              <w:instrText xml:space="preserve"> FORMCHECKBOX </w:instrText>
            </w:r>
            <w:r w:rsidR="001F3592">
              <w:rPr>
                <w:sz w:val="22"/>
              </w:rPr>
            </w:r>
            <w:r w:rsidR="001F3592">
              <w:rPr>
                <w:sz w:val="22"/>
              </w:rPr>
              <w:fldChar w:fldCharType="separate"/>
            </w:r>
            <w:r w:rsidRPr="00884DFF">
              <w:rPr>
                <w:sz w:val="22"/>
              </w:rPr>
              <w:fldChar w:fldCharType="end"/>
            </w:r>
            <w:r w:rsidR="00712623" w:rsidRPr="00884DFF">
              <w:rPr>
                <w:sz w:val="22"/>
              </w:rPr>
              <w:t xml:space="preserve"> No</w:t>
            </w:r>
          </w:p>
        </w:tc>
      </w:tr>
      <w:tr w:rsidR="00712623" w:rsidRPr="00951FDF" w14:paraId="037BE1E1" w14:textId="77777777" w:rsidTr="0087202D">
        <w:trPr>
          <w:trHeight w:val="360"/>
        </w:trPr>
        <w:tc>
          <w:tcPr>
            <w:tcW w:w="7848" w:type="dxa"/>
            <w:tcBorders>
              <w:top w:val="single" w:sz="4" w:space="0" w:color="auto"/>
            </w:tcBorders>
          </w:tcPr>
          <w:p w14:paraId="0209D350" w14:textId="77777777" w:rsidR="00712623" w:rsidRPr="00951FDF" w:rsidRDefault="00712623" w:rsidP="00351F3F">
            <w:pPr>
              <w:spacing w:line="276" w:lineRule="auto"/>
              <w:rPr>
                <w:sz w:val="22"/>
                <w:szCs w:val="22"/>
              </w:rPr>
            </w:pPr>
            <w:r w:rsidRPr="00951FDF">
              <w:rPr>
                <w:sz w:val="22"/>
                <w:szCs w:val="22"/>
              </w:rPr>
              <w:t>Was the report submitted timely?</w:t>
            </w:r>
          </w:p>
          <w:p w14:paraId="4DFC43E8" w14:textId="1DAD7476" w:rsidR="006D62DA" w:rsidRPr="002A3273" w:rsidRDefault="00712623" w:rsidP="00351F3F">
            <w:pPr>
              <w:spacing w:line="276" w:lineRule="auto"/>
              <w:rPr>
                <w:i/>
                <w:sz w:val="20"/>
                <w:szCs w:val="22"/>
              </w:rPr>
            </w:pPr>
            <w:r w:rsidRPr="00951FDF">
              <w:rPr>
                <w:i/>
                <w:sz w:val="20"/>
                <w:szCs w:val="22"/>
              </w:rPr>
              <w:t>“Timely submission” means that the report was submitted on</w:t>
            </w:r>
            <w:r w:rsidR="007064DD">
              <w:rPr>
                <w:i/>
                <w:sz w:val="20"/>
                <w:szCs w:val="22"/>
              </w:rPr>
              <w:t xml:space="preserve"> or before the date it was due. </w:t>
            </w:r>
            <w:r w:rsidRPr="00951FDF">
              <w:rPr>
                <w:i/>
                <w:sz w:val="20"/>
                <w:szCs w:val="22"/>
              </w:rPr>
              <w:t xml:space="preserve">If a report due date falls on a weekend or a State of New Mexico holiday, receipt of the report the next </w:t>
            </w:r>
            <w:r>
              <w:rPr>
                <w:i/>
                <w:sz w:val="20"/>
                <w:szCs w:val="22"/>
              </w:rPr>
              <w:t>b</w:t>
            </w:r>
            <w:r w:rsidRPr="00951FDF">
              <w:rPr>
                <w:i/>
                <w:sz w:val="20"/>
                <w:szCs w:val="22"/>
              </w:rPr>
              <w:t xml:space="preserve">usiness </w:t>
            </w:r>
            <w:r>
              <w:rPr>
                <w:i/>
                <w:sz w:val="20"/>
                <w:szCs w:val="22"/>
              </w:rPr>
              <w:t>d</w:t>
            </w:r>
            <w:r w:rsidRPr="00951FDF">
              <w:rPr>
                <w:i/>
                <w:sz w:val="20"/>
                <w:szCs w:val="22"/>
              </w:rPr>
              <w:t>ay is acceptable.</w:t>
            </w:r>
          </w:p>
        </w:tc>
        <w:tc>
          <w:tcPr>
            <w:tcW w:w="1728" w:type="dxa"/>
            <w:tcBorders>
              <w:top w:val="single" w:sz="4" w:space="0" w:color="auto"/>
            </w:tcBorders>
          </w:tcPr>
          <w:p w14:paraId="61C5FCB0" w14:textId="77777777" w:rsidR="00712623" w:rsidRPr="00936A84" w:rsidRDefault="008A1ACA" w:rsidP="00351F3F">
            <w:pPr>
              <w:rPr>
                <w:sz w:val="22"/>
                <w:szCs w:val="22"/>
              </w:rPr>
            </w:pPr>
            <w:r w:rsidRPr="00884DFF">
              <w:rPr>
                <w:sz w:val="22"/>
              </w:rPr>
              <w:fldChar w:fldCharType="begin">
                <w:ffData>
                  <w:name w:val="Check2"/>
                  <w:enabled/>
                  <w:calcOnExit w:val="0"/>
                  <w:checkBox>
                    <w:sizeAuto/>
                    <w:default w:val="0"/>
                  </w:checkBox>
                </w:ffData>
              </w:fldChar>
            </w:r>
            <w:r w:rsidR="00712623" w:rsidRPr="00884DFF">
              <w:rPr>
                <w:sz w:val="22"/>
              </w:rPr>
              <w:instrText xml:space="preserve"> FORMCHECKBOX </w:instrText>
            </w:r>
            <w:r w:rsidR="001F3592">
              <w:rPr>
                <w:sz w:val="22"/>
              </w:rPr>
            </w:r>
            <w:r w:rsidR="001F3592">
              <w:rPr>
                <w:sz w:val="22"/>
              </w:rPr>
              <w:fldChar w:fldCharType="separate"/>
            </w:r>
            <w:r w:rsidRPr="00884DFF">
              <w:rPr>
                <w:sz w:val="22"/>
              </w:rPr>
              <w:fldChar w:fldCharType="end"/>
            </w:r>
            <w:r w:rsidR="00712623" w:rsidRPr="00884DFF">
              <w:rPr>
                <w:sz w:val="22"/>
              </w:rPr>
              <w:t xml:space="preserve"> Yes </w:t>
            </w:r>
            <w:r w:rsidR="00712623">
              <w:rPr>
                <w:sz w:val="22"/>
              </w:rPr>
              <w:t xml:space="preserve"> </w:t>
            </w:r>
            <w:r w:rsidR="00712623" w:rsidRPr="00884DFF">
              <w:rPr>
                <w:sz w:val="22"/>
              </w:rPr>
              <w:t xml:space="preserve">    </w:t>
            </w:r>
            <w:r w:rsidRPr="00884DFF">
              <w:rPr>
                <w:sz w:val="22"/>
              </w:rPr>
              <w:fldChar w:fldCharType="begin">
                <w:ffData>
                  <w:name w:val="Check2"/>
                  <w:enabled/>
                  <w:calcOnExit w:val="0"/>
                  <w:checkBox>
                    <w:sizeAuto/>
                    <w:default w:val="0"/>
                  </w:checkBox>
                </w:ffData>
              </w:fldChar>
            </w:r>
            <w:r w:rsidR="00712623" w:rsidRPr="00884DFF">
              <w:rPr>
                <w:sz w:val="22"/>
              </w:rPr>
              <w:instrText xml:space="preserve"> FORMCHECKBOX </w:instrText>
            </w:r>
            <w:r w:rsidR="001F3592">
              <w:rPr>
                <w:sz w:val="22"/>
              </w:rPr>
            </w:r>
            <w:r w:rsidR="001F3592">
              <w:rPr>
                <w:sz w:val="22"/>
              </w:rPr>
              <w:fldChar w:fldCharType="separate"/>
            </w:r>
            <w:r w:rsidRPr="00884DFF">
              <w:rPr>
                <w:sz w:val="22"/>
              </w:rPr>
              <w:fldChar w:fldCharType="end"/>
            </w:r>
            <w:r w:rsidR="00712623" w:rsidRPr="00884DFF">
              <w:rPr>
                <w:sz w:val="22"/>
              </w:rPr>
              <w:t xml:space="preserve"> No</w:t>
            </w:r>
          </w:p>
        </w:tc>
      </w:tr>
      <w:tr w:rsidR="00712623" w:rsidRPr="00951FDF" w14:paraId="45EA0C86" w14:textId="77777777" w:rsidTr="0087202D">
        <w:trPr>
          <w:trHeight w:val="360"/>
        </w:trPr>
        <w:tc>
          <w:tcPr>
            <w:tcW w:w="7848" w:type="dxa"/>
            <w:tcBorders>
              <w:top w:val="single" w:sz="4" w:space="0" w:color="auto"/>
            </w:tcBorders>
          </w:tcPr>
          <w:p w14:paraId="42952478" w14:textId="77777777" w:rsidR="00712623" w:rsidRPr="00951FDF" w:rsidRDefault="00712623" w:rsidP="00351F3F">
            <w:pPr>
              <w:spacing w:line="276" w:lineRule="auto"/>
              <w:rPr>
                <w:sz w:val="22"/>
                <w:szCs w:val="22"/>
              </w:rPr>
            </w:pPr>
            <w:r w:rsidRPr="00951FDF">
              <w:rPr>
                <w:sz w:val="22"/>
                <w:szCs w:val="22"/>
              </w:rPr>
              <w:t>Was the report formatted correctly?</w:t>
            </w:r>
          </w:p>
        </w:tc>
        <w:tc>
          <w:tcPr>
            <w:tcW w:w="1728" w:type="dxa"/>
            <w:tcBorders>
              <w:top w:val="single" w:sz="4" w:space="0" w:color="auto"/>
            </w:tcBorders>
          </w:tcPr>
          <w:p w14:paraId="6EA4DE1E" w14:textId="040DDB15" w:rsidR="00712623" w:rsidRPr="00936A84" w:rsidRDefault="008A1ACA" w:rsidP="00351F3F">
            <w:pPr>
              <w:rPr>
                <w:sz w:val="22"/>
                <w:szCs w:val="22"/>
              </w:rPr>
            </w:pPr>
            <w:r w:rsidRPr="00884DFF">
              <w:rPr>
                <w:sz w:val="22"/>
              </w:rPr>
              <w:fldChar w:fldCharType="begin">
                <w:ffData>
                  <w:name w:val="Check2"/>
                  <w:enabled/>
                  <w:calcOnExit w:val="0"/>
                  <w:checkBox>
                    <w:sizeAuto/>
                    <w:default w:val="0"/>
                  </w:checkBox>
                </w:ffData>
              </w:fldChar>
            </w:r>
            <w:r w:rsidR="00712623" w:rsidRPr="00884DFF">
              <w:rPr>
                <w:sz w:val="22"/>
              </w:rPr>
              <w:instrText xml:space="preserve"> FORMCHECKBOX </w:instrText>
            </w:r>
            <w:r w:rsidR="001F3592">
              <w:rPr>
                <w:sz w:val="22"/>
              </w:rPr>
            </w:r>
            <w:r w:rsidR="001F3592">
              <w:rPr>
                <w:sz w:val="22"/>
              </w:rPr>
              <w:fldChar w:fldCharType="separate"/>
            </w:r>
            <w:r w:rsidRPr="00884DFF">
              <w:rPr>
                <w:sz w:val="22"/>
              </w:rPr>
              <w:fldChar w:fldCharType="end"/>
            </w:r>
            <w:r w:rsidR="00712623" w:rsidRPr="00884DFF">
              <w:rPr>
                <w:sz w:val="22"/>
              </w:rPr>
              <w:t xml:space="preserve"> Yes </w:t>
            </w:r>
            <w:r w:rsidR="00712623">
              <w:rPr>
                <w:sz w:val="22"/>
              </w:rPr>
              <w:t xml:space="preserve"> </w:t>
            </w:r>
            <w:r w:rsidR="00712623" w:rsidRPr="00884DFF">
              <w:rPr>
                <w:sz w:val="22"/>
              </w:rPr>
              <w:t xml:space="preserve">    </w:t>
            </w:r>
            <w:r w:rsidRPr="00884DFF">
              <w:rPr>
                <w:sz w:val="22"/>
              </w:rPr>
              <w:fldChar w:fldCharType="begin">
                <w:ffData>
                  <w:name w:val="Check2"/>
                  <w:enabled/>
                  <w:calcOnExit w:val="0"/>
                  <w:checkBox>
                    <w:sizeAuto/>
                    <w:default w:val="0"/>
                  </w:checkBox>
                </w:ffData>
              </w:fldChar>
            </w:r>
            <w:r w:rsidR="00712623" w:rsidRPr="00884DFF">
              <w:rPr>
                <w:sz w:val="22"/>
              </w:rPr>
              <w:instrText xml:space="preserve"> FORMCHECKBOX </w:instrText>
            </w:r>
            <w:r w:rsidR="001F3592">
              <w:rPr>
                <w:sz w:val="22"/>
              </w:rPr>
            </w:r>
            <w:r w:rsidR="001F3592">
              <w:rPr>
                <w:sz w:val="22"/>
              </w:rPr>
              <w:fldChar w:fldCharType="separate"/>
            </w:r>
            <w:r w:rsidRPr="00884DFF">
              <w:rPr>
                <w:sz w:val="22"/>
              </w:rPr>
              <w:fldChar w:fldCharType="end"/>
            </w:r>
            <w:r w:rsidR="00712623" w:rsidRPr="00884DFF">
              <w:rPr>
                <w:sz w:val="22"/>
              </w:rPr>
              <w:t xml:space="preserve"> No</w:t>
            </w:r>
          </w:p>
        </w:tc>
      </w:tr>
    </w:tbl>
    <w:p w14:paraId="3EEF529D" w14:textId="77777777" w:rsidR="00712623" w:rsidRPr="00951FDF" w:rsidRDefault="00712623" w:rsidP="00712623">
      <w:pPr>
        <w:pStyle w:val="z-BottomofForm"/>
        <w:rPr>
          <w:rFonts w:asciiTheme="minorHAnsi" w:hAnsiTheme="minorHAnsi"/>
          <w:sz w:val="22"/>
          <w:szCs w:val="22"/>
        </w:rPr>
      </w:pPr>
      <w:r w:rsidRPr="00951FDF">
        <w:rPr>
          <w:rFonts w:asciiTheme="minorHAnsi" w:hAnsiTheme="minorHAnsi"/>
          <w:sz w:val="22"/>
          <w:szCs w:val="22"/>
        </w:rPr>
        <w:t>Bottom of Form</w:t>
      </w:r>
    </w:p>
    <w:p w14:paraId="7E411404" w14:textId="77777777" w:rsidR="00712623" w:rsidRPr="00951FDF" w:rsidRDefault="00712623" w:rsidP="00712623">
      <w:pPr>
        <w:rPr>
          <w:sz w:val="22"/>
          <w:szCs w:val="22"/>
        </w:rPr>
      </w:pPr>
    </w:p>
    <w:p w14:paraId="1FA96401" w14:textId="5A606755" w:rsidR="009525ED" w:rsidRPr="00E04292" w:rsidRDefault="009525ED" w:rsidP="008F37DE">
      <w:pPr>
        <w:rPr>
          <w:sz w:val="22"/>
          <w:szCs w:val="22"/>
        </w:rPr>
        <w:sectPr w:rsidR="009525ED" w:rsidRPr="00E04292" w:rsidSect="00D045D9">
          <w:headerReference w:type="default" r:id="rId11"/>
          <w:footerReference w:type="even" r:id="rId12"/>
          <w:footerReference w:type="default" r:id="rId13"/>
          <w:pgSz w:w="12240" w:h="15840"/>
          <w:pgMar w:top="720" w:right="1440" w:bottom="806" w:left="1440" w:header="720" w:footer="720" w:gutter="0"/>
          <w:cols w:space="720"/>
          <w:docGrid w:linePitch="360"/>
        </w:sectPr>
      </w:pPr>
    </w:p>
    <w:p w14:paraId="7736540C" w14:textId="2B02BE91" w:rsidR="006C68DE" w:rsidRPr="006C68DE" w:rsidRDefault="006C68DE" w:rsidP="006C68DE">
      <w:pPr>
        <w:rPr>
          <w:b/>
        </w:rPr>
      </w:pPr>
    </w:p>
    <w:tbl>
      <w:tblPr>
        <w:tblStyle w:val="TableGrid"/>
        <w:tblW w:w="9576" w:type="dxa"/>
        <w:tblCellMar>
          <w:top w:w="29" w:type="dxa"/>
          <w:left w:w="115" w:type="dxa"/>
          <w:bottom w:w="29" w:type="dxa"/>
          <w:right w:w="115" w:type="dxa"/>
        </w:tblCellMar>
        <w:tblLook w:val="04A0" w:firstRow="1" w:lastRow="0" w:firstColumn="1" w:lastColumn="0" w:noHBand="0" w:noVBand="1"/>
      </w:tblPr>
      <w:tblGrid>
        <w:gridCol w:w="9576"/>
      </w:tblGrid>
      <w:tr w:rsidR="00DD489E" w:rsidRPr="00BE24BE" w14:paraId="6A5FBA00" w14:textId="77777777" w:rsidTr="00DD489E">
        <w:trPr>
          <w:tblHeader/>
        </w:trPr>
        <w:tc>
          <w:tcPr>
            <w:tcW w:w="9576" w:type="dxa"/>
            <w:tcBorders>
              <w:top w:val="single" w:sz="4" w:space="0" w:color="auto"/>
              <w:bottom w:val="single" w:sz="4" w:space="0" w:color="auto"/>
            </w:tcBorders>
            <w:shd w:val="clear" w:color="auto" w:fill="000000" w:themeFill="text1"/>
          </w:tcPr>
          <w:p w14:paraId="309BF701" w14:textId="368D6926" w:rsidR="00DD489E" w:rsidRPr="006C68DE" w:rsidRDefault="00DD489E" w:rsidP="00DD489E">
            <w:pPr>
              <w:rPr>
                <w:b/>
              </w:rPr>
            </w:pPr>
            <w:r w:rsidRPr="00E04292">
              <w:rPr>
                <w:b/>
                <w:color w:val="FFFFFF" w:themeColor="background1"/>
                <w:sz w:val="22"/>
                <w:szCs w:val="22"/>
              </w:rPr>
              <w:t xml:space="preserve">Section I: </w:t>
            </w:r>
            <w:r w:rsidRPr="00E04292">
              <w:rPr>
                <w:b/>
                <w:color w:val="FFFFFF" w:themeColor="background1"/>
                <w:sz w:val="22"/>
                <w:szCs w:val="22"/>
              </w:rPr>
              <w:tab/>
              <w:t>Summary</w:t>
            </w:r>
          </w:p>
        </w:tc>
      </w:tr>
      <w:tr w:rsidR="00DD489E" w:rsidRPr="00BE24BE" w14:paraId="3582F524" w14:textId="77777777" w:rsidTr="00DD489E">
        <w:tc>
          <w:tcPr>
            <w:tcW w:w="9576" w:type="dxa"/>
            <w:tcBorders>
              <w:top w:val="single" w:sz="4" w:space="0" w:color="auto"/>
              <w:bottom w:val="single" w:sz="4" w:space="0" w:color="auto"/>
            </w:tcBorders>
            <w:shd w:val="clear" w:color="auto" w:fill="D9D9D9" w:themeFill="background1" w:themeFillShade="D9"/>
          </w:tcPr>
          <w:p w14:paraId="1F73B8BD" w14:textId="695CCE64" w:rsidR="00DD489E" w:rsidRPr="006C68DE" w:rsidRDefault="00DD489E" w:rsidP="00DD489E">
            <w:pPr>
              <w:rPr>
                <w:b/>
              </w:rPr>
            </w:pPr>
            <w:r w:rsidRPr="00455283">
              <w:rPr>
                <w:sz w:val="22"/>
                <w:szCs w:val="22"/>
              </w:rPr>
              <w:t>Instructions:  This section of the report provides a high-level summary of data captured in Sections III through V of the report. Review questions related to the data reported in the Summary section are included below.  Questions that are unique to Behavioral Health are included in Section IV.</w:t>
            </w:r>
          </w:p>
        </w:tc>
      </w:tr>
      <w:tr w:rsidR="00DD489E" w:rsidRPr="00BE24BE" w14:paraId="4CA636C5" w14:textId="77777777" w:rsidTr="00DD489E">
        <w:tc>
          <w:tcPr>
            <w:tcW w:w="9576" w:type="dxa"/>
            <w:tcBorders>
              <w:top w:val="single" w:sz="4" w:space="0" w:color="auto"/>
              <w:left w:val="nil"/>
              <w:bottom w:val="single" w:sz="4" w:space="0" w:color="auto"/>
              <w:right w:val="nil"/>
            </w:tcBorders>
          </w:tcPr>
          <w:p w14:paraId="2E787FB0" w14:textId="77777777" w:rsidR="00400B65" w:rsidRPr="00400B65" w:rsidRDefault="00400B65" w:rsidP="00DD489E">
            <w:pPr>
              <w:rPr>
                <w:b/>
                <w:sz w:val="16"/>
              </w:rPr>
            </w:pPr>
          </w:p>
          <w:p w14:paraId="2F778AE2" w14:textId="77777777" w:rsidR="00DD489E" w:rsidRDefault="00DD489E" w:rsidP="00DD489E">
            <w:pPr>
              <w:rPr>
                <w:b/>
              </w:rPr>
            </w:pPr>
            <w:r w:rsidRPr="006C68DE">
              <w:rPr>
                <w:b/>
              </w:rPr>
              <w:t>Questions 1 through 9 Apply to Centennial Care</w:t>
            </w:r>
            <w:r>
              <w:rPr>
                <w:b/>
              </w:rPr>
              <w:t>, Behavioral Health and Self Directed</w:t>
            </w:r>
          </w:p>
          <w:p w14:paraId="06FA5547" w14:textId="7AEB49B4" w:rsidR="00400B65" w:rsidRPr="00400B65" w:rsidRDefault="00400B65" w:rsidP="00DD489E">
            <w:pPr>
              <w:rPr>
                <w:b/>
                <w:sz w:val="16"/>
              </w:rPr>
            </w:pPr>
          </w:p>
        </w:tc>
      </w:tr>
      <w:tr w:rsidR="006C68DE" w:rsidRPr="00BE24BE" w14:paraId="004EBA7B" w14:textId="77777777" w:rsidTr="00DD489E">
        <w:tc>
          <w:tcPr>
            <w:tcW w:w="9576" w:type="dxa"/>
            <w:tcBorders>
              <w:top w:val="single" w:sz="4" w:space="0" w:color="auto"/>
              <w:bottom w:val="single" w:sz="4" w:space="0" w:color="auto"/>
            </w:tcBorders>
          </w:tcPr>
          <w:p w14:paraId="7A433B81" w14:textId="10342898" w:rsidR="006C68DE" w:rsidRPr="00BE24BE" w:rsidRDefault="006C68DE" w:rsidP="00FD726B">
            <w:pPr>
              <w:pStyle w:val="ListParagraph"/>
              <w:numPr>
                <w:ilvl w:val="0"/>
                <w:numId w:val="2"/>
              </w:numPr>
              <w:rPr>
                <w:sz w:val="22"/>
                <w:szCs w:val="22"/>
              </w:rPr>
            </w:pPr>
            <w:r w:rsidRPr="00BE24BE">
              <w:rPr>
                <w:sz w:val="22"/>
                <w:szCs w:val="22"/>
              </w:rPr>
              <w:t>What is the total count of critical incidents in Centennial Care</w:t>
            </w:r>
            <w:r w:rsidR="00FD726B" w:rsidRPr="00FD726B">
              <w:rPr>
                <w:sz w:val="22"/>
                <w:szCs w:val="22"/>
              </w:rPr>
              <w:t>, Behavioral Health and Self</w:t>
            </w:r>
            <w:r w:rsidR="00BE1B50">
              <w:rPr>
                <w:sz w:val="22"/>
                <w:szCs w:val="22"/>
              </w:rPr>
              <w:t>-</w:t>
            </w:r>
            <w:r w:rsidR="00FD726B" w:rsidRPr="00FD726B">
              <w:rPr>
                <w:sz w:val="22"/>
                <w:szCs w:val="22"/>
              </w:rPr>
              <w:t>Directed</w:t>
            </w:r>
            <w:r w:rsidRPr="00BE24BE">
              <w:rPr>
                <w:sz w:val="22"/>
                <w:szCs w:val="22"/>
              </w:rPr>
              <w:t xml:space="preserve"> this quarter? How does this compare to previous reporting periods? Refer to Row </w:t>
            </w:r>
            <w:r w:rsidR="0030543D">
              <w:rPr>
                <w:sz w:val="22"/>
                <w:szCs w:val="22"/>
              </w:rPr>
              <w:t>9</w:t>
            </w:r>
            <w:r w:rsidRPr="00BE24BE">
              <w:rPr>
                <w:sz w:val="22"/>
                <w:szCs w:val="22"/>
              </w:rPr>
              <w:t xml:space="preserve"> in the C</w:t>
            </w:r>
            <w:r>
              <w:rPr>
                <w:sz w:val="22"/>
                <w:szCs w:val="22"/>
              </w:rPr>
              <w:t xml:space="preserve">entennial Care </w:t>
            </w:r>
            <w:r w:rsidR="00BA0B24">
              <w:rPr>
                <w:sz w:val="22"/>
                <w:szCs w:val="22"/>
              </w:rPr>
              <w:t xml:space="preserve">Critical Incidents Summary tab </w:t>
            </w:r>
            <w:r w:rsidRPr="00BE24BE">
              <w:rPr>
                <w:sz w:val="22"/>
                <w:szCs w:val="22"/>
              </w:rPr>
              <w:t>and explain.</w:t>
            </w:r>
          </w:p>
        </w:tc>
      </w:tr>
      <w:tr w:rsidR="00ED1D24" w:rsidRPr="00BE24BE" w14:paraId="4F78A37B" w14:textId="77777777" w:rsidTr="00DD489E">
        <w:trPr>
          <w:trHeight w:val="1185"/>
        </w:trPr>
        <w:tc>
          <w:tcPr>
            <w:tcW w:w="9576" w:type="dxa"/>
            <w:tcBorders>
              <w:top w:val="single" w:sz="4" w:space="0" w:color="auto"/>
            </w:tcBorders>
            <w:shd w:val="clear" w:color="auto" w:fill="FFFFFF" w:themeFill="background1"/>
          </w:tcPr>
          <w:p w14:paraId="48DC8272" w14:textId="77777777" w:rsidR="00ED1D24" w:rsidRDefault="00ED1D24" w:rsidP="006C68DE">
            <w:pPr>
              <w:rPr>
                <w:sz w:val="22"/>
                <w:szCs w:val="22"/>
              </w:rPr>
            </w:pPr>
          </w:p>
          <w:tbl>
            <w:tblPr>
              <w:tblStyle w:val="TableGrid"/>
              <w:tblW w:w="9087" w:type="dxa"/>
              <w:jc w:val="center"/>
              <w:tblCellMar>
                <w:top w:w="29" w:type="dxa"/>
                <w:left w:w="115" w:type="dxa"/>
                <w:bottom w:w="29" w:type="dxa"/>
                <w:right w:w="115" w:type="dxa"/>
              </w:tblCellMar>
              <w:tblLook w:val="04A0" w:firstRow="1" w:lastRow="0" w:firstColumn="1" w:lastColumn="0" w:noHBand="0" w:noVBand="1"/>
            </w:tblPr>
            <w:tblGrid>
              <w:gridCol w:w="2967"/>
              <w:gridCol w:w="3060"/>
              <w:gridCol w:w="3060"/>
            </w:tblGrid>
            <w:tr w:rsidR="00BE1B50" w:rsidRPr="00BE24BE" w14:paraId="3299A4A0" w14:textId="61D03F9B" w:rsidTr="00E2364B">
              <w:trPr>
                <w:trHeight w:val="288"/>
                <w:jc w:val="center"/>
              </w:trPr>
              <w:tc>
                <w:tcPr>
                  <w:tcW w:w="2967" w:type="dxa"/>
                  <w:shd w:val="clear" w:color="auto" w:fill="D9D9D9" w:themeFill="background1" w:themeFillShade="D9"/>
                  <w:vAlign w:val="center"/>
                </w:tcPr>
                <w:p w14:paraId="11B73DE6" w14:textId="24931B09" w:rsidR="00BE1B50" w:rsidRPr="00BE1B50" w:rsidRDefault="00BE1B50" w:rsidP="00BE1B50">
                  <w:pPr>
                    <w:jc w:val="center"/>
                    <w:rPr>
                      <w:rFonts w:eastAsia="Times New Roman" w:cs="Times New Roman"/>
                      <w:sz w:val="22"/>
                      <w:szCs w:val="22"/>
                    </w:rPr>
                  </w:pPr>
                  <w:r w:rsidRPr="00BE1B50">
                    <w:rPr>
                      <w:rFonts w:cs="Arial"/>
                      <w:bCs/>
                      <w:color w:val="000000"/>
                      <w:sz w:val="22"/>
                      <w:szCs w:val="22"/>
                    </w:rPr>
                    <w:t>Centennial Care</w:t>
                  </w:r>
                </w:p>
              </w:tc>
              <w:tc>
                <w:tcPr>
                  <w:tcW w:w="3060" w:type="dxa"/>
                  <w:shd w:val="clear" w:color="auto" w:fill="D9D9D9" w:themeFill="background1" w:themeFillShade="D9"/>
                  <w:vAlign w:val="center"/>
                </w:tcPr>
                <w:p w14:paraId="3DCE68DC" w14:textId="7E246CEA" w:rsidR="00BE1B50" w:rsidRPr="00BE1B50" w:rsidRDefault="00BE1B50" w:rsidP="00BE1B50">
                  <w:pPr>
                    <w:jc w:val="center"/>
                    <w:rPr>
                      <w:rFonts w:eastAsia="Times New Roman" w:cs="Times New Roman"/>
                      <w:sz w:val="22"/>
                      <w:szCs w:val="22"/>
                    </w:rPr>
                  </w:pPr>
                  <w:r w:rsidRPr="00BE1B50">
                    <w:rPr>
                      <w:rFonts w:cs="Arial"/>
                      <w:bCs/>
                      <w:color w:val="000000"/>
                      <w:sz w:val="22"/>
                      <w:szCs w:val="22"/>
                    </w:rPr>
                    <w:t>Behavioral Health</w:t>
                  </w:r>
                </w:p>
              </w:tc>
              <w:tc>
                <w:tcPr>
                  <w:tcW w:w="3060" w:type="dxa"/>
                  <w:shd w:val="clear" w:color="auto" w:fill="D9D9D9" w:themeFill="background1" w:themeFillShade="D9"/>
                  <w:vAlign w:val="center"/>
                </w:tcPr>
                <w:p w14:paraId="0D24FF3E" w14:textId="567350A8" w:rsidR="00BE1B50" w:rsidRPr="00BE1B50" w:rsidRDefault="00BE1B50" w:rsidP="00BE1B50">
                  <w:pPr>
                    <w:jc w:val="center"/>
                    <w:rPr>
                      <w:rFonts w:eastAsia="Times New Roman" w:cs="Times New Roman"/>
                      <w:sz w:val="22"/>
                      <w:szCs w:val="22"/>
                    </w:rPr>
                  </w:pPr>
                  <w:r w:rsidRPr="00BE1B50">
                    <w:rPr>
                      <w:rFonts w:cs="Arial"/>
                      <w:bCs/>
                      <w:color w:val="000000"/>
                      <w:sz w:val="22"/>
                      <w:szCs w:val="22"/>
                    </w:rPr>
                    <w:t>Self-Directed</w:t>
                  </w:r>
                </w:p>
              </w:tc>
            </w:tr>
            <w:tr w:rsidR="00BE1B50" w:rsidRPr="00BE24BE" w14:paraId="114001D0" w14:textId="5F60B082" w:rsidTr="00E2364B">
              <w:trPr>
                <w:trHeight w:val="285"/>
                <w:jc w:val="center"/>
              </w:trPr>
              <w:tc>
                <w:tcPr>
                  <w:tcW w:w="2967" w:type="dxa"/>
                  <w:tcBorders>
                    <w:top w:val="dotted" w:sz="4" w:space="0" w:color="auto"/>
                    <w:bottom w:val="single" w:sz="4" w:space="0" w:color="auto"/>
                  </w:tcBorders>
                  <w:vAlign w:val="center"/>
                </w:tcPr>
                <w:p w14:paraId="4B4D6CC2" w14:textId="56F67D57" w:rsidR="00BE1B50" w:rsidRPr="00BE24BE" w:rsidRDefault="00BE1B50" w:rsidP="00E2364B">
                  <w:pPr>
                    <w:jc w:val="center"/>
                    <w:rPr>
                      <w:rFonts w:ascii="Cambria" w:eastAsia="Times New Roman" w:hAnsi="Cambria" w:cs="Times New Roman"/>
                      <w:sz w:val="22"/>
                      <w:szCs w:val="22"/>
                    </w:rPr>
                  </w:pPr>
                </w:p>
              </w:tc>
              <w:tc>
                <w:tcPr>
                  <w:tcW w:w="3060" w:type="dxa"/>
                  <w:tcBorders>
                    <w:top w:val="dotted" w:sz="4" w:space="0" w:color="auto"/>
                    <w:bottom w:val="single" w:sz="4" w:space="0" w:color="auto"/>
                  </w:tcBorders>
                  <w:vAlign w:val="center"/>
                </w:tcPr>
                <w:p w14:paraId="7452381F" w14:textId="77777777" w:rsidR="00BE1B50" w:rsidRPr="00BE24BE" w:rsidRDefault="00BE1B50" w:rsidP="00E2364B">
                  <w:pPr>
                    <w:jc w:val="center"/>
                    <w:rPr>
                      <w:rFonts w:ascii="Cambria" w:eastAsia="Times New Roman" w:hAnsi="Cambria" w:cs="Times New Roman"/>
                      <w:sz w:val="22"/>
                      <w:szCs w:val="22"/>
                    </w:rPr>
                  </w:pPr>
                </w:p>
              </w:tc>
              <w:tc>
                <w:tcPr>
                  <w:tcW w:w="3060" w:type="dxa"/>
                  <w:tcBorders>
                    <w:top w:val="dotted" w:sz="4" w:space="0" w:color="auto"/>
                    <w:bottom w:val="single" w:sz="4" w:space="0" w:color="auto"/>
                  </w:tcBorders>
                  <w:vAlign w:val="center"/>
                </w:tcPr>
                <w:p w14:paraId="1B6053E7" w14:textId="096D7375" w:rsidR="00BE1B50" w:rsidRPr="00BE24BE" w:rsidRDefault="00BE1B50" w:rsidP="00E2364B">
                  <w:pPr>
                    <w:jc w:val="center"/>
                    <w:rPr>
                      <w:rFonts w:ascii="Cambria" w:eastAsia="Times New Roman" w:hAnsi="Cambria" w:cs="Times New Roman"/>
                      <w:sz w:val="22"/>
                      <w:szCs w:val="22"/>
                    </w:rPr>
                  </w:pPr>
                </w:p>
              </w:tc>
            </w:tr>
          </w:tbl>
          <w:p w14:paraId="5E17BB48" w14:textId="77777777" w:rsidR="00BE1B50" w:rsidRPr="00BE24BE" w:rsidRDefault="00BE1B50" w:rsidP="006C68DE">
            <w:pPr>
              <w:rPr>
                <w:sz w:val="22"/>
                <w:szCs w:val="22"/>
              </w:rPr>
            </w:pPr>
          </w:p>
        </w:tc>
      </w:tr>
      <w:tr w:rsidR="006C68DE" w:rsidRPr="00BE24BE" w14:paraId="0F05B642" w14:textId="77777777" w:rsidTr="00DD489E">
        <w:tc>
          <w:tcPr>
            <w:tcW w:w="9576" w:type="dxa"/>
            <w:tcBorders>
              <w:top w:val="single" w:sz="4" w:space="0" w:color="auto"/>
            </w:tcBorders>
            <w:shd w:val="clear" w:color="auto" w:fill="FFFFFF" w:themeFill="background1"/>
          </w:tcPr>
          <w:p w14:paraId="6754A279" w14:textId="3C05FC07" w:rsidR="006C68DE" w:rsidRPr="00BE24BE" w:rsidRDefault="006C68DE" w:rsidP="006C68DE">
            <w:pPr>
              <w:rPr>
                <w:sz w:val="22"/>
                <w:szCs w:val="22"/>
              </w:rPr>
            </w:pPr>
            <w:r w:rsidRPr="00BE24BE">
              <w:rPr>
                <w:sz w:val="22"/>
                <w:szCs w:val="22"/>
              </w:rPr>
              <w:t>[Enter analysis here]</w:t>
            </w:r>
          </w:p>
          <w:p w14:paraId="44787FAB" w14:textId="77777777" w:rsidR="006C68DE" w:rsidRDefault="006C68DE" w:rsidP="006C68DE">
            <w:pPr>
              <w:rPr>
                <w:sz w:val="22"/>
                <w:szCs w:val="22"/>
              </w:rPr>
            </w:pPr>
          </w:p>
          <w:p w14:paraId="34E9F917" w14:textId="78432F3F" w:rsidR="00400B65" w:rsidRPr="00BE24BE" w:rsidRDefault="00400B65" w:rsidP="006C68DE">
            <w:pPr>
              <w:rPr>
                <w:sz w:val="22"/>
                <w:szCs w:val="22"/>
              </w:rPr>
            </w:pPr>
          </w:p>
        </w:tc>
      </w:tr>
      <w:tr w:rsidR="006C68DE" w:rsidRPr="00BE24BE" w14:paraId="1B20C319" w14:textId="77777777" w:rsidTr="00DD489E">
        <w:tc>
          <w:tcPr>
            <w:tcW w:w="9576" w:type="dxa"/>
            <w:tcBorders>
              <w:left w:val="nil"/>
              <w:right w:val="nil"/>
            </w:tcBorders>
            <w:shd w:val="clear" w:color="auto" w:fill="auto"/>
          </w:tcPr>
          <w:p w14:paraId="692DBFB7" w14:textId="77777777" w:rsidR="006C68DE" w:rsidRPr="00BE24BE" w:rsidRDefault="006C68DE" w:rsidP="006C68DE">
            <w:pPr>
              <w:rPr>
                <w:sz w:val="22"/>
                <w:szCs w:val="22"/>
              </w:rPr>
            </w:pPr>
          </w:p>
        </w:tc>
      </w:tr>
      <w:tr w:rsidR="006C68DE" w:rsidRPr="00BE24BE" w14:paraId="5C4752A5" w14:textId="77777777" w:rsidTr="00DD489E">
        <w:tc>
          <w:tcPr>
            <w:tcW w:w="9576" w:type="dxa"/>
            <w:tcBorders>
              <w:top w:val="single" w:sz="4" w:space="0" w:color="auto"/>
            </w:tcBorders>
          </w:tcPr>
          <w:p w14:paraId="52E953F9" w14:textId="283A1171" w:rsidR="006C68DE" w:rsidRPr="00BE24BE" w:rsidRDefault="006C68DE" w:rsidP="006C68DE">
            <w:pPr>
              <w:pStyle w:val="ListParagraph"/>
              <w:numPr>
                <w:ilvl w:val="0"/>
                <w:numId w:val="2"/>
              </w:numPr>
              <w:rPr>
                <w:sz w:val="22"/>
                <w:szCs w:val="22"/>
              </w:rPr>
            </w:pPr>
            <w:r w:rsidRPr="00BE24BE">
              <w:rPr>
                <w:sz w:val="22"/>
                <w:szCs w:val="22"/>
              </w:rPr>
              <w:t>What is the total count of members with multiple critical incidents this quarter in Centennial Care</w:t>
            </w:r>
            <w:r w:rsidR="00F45A49" w:rsidRPr="00FD726B">
              <w:rPr>
                <w:sz w:val="22"/>
                <w:szCs w:val="22"/>
              </w:rPr>
              <w:t>, Behavioral Health</w:t>
            </w:r>
            <w:r w:rsidR="00BE1B50">
              <w:rPr>
                <w:sz w:val="22"/>
                <w:szCs w:val="22"/>
              </w:rPr>
              <w:t xml:space="preserve"> and Self-</w:t>
            </w:r>
            <w:r w:rsidR="00F45A49" w:rsidRPr="00FD726B">
              <w:rPr>
                <w:sz w:val="22"/>
                <w:szCs w:val="22"/>
              </w:rPr>
              <w:t>Directed</w:t>
            </w:r>
            <w:r w:rsidRPr="00BE24BE">
              <w:rPr>
                <w:sz w:val="22"/>
                <w:szCs w:val="22"/>
              </w:rPr>
              <w:t xml:space="preserve">? How does this compare to previous reporting periods? Refer to Row </w:t>
            </w:r>
            <w:r>
              <w:rPr>
                <w:sz w:val="22"/>
                <w:szCs w:val="22"/>
              </w:rPr>
              <w:t>18</w:t>
            </w:r>
            <w:r w:rsidRPr="00BE24BE">
              <w:rPr>
                <w:sz w:val="22"/>
                <w:szCs w:val="22"/>
              </w:rPr>
              <w:t xml:space="preserve"> in the C</w:t>
            </w:r>
            <w:r>
              <w:rPr>
                <w:sz w:val="22"/>
                <w:szCs w:val="22"/>
              </w:rPr>
              <w:t xml:space="preserve">entennial Care Critical Incidents Summary tab and explain. </w:t>
            </w:r>
          </w:p>
        </w:tc>
      </w:tr>
      <w:tr w:rsidR="00ED1D24" w:rsidRPr="00BE24BE" w14:paraId="0E58AEF9" w14:textId="77777777" w:rsidTr="00860AC5">
        <w:trPr>
          <w:trHeight w:val="1059"/>
        </w:trPr>
        <w:tc>
          <w:tcPr>
            <w:tcW w:w="9576" w:type="dxa"/>
            <w:tcBorders>
              <w:top w:val="single" w:sz="4" w:space="0" w:color="auto"/>
              <w:bottom w:val="single" w:sz="4" w:space="0" w:color="auto"/>
            </w:tcBorders>
          </w:tcPr>
          <w:p w14:paraId="7E88B061" w14:textId="77777777" w:rsidR="00ED1D24" w:rsidRDefault="00ED1D24" w:rsidP="006C68DE">
            <w:pPr>
              <w:rPr>
                <w:sz w:val="22"/>
                <w:szCs w:val="22"/>
              </w:rPr>
            </w:pPr>
          </w:p>
          <w:tbl>
            <w:tblPr>
              <w:tblStyle w:val="TableGrid"/>
              <w:tblW w:w="9087" w:type="dxa"/>
              <w:jc w:val="center"/>
              <w:tblCellMar>
                <w:top w:w="29" w:type="dxa"/>
                <w:left w:w="115" w:type="dxa"/>
                <w:bottom w:w="29" w:type="dxa"/>
                <w:right w:w="115" w:type="dxa"/>
              </w:tblCellMar>
              <w:tblLook w:val="04A0" w:firstRow="1" w:lastRow="0" w:firstColumn="1" w:lastColumn="0" w:noHBand="0" w:noVBand="1"/>
            </w:tblPr>
            <w:tblGrid>
              <w:gridCol w:w="2967"/>
              <w:gridCol w:w="3060"/>
              <w:gridCol w:w="3060"/>
            </w:tblGrid>
            <w:tr w:rsidR="00BE1B50" w:rsidRPr="00BE24BE" w14:paraId="5AD5B6DB" w14:textId="77777777" w:rsidTr="00E2364B">
              <w:trPr>
                <w:trHeight w:val="288"/>
                <w:jc w:val="center"/>
              </w:trPr>
              <w:tc>
                <w:tcPr>
                  <w:tcW w:w="2967" w:type="dxa"/>
                  <w:shd w:val="clear" w:color="auto" w:fill="D9D9D9" w:themeFill="background1" w:themeFillShade="D9"/>
                  <w:vAlign w:val="center"/>
                </w:tcPr>
                <w:p w14:paraId="6F6038F6" w14:textId="77777777" w:rsidR="00BE1B50" w:rsidRPr="00083115" w:rsidRDefault="00BE1B50" w:rsidP="00BE1B50">
                  <w:pPr>
                    <w:jc w:val="center"/>
                    <w:rPr>
                      <w:rFonts w:eastAsia="Times New Roman" w:cs="Times New Roman"/>
                      <w:sz w:val="22"/>
                      <w:szCs w:val="22"/>
                    </w:rPr>
                  </w:pPr>
                  <w:r w:rsidRPr="00083115">
                    <w:rPr>
                      <w:rFonts w:cs="Arial"/>
                      <w:bCs/>
                      <w:color w:val="000000"/>
                      <w:sz w:val="22"/>
                      <w:szCs w:val="22"/>
                    </w:rPr>
                    <w:t>Centennial Care</w:t>
                  </w:r>
                </w:p>
              </w:tc>
              <w:tc>
                <w:tcPr>
                  <w:tcW w:w="3060" w:type="dxa"/>
                  <w:shd w:val="clear" w:color="auto" w:fill="D9D9D9" w:themeFill="background1" w:themeFillShade="D9"/>
                  <w:vAlign w:val="center"/>
                </w:tcPr>
                <w:p w14:paraId="59762383" w14:textId="77777777" w:rsidR="00BE1B50" w:rsidRPr="00083115" w:rsidRDefault="00BE1B50" w:rsidP="00BE1B50">
                  <w:pPr>
                    <w:jc w:val="center"/>
                    <w:rPr>
                      <w:rFonts w:eastAsia="Times New Roman" w:cs="Times New Roman"/>
                      <w:sz w:val="22"/>
                      <w:szCs w:val="22"/>
                    </w:rPr>
                  </w:pPr>
                  <w:r w:rsidRPr="00083115">
                    <w:rPr>
                      <w:rFonts w:cs="Arial"/>
                      <w:bCs/>
                      <w:color w:val="000000"/>
                      <w:sz w:val="22"/>
                      <w:szCs w:val="22"/>
                    </w:rPr>
                    <w:t>Behavioral Health</w:t>
                  </w:r>
                </w:p>
              </w:tc>
              <w:tc>
                <w:tcPr>
                  <w:tcW w:w="3060" w:type="dxa"/>
                  <w:shd w:val="clear" w:color="auto" w:fill="D9D9D9" w:themeFill="background1" w:themeFillShade="D9"/>
                  <w:vAlign w:val="center"/>
                </w:tcPr>
                <w:p w14:paraId="243D32E1" w14:textId="77777777" w:rsidR="00BE1B50" w:rsidRPr="00083115" w:rsidRDefault="00BE1B50" w:rsidP="00BE1B50">
                  <w:pPr>
                    <w:jc w:val="center"/>
                    <w:rPr>
                      <w:rFonts w:eastAsia="Times New Roman" w:cs="Times New Roman"/>
                      <w:sz w:val="22"/>
                      <w:szCs w:val="22"/>
                    </w:rPr>
                  </w:pPr>
                  <w:r w:rsidRPr="00083115">
                    <w:rPr>
                      <w:rFonts w:cs="Arial"/>
                      <w:bCs/>
                      <w:color w:val="000000"/>
                      <w:sz w:val="22"/>
                      <w:szCs w:val="22"/>
                    </w:rPr>
                    <w:t>Self-Directed</w:t>
                  </w:r>
                </w:p>
              </w:tc>
            </w:tr>
            <w:tr w:rsidR="00BE1B50" w:rsidRPr="00BE24BE" w14:paraId="4235FE48" w14:textId="77777777" w:rsidTr="00E2364B">
              <w:trPr>
                <w:trHeight w:val="285"/>
                <w:jc w:val="center"/>
              </w:trPr>
              <w:tc>
                <w:tcPr>
                  <w:tcW w:w="2967" w:type="dxa"/>
                  <w:tcBorders>
                    <w:top w:val="dotted" w:sz="4" w:space="0" w:color="auto"/>
                    <w:bottom w:val="single" w:sz="4" w:space="0" w:color="auto"/>
                  </w:tcBorders>
                  <w:vAlign w:val="center"/>
                </w:tcPr>
                <w:p w14:paraId="53D4D696" w14:textId="77777777" w:rsidR="00BE1B50" w:rsidRPr="00BE24BE" w:rsidRDefault="00BE1B50" w:rsidP="00E2364B">
                  <w:pPr>
                    <w:jc w:val="center"/>
                    <w:rPr>
                      <w:rFonts w:ascii="Cambria" w:eastAsia="Times New Roman" w:hAnsi="Cambria" w:cs="Times New Roman"/>
                      <w:sz w:val="22"/>
                      <w:szCs w:val="22"/>
                    </w:rPr>
                  </w:pPr>
                </w:p>
              </w:tc>
              <w:tc>
                <w:tcPr>
                  <w:tcW w:w="3060" w:type="dxa"/>
                  <w:tcBorders>
                    <w:top w:val="dotted" w:sz="4" w:space="0" w:color="auto"/>
                    <w:bottom w:val="single" w:sz="4" w:space="0" w:color="auto"/>
                  </w:tcBorders>
                  <w:vAlign w:val="center"/>
                </w:tcPr>
                <w:p w14:paraId="273908F8" w14:textId="77777777" w:rsidR="00BE1B50" w:rsidRPr="00BE24BE" w:rsidRDefault="00BE1B50" w:rsidP="00E2364B">
                  <w:pPr>
                    <w:jc w:val="center"/>
                    <w:rPr>
                      <w:rFonts w:ascii="Cambria" w:eastAsia="Times New Roman" w:hAnsi="Cambria" w:cs="Times New Roman"/>
                      <w:sz w:val="22"/>
                      <w:szCs w:val="22"/>
                    </w:rPr>
                  </w:pPr>
                </w:p>
              </w:tc>
              <w:tc>
                <w:tcPr>
                  <w:tcW w:w="3060" w:type="dxa"/>
                  <w:tcBorders>
                    <w:top w:val="dotted" w:sz="4" w:space="0" w:color="auto"/>
                    <w:bottom w:val="single" w:sz="4" w:space="0" w:color="auto"/>
                  </w:tcBorders>
                  <w:vAlign w:val="center"/>
                </w:tcPr>
                <w:p w14:paraId="5219C8B7" w14:textId="1AA24BCB" w:rsidR="00BE1B50" w:rsidRPr="00BE24BE" w:rsidRDefault="00BE1B50" w:rsidP="00E2364B">
                  <w:pPr>
                    <w:jc w:val="center"/>
                    <w:rPr>
                      <w:rFonts w:ascii="Cambria" w:eastAsia="Times New Roman" w:hAnsi="Cambria" w:cs="Times New Roman"/>
                      <w:sz w:val="22"/>
                      <w:szCs w:val="22"/>
                    </w:rPr>
                  </w:pPr>
                </w:p>
              </w:tc>
            </w:tr>
          </w:tbl>
          <w:p w14:paraId="4292A1DF" w14:textId="77777777" w:rsidR="00BE1B50" w:rsidRPr="00BE24BE" w:rsidRDefault="00BE1B50" w:rsidP="006C68DE">
            <w:pPr>
              <w:rPr>
                <w:sz w:val="22"/>
                <w:szCs w:val="22"/>
              </w:rPr>
            </w:pPr>
          </w:p>
        </w:tc>
      </w:tr>
      <w:tr w:rsidR="006C68DE" w:rsidRPr="00BE24BE" w14:paraId="2816D5BC" w14:textId="77777777" w:rsidTr="00DD489E">
        <w:tc>
          <w:tcPr>
            <w:tcW w:w="9576" w:type="dxa"/>
            <w:tcBorders>
              <w:top w:val="single" w:sz="4" w:space="0" w:color="auto"/>
              <w:bottom w:val="single" w:sz="4" w:space="0" w:color="auto"/>
            </w:tcBorders>
          </w:tcPr>
          <w:p w14:paraId="373A5FF4" w14:textId="4CA263D8" w:rsidR="006C68DE" w:rsidRPr="00BE24BE" w:rsidRDefault="006C68DE" w:rsidP="006C68DE">
            <w:pPr>
              <w:rPr>
                <w:sz w:val="22"/>
                <w:szCs w:val="22"/>
              </w:rPr>
            </w:pPr>
            <w:r w:rsidRPr="00BE24BE">
              <w:rPr>
                <w:sz w:val="22"/>
                <w:szCs w:val="22"/>
              </w:rPr>
              <w:t>[Enter analysis here]</w:t>
            </w:r>
          </w:p>
          <w:p w14:paraId="5F0B2AD9" w14:textId="77777777" w:rsidR="006C68DE" w:rsidRDefault="006C68DE" w:rsidP="006C68DE">
            <w:pPr>
              <w:rPr>
                <w:sz w:val="22"/>
                <w:szCs w:val="22"/>
              </w:rPr>
            </w:pPr>
          </w:p>
          <w:p w14:paraId="557FEF94" w14:textId="5AB14E06" w:rsidR="00400B65" w:rsidRPr="00BE24BE" w:rsidRDefault="00400B65" w:rsidP="006C68DE">
            <w:pPr>
              <w:rPr>
                <w:sz w:val="22"/>
                <w:szCs w:val="22"/>
              </w:rPr>
            </w:pPr>
          </w:p>
        </w:tc>
      </w:tr>
      <w:tr w:rsidR="006C68DE" w:rsidRPr="00BE24BE" w14:paraId="4FEEBCAE" w14:textId="77777777" w:rsidTr="00DD489E">
        <w:tc>
          <w:tcPr>
            <w:tcW w:w="9576" w:type="dxa"/>
            <w:tcBorders>
              <w:left w:val="nil"/>
              <w:right w:val="nil"/>
            </w:tcBorders>
            <w:shd w:val="clear" w:color="auto" w:fill="auto"/>
          </w:tcPr>
          <w:p w14:paraId="0F126664" w14:textId="77777777" w:rsidR="006C68DE" w:rsidRPr="00BE24BE" w:rsidRDefault="006C68DE" w:rsidP="006C68DE">
            <w:pPr>
              <w:rPr>
                <w:sz w:val="22"/>
                <w:szCs w:val="22"/>
              </w:rPr>
            </w:pPr>
          </w:p>
        </w:tc>
      </w:tr>
      <w:tr w:rsidR="006C68DE" w:rsidRPr="00BE24BE" w14:paraId="06FA7543" w14:textId="77777777" w:rsidTr="00DD489E">
        <w:tc>
          <w:tcPr>
            <w:tcW w:w="9576" w:type="dxa"/>
            <w:tcBorders>
              <w:top w:val="single" w:sz="4" w:space="0" w:color="auto"/>
            </w:tcBorders>
          </w:tcPr>
          <w:p w14:paraId="14C93B73" w14:textId="0CDD445E" w:rsidR="006C68DE" w:rsidRPr="00BE24BE" w:rsidRDefault="006C68DE" w:rsidP="006C68DE">
            <w:pPr>
              <w:pStyle w:val="ListParagraph"/>
              <w:numPr>
                <w:ilvl w:val="0"/>
                <w:numId w:val="2"/>
              </w:numPr>
              <w:rPr>
                <w:sz w:val="22"/>
                <w:szCs w:val="22"/>
              </w:rPr>
            </w:pPr>
            <w:r w:rsidRPr="00BE24BE">
              <w:rPr>
                <w:sz w:val="22"/>
                <w:szCs w:val="22"/>
              </w:rPr>
              <w:t xml:space="preserve">What is the percent of critical incident reports not filed within 24 hours of knowledge of incident? How does this compare to previous reporting periods? Refer to Row </w:t>
            </w:r>
            <w:r>
              <w:rPr>
                <w:sz w:val="22"/>
                <w:szCs w:val="22"/>
              </w:rPr>
              <w:t xml:space="preserve">24 </w:t>
            </w:r>
            <w:r w:rsidRPr="00BE24BE">
              <w:rPr>
                <w:sz w:val="22"/>
                <w:szCs w:val="22"/>
              </w:rPr>
              <w:t>in the</w:t>
            </w:r>
            <w:r>
              <w:rPr>
                <w:sz w:val="22"/>
                <w:szCs w:val="22"/>
              </w:rPr>
              <w:t xml:space="preserve"> </w:t>
            </w:r>
            <w:r w:rsidRPr="00BE24BE">
              <w:rPr>
                <w:sz w:val="22"/>
                <w:szCs w:val="22"/>
              </w:rPr>
              <w:t>C</w:t>
            </w:r>
            <w:r>
              <w:rPr>
                <w:sz w:val="22"/>
                <w:szCs w:val="22"/>
              </w:rPr>
              <w:t>entennial Care Critical Incidents Summary tab and explain.</w:t>
            </w:r>
          </w:p>
        </w:tc>
      </w:tr>
      <w:tr w:rsidR="00ED1D24" w:rsidRPr="00BE24BE" w14:paraId="6C3A02B0" w14:textId="77777777" w:rsidTr="00860AC5">
        <w:trPr>
          <w:trHeight w:val="1059"/>
        </w:trPr>
        <w:tc>
          <w:tcPr>
            <w:tcW w:w="9576" w:type="dxa"/>
            <w:tcBorders>
              <w:top w:val="single" w:sz="4" w:space="0" w:color="auto"/>
              <w:bottom w:val="single" w:sz="4" w:space="0" w:color="auto"/>
            </w:tcBorders>
          </w:tcPr>
          <w:p w14:paraId="73A753A3" w14:textId="77777777" w:rsidR="00ED1D24" w:rsidRDefault="00ED1D24" w:rsidP="006C68DE">
            <w:pPr>
              <w:rPr>
                <w:sz w:val="22"/>
                <w:szCs w:val="22"/>
              </w:rPr>
            </w:pPr>
          </w:p>
          <w:tbl>
            <w:tblPr>
              <w:tblStyle w:val="TableGrid"/>
              <w:tblW w:w="9087" w:type="dxa"/>
              <w:jc w:val="center"/>
              <w:tblCellMar>
                <w:top w:w="29" w:type="dxa"/>
                <w:left w:w="115" w:type="dxa"/>
                <w:bottom w:w="29" w:type="dxa"/>
                <w:right w:w="115" w:type="dxa"/>
              </w:tblCellMar>
              <w:tblLook w:val="04A0" w:firstRow="1" w:lastRow="0" w:firstColumn="1" w:lastColumn="0" w:noHBand="0" w:noVBand="1"/>
            </w:tblPr>
            <w:tblGrid>
              <w:gridCol w:w="2967"/>
              <w:gridCol w:w="3060"/>
              <w:gridCol w:w="3060"/>
            </w:tblGrid>
            <w:tr w:rsidR="00BE1B50" w:rsidRPr="00BE24BE" w14:paraId="637E068D" w14:textId="77777777" w:rsidTr="00E2364B">
              <w:trPr>
                <w:trHeight w:val="288"/>
                <w:jc w:val="center"/>
              </w:trPr>
              <w:tc>
                <w:tcPr>
                  <w:tcW w:w="2967" w:type="dxa"/>
                  <w:shd w:val="clear" w:color="auto" w:fill="D9D9D9" w:themeFill="background1" w:themeFillShade="D9"/>
                  <w:vAlign w:val="center"/>
                </w:tcPr>
                <w:p w14:paraId="2A687D5A" w14:textId="77777777" w:rsidR="00BE1B50" w:rsidRPr="00083115" w:rsidRDefault="00BE1B50" w:rsidP="00BE1B50">
                  <w:pPr>
                    <w:jc w:val="center"/>
                    <w:rPr>
                      <w:rFonts w:eastAsia="Times New Roman" w:cs="Times New Roman"/>
                      <w:sz w:val="22"/>
                      <w:szCs w:val="22"/>
                    </w:rPr>
                  </w:pPr>
                  <w:r w:rsidRPr="00083115">
                    <w:rPr>
                      <w:rFonts w:cs="Arial"/>
                      <w:bCs/>
                      <w:color w:val="000000"/>
                      <w:sz w:val="22"/>
                      <w:szCs w:val="22"/>
                    </w:rPr>
                    <w:t>Centennial Care</w:t>
                  </w:r>
                </w:p>
              </w:tc>
              <w:tc>
                <w:tcPr>
                  <w:tcW w:w="3060" w:type="dxa"/>
                  <w:shd w:val="clear" w:color="auto" w:fill="D9D9D9" w:themeFill="background1" w:themeFillShade="D9"/>
                  <w:vAlign w:val="center"/>
                </w:tcPr>
                <w:p w14:paraId="059DA829" w14:textId="77777777" w:rsidR="00BE1B50" w:rsidRPr="00083115" w:rsidRDefault="00BE1B50" w:rsidP="00BE1B50">
                  <w:pPr>
                    <w:jc w:val="center"/>
                    <w:rPr>
                      <w:rFonts w:eastAsia="Times New Roman" w:cs="Times New Roman"/>
                      <w:sz w:val="22"/>
                      <w:szCs w:val="22"/>
                    </w:rPr>
                  </w:pPr>
                  <w:r w:rsidRPr="00083115">
                    <w:rPr>
                      <w:rFonts w:cs="Arial"/>
                      <w:bCs/>
                      <w:color w:val="000000"/>
                      <w:sz w:val="22"/>
                      <w:szCs w:val="22"/>
                    </w:rPr>
                    <w:t>Behavioral Health</w:t>
                  </w:r>
                </w:p>
              </w:tc>
              <w:tc>
                <w:tcPr>
                  <w:tcW w:w="3060" w:type="dxa"/>
                  <w:shd w:val="clear" w:color="auto" w:fill="D9D9D9" w:themeFill="background1" w:themeFillShade="D9"/>
                  <w:vAlign w:val="center"/>
                </w:tcPr>
                <w:p w14:paraId="0C48E4CB" w14:textId="77777777" w:rsidR="00BE1B50" w:rsidRPr="00083115" w:rsidRDefault="00BE1B50" w:rsidP="00BE1B50">
                  <w:pPr>
                    <w:jc w:val="center"/>
                    <w:rPr>
                      <w:rFonts w:eastAsia="Times New Roman" w:cs="Times New Roman"/>
                      <w:sz w:val="22"/>
                      <w:szCs w:val="22"/>
                    </w:rPr>
                  </w:pPr>
                  <w:r w:rsidRPr="00083115">
                    <w:rPr>
                      <w:rFonts w:cs="Arial"/>
                      <w:bCs/>
                      <w:color w:val="000000"/>
                      <w:sz w:val="22"/>
                      <w:szCs w:val="22"/>
                    </w:rPr>
                    <w:t>Self-Directed</w:t>
                  </w:r>
                </w:p>
              </w:tc>
            </w:tr>
            <w:tr w:rsidR="00BE1B50" w:rsidRPr="00BE24BE" w14:paraId="10BFBC4F" w14:textId="77777777" w:rsidTr="00E2364B">
              <w:trPr>
                <w:trHeight w:val="285"/>
                <w:jc w:val="center"/>
              </w:trPr>
              <w:tc>
                <w:tcPr>
                  <w:tcW w:w="2967" w:type="dxa"/>
                  <w:tcBorders>
                    <w:top w:val="dotted" w:sz="4" w:space="0" w:color="auto"/>
                    <w:bottom w:val="single" w:sz="4" w:space="0" w:color="auto"/>
                  </w:tcBorders>
                  <w:vAlign w:val="center"/>
                </w:tcPr>
                <w:p w14:paraId="74CE4203" w14:textId="77777777" w:rsidR="00BE1B50" w:rsidRPr="00BE24BE" w:rsidRDefault="00BE1B50" w:rsidP="00E2364B">
                  <w:pPr>
                    <w:jc w:val="center"/>
                    <w:rPr>
                      <w:rFonts w:ascii="Cambria" w:eastAsia="Times New Roman" w:hAnsi="Cambria" w:cs="Times New Roman"/>
                      <w:sz w:val="22"/>
                      <w:szCs w:val="22"/>
                    </w:rPr>
                  </w:pPr>
                </w:p>
              </w:tc>
              <w:tc>
                <w:tcPr>
                  <w:tcW w:w="3060" w:type="dxa"/>
                  <w:tcBorders>
                    <w:top w:val="dotted" w:sz="4" w:space="0" w:color="auto"/>
                    <w:bottom w:val="single" w:sz="4" w:space="0" w:color="auto"/>
                  </w:tcBorders>
                  <w:vAlign w:val="center"/>
                </w:tcPr>
                <w:p w14:paraId="27C7516C" w14:textId="77777777" w:rsidR="00BE1B50" w:rsidRPr="00BE24BE" w:rsidRDefault="00BE1B50" w:rsidP="00E2364B">
                  <w:pPr>
                    <w:jc w:val="center"/>
                    <w:rPr>
                      <w:rFonts w:ascii="Cambria" w:eastAsia="Times New Roman" w:hAnsi="Cambria" w:cs="Times New Roman"/>
                      <w:sz w:val="22"/>
                      <w:szCs w:val="22"/>
                    </w:rPr>
                  </w:pPr>
                </w:p>
              </w:tc>
              <w:tc>
                <w:tcPr>
                  <w:tcW w:w="3060" w:type="dxa"/>
                  <w:tcBorders>
                    <w:top w:val="dotted" w:sz="4" w:space="0" w:color="auto"/>
                    <w:bottom w:val="single" w:sz="4" w:space="0" w:color="auto"/>
                  </w:tcBorders>
                  <w:vAlign w:val="center"/>
                </w:tcPr>
                <w:p w14:paraId="248B581B" w14:textId="77777777" w:rsidR="00BE1B50" w:rsidRPr="00BE24BE" w:rsidRDefault="00BE1B50" w:rsidP="00E2364B">
                  <w:pPr>
                    <w:jc w:val="center"/>
                    <w:rPr>
                      <w:rFonts w:ascii="Cambria" w:eastAsia="Times New Roman" w:hAnsi="Cambria" w:cs="Times New Roman"/>
                      <w:sz w:val="22"/>
                      <w:szCs w:val="22"/>
                    </w:rPr>
                  </w:pPr>
                </w:p>
              </w:tc>
            </w:tr>
          </w:tbl>
          <w:p w14:paraId="7A7EC434" w14:textId="77777777" w:rsidR="00BE1B50" w:rsidRPr="00BE24BE" w:rsidRDefault="00BE1B50" w:rsidP="006C68DE">
            <w:pPr>
              <w:rPr>
                <w:sz w:val="22"/>
                <w:szCs w:val="22"/>
              </w:rPr>
            </w:pPr>
          </w:p>
        </w:tc>
      </w:tr>
      <w:tr w:rsidR="006C68DE" w:rsidRPr="00BE24BE" w14:paraId="42CB091E" w14:textId="77777777" w:rsidTr="00DD489E">
        <w:tc>
          <w:tcPr>
            <w:tcW w:w="9576" w:type="dxa"/>
            <w:tcBorders>
              <w:top w:val="single" w:sz="4" w:space="0" w:color="auto"/>
              <w:bottom w:val="single" w:sz="4" w:space="0" w:color="auto"/>
            </w:tcBorders>
          </w:tcPr>
          <w:p w14:paraId="51712D95" w14:textId="1F947708" w:rsidR="006C68DE" w:rsidRPr="00BE24BE" w:rsidRDefault="006C68DE" w:rsidP="006C68DE">
            <w:pPr>
              <w:rPr>
                <w:sz w:val="22"/>
                <w:szCs w:val="22"/>
              </w:rPr>
            </w:pPr>
            <w:r w:rsidRPr="00BE24BE">
              <w:rPr>
                <w:sz w:val="22"/>
                <w:szCs w:val="22"/>
              </w:rPr>
              <w:t>[Enter analysis here]</w:t>
            </w:r>
          </w:p>
          <w:p w14:paraId="171A61FA" w14:textId="77777777" w:rsidR="006C68DE" w:rsidRDefault="006C68DE" w:rsidP="006C68DE">
            <w:pPr>
              <w:rPr>
                <w:sz w:val="22"/>
                <w:szCs w:val="22"/>
              </w:rPr>
            </w:pPr>
          </w:p>
          <w:p w14:paraId="7DEE8757" w14:textId="712E4502" w:rsidR="00400B65" w:rsidRPr="00BE24BE" w:rsidRDefault="00400B65" w:rsidP="006C68DE">
            <w:pPr>
              <w:rPr>
                <w:sz w:val="22"/>
                <w:szCs w:val="22"/>
              </w:rPr>
            </w:pPr>
          </w:p>
        </w:tc>
      </w:tr>
      <w:tr w:rsidR="006C68DE" w:rsidRPr="00BE24BE" w14:paraId="14300F55" w14:textId="77777777" w:rsidTr="00DD489E">
        <w:tc>
          <w:tcPr>
            <w:tcW w:w="9576" w:type="dxa"/>
            <w:tcBorders>
              <w:left w:val="nil"/>
              <w:right w:val="nil"/>
            </w:tcBorders>
            <w:shd w:val="clear" w:color="auto" w:fill="auto"/>
          </w:tcPr>
          <w:p w14:paraId="0229AF20" w14:textId="77777777" w:rsidR="006C68DE" w:rsidRPr="00BE24BE" w:rsidRDefault="006C68DE" w:rsidP="006C68DE">
            <w:pPr>
              <w:rPr>
                <w:sz w:val="22"/>
                <w:szCs w:val="22"/>
              </w:rPr>
            </w:pPr>
          </w:p>
        </w:tc>
      </w:tr>
      <w:tr w:rsidR="006C68DE" w:rsidRPr="00BE24BE" w14:paraId="4028BE56" w14:textId="77777777" w:rsidTr="00DD489E">
        <w:tc>
          <w:tcPr>
            <w:tcW w:w="9576" w:type="dxa"/>
          </w:tcPr>
          <w:p w14:paraId="12C8E5E8" w14:textId="5A9528CD" w:rsidR="006C68DE" w:rsidRPr="00BE24BE" w:rsidRDefault="006C68DE" w:rsidP="006C68DE">
            <w:pPr>
              <w:pStyle w:val="ListParagraph"/>
              <w:numPr>
                <w:ilvl w:val="0"/>
                <w:numId w:val="2"/>
              </w:numPr>
              <w:rPr>
                <w:sz w:val="22"/>
                <w:szCs w:val="22"/>
              </w:rPr>
            </w:pPr>
            <w:r w:rsidRPr="00BE24BE">
              <w:rPr>
                <w:sz w:val="22"/>
                <w:szCs w:val="22"/>
              </w:rPr>
              <w:lastRenderedPageBreak/>
              <w:t>Fill out the table below by entering the percent of critical incidents by age group for members in Centennial Care</w:t>
            </w:r>
            <w:r w:rsidR="00F45A49" w:rsidRPr="00FD726B">
              <w:rPr>
                <w:sz w:val="22"/>
                <w:szCs w:val="22"/>
              </w:rPr>
              <w:t>, Behavioral Health</w:t>
            </w:r>
            <w:r w:rsidR="00BE1B50">
              <w:rPr>
                <w:sz w:val="22"/>
                <w:szCs w:val="22"/>
              </w:rPr>
              <w:t xml:space="preserve"> and Self-</w:t>
            </w:r>
            <w:r w:rsidR="00F45A49" w:rsidRPr="00FD726B">
              <w:rPr>
                <w:sz w:val="22"/>
                <w:szCs w:val="22"/>
              </w:rPr>
              <w:t>Directed</w:t>
            </w:r>
            <w:r w:rsidRPr="00BE24BE">
              <w:rPr>
                <w:sz w:val="22"/>
                <w:szCs w:val="22"/>
              </w:rPr>
              <w:t xml:space="preserve">. Refer to Rows </w:t>
            </w:r>
            <w:r>
              <w:rPr>
                <w:sz w:val="22"/>
                <w:szCs w:val="22"/>
              </w:rPr>
              <w:t xml:space="preserve">32, 38, and 40 </w:t>
            </w:r>
            <w:r w:rsidRPr="00BE24BE">
              <w:rPr>
                <w:sz w:val="22"/>
                <w:szCs w:val="22"/>
              </w:rPr>
              <w:t>in the C</w:t>
            </w:r>
            <w:r>
              <w:rPr>
                <w:sz w:val="22"/>
                <w:szCs w:val="22"/>
              </w:rPr>
              <w:t>entennial Care Critical Incidents Summary tab.</w:t>
            </w:r>
            <w:r w:rsidRPr="00BE24BE">
              <w:rPr>
                <w:sz w:val="22"/>
                <w:szCs w:val="22"/>
              </w:rPr>
              <w:t xml:space="preserve"> </w:t>
            </w:r>
          </w:p>
        </w:tc>
      </w:tr>
      <w:tr w:rsidR="006C68DE" w:rsidRPr="00BE24BE" w14:paraId="4FBB194D" w14:textId="77777777" w:rsidTr="00006955">
        <w:trPr>
          <w:trHeight w:val="1923"/>
        </w:trPr>
        <w:tc>
          <w:tcPr>
            <w:tcW w:w="9576" w:type="dxa"/>
            <w:vAlign w:val="center"/>
          </w:tcPr>
          <w:tbl>
            <w:tblPr>
              <w:tblStyle w:val="TableGrid"/>
              <w:tblW w:w="7548" w:type="dxa"/>
              <w:jc w:val="center"/>
              <w:tblCellMar>
                <w:top w:w="29" w:type="dxa"/>
                <w:left w:w="115" w:type="dxa"/>
                <w:bottom w:w="29" w:type="dxa"/>
                <w:right w:w="115" w:type="dxa"/>
              </w:tblCellMar>
              <w:tblLook w:val="04A0" w:firstRow="1" w:lastRow="0" w:firstColumn="1" w:lastColumn="0" w:noHBand="0" w:noVBand="1"/>
            </w:tblPr>
            <w:tblGrid>
              <w:gridCol w:w="2908"/>
              <w:gridCol w:w="1491"/>
              <w:gridCol w:w="1615"/>
              <w:gridCol w:w="1534"/>
            </w:tblGrid>
            <w:tr w:rsidR="00BE1B50" w:rsidRPr="00BE24BE" w14:paraId="409051DC" w14:textId="1D719337" w:rsidTr="00E2364B">
              <w:trPr>
                <w:trHeight w:val="288"/>
                <w:jc w:val="center"/>
              </w:trPr>
              <w:tc>
                <w:tcPr>
                  <w:tcW w:w="2908" w:type="dxa"/>
                  <w:shd w:val="clear" w:color="auto" w:fill="D9D9D9" w:themeFill="background1" w:themeFillShade="D9"/>
                  <w:vAlign w:val="center"/>
                </w:tcPr>
                <w:p w14:paraId="761AC6E6" w14:textId="77777777" w:rsidR="00BE1B50" w:rsidRPr="00BE24BE" w:rsidRDefault="00BE1B50" w:rsidP="00E2364B">
                  <w:pPr>
                    <w:jc w:val="center"/>
                    <w:rPr>
                      <w:rFonts w:ascii="Cambria" w:eastAsia="Times New Roman" w:hAnsi="Cambria" w:cs="Times New Roman"/>
                      <w:sz w:val="22"/>
                      <w:szCs w:val="22"/>
                    </w:rPr>
                  </w:pPr>
                  <w:r w:rsidRPr="00BE24BE">
                    <w:rPr>
                      <w:rFonts w:ascii="Cambria" w:eastAsia="Times New Roman" w:hAnsi="Cambria" w:cs="Times New Roman"/>
                      <w:sz w:val="22"/>
                      <w:szCs w:val="22"/>
                    </w:rPr>
                    <w:t>Age Group</w:t>
                  </w:r>
                </w:p>
              </w:tc>
              <w:tc>
                <w:tcPr>
                  <w:tcW w:w="1491" w:type="dxa"/>
                  <w:shd w:val="clear" w:color="auto" w:fill="D9D9D9" w:themeFill="background1" w:themeFillShade="D9"/>
                  <w:vAlign w:val="center"/>
                </w:tcPr>
                <w:p w14:paraId="7C4D67B4" w14:textId="365C3AF5" w:rsidR="00BE1B50" w:rsidRPr="00BE24BE" w:rsidRDefault="00BE1B50" w:rsidP="00E2364B">
                  <w:pPr>
                    <w:jc w:val="center"/>
                    <w:rPr>
                      <w:rFonts w:ascii="Cambria" w:eastAsia="Times New Roman" w:hAnsi="Cambria" w:cs="Times New Roman"/>
                      <w:sz w:val="22"/>
                      <w:szCs w:val="22"/>
                    </w:rPr>
                  </w:pPr>
                  <w:r>
                    <w:rPr>
                      <w:rFonts w:ascii="Cambria" w:eastAsia="Times New Roman" w:hAnsi="Cambria" w:cs="Times New Roman"/>
                      <w:sz w:val="22"/>
                      <w:szCs w:val="22"/>
                    </w:rPr>
                    <w:t>Centennial Care</w:t>
                  </w:r>
                </w:p>
              </w:tc>
              <w:tc>
                <w:tcPr>
                  <w:tcW w:w="1615" w:type="dxa"/>
                  <w:shd w:val="clear" w:color="auto" w:fill="D9D9D9" w:themeFill="background1" w:themeFillShade="D9"/>
                  <w:vAlign w:val="center"/>
                </w:tcPr>
                <w:p w14:paraId="35A756ED" w14:textId="59DF0DA3" w:rsidR="00BE1B50" w:rsidRPr="00BE24BE" w:rsidRDefault="00BE1B50" w:rsidP="00E2364B">
                  <w:pPr>
                    <w:jc w:val="center"/>
                    <w:rPr>
                      <w:rFonts w:ascii="Cambria" w:eastAsia="Times New Roman" w:hAnsi="Cambria" w:cs="Times New Roman"/>
                      <w:sz w:val="22"/>
                      <w:szCs w:val="22"/>
                    </w:rPr>
                  </w:pPr>
                  <w:r>
                    <w:rPr>
                      <w:rFonts w:ascii="Cambria" w:eastAsia="Times New Roman" w:hAnsi="Cambria" w:cs="Times New Roman"/>
                      <w:sz w:val="22"/>
                      <w:szCs w:val="22"/>
                    </w:rPr>
                    <w:t>Behavioral Health</w:t>
                  </w:r>
                </w:p>
              </w:tc>
              <w:tc>
                <w:tcPr>
                  <w:tcW w:w="1534" w:type="dxa"/>
                  <w:shd w:val="clear" w:color="auto" w:fill="D9D9D9" w:themeFill="background1" w:themeFillShade="D9"/>
                  <w:vAlign w:val="center"/>
                </w:tcPr>
                <w:p w14:paraId="29295709" w14:textId="39C16717" w:rsidR="00BE1B50" w:rsidRPr="00BE24BE" w:rsidRDefault="00BE1B50" w:rsidP="00E2364B">
                  <w:pPr>
                    <w:jc w:val="center"/>
                    <w:rPr>
                      <w:rFonts w:ascii="Cambria" w:eastAsia="Times New Roman" w:hAnsi="Cambria" w:cs="Times New Roman"/>
                      <w:sz w:val="22"/>
                      <w:szCs w:val="22"/>
                    </w:rPr>
                  </w:pPr>
                  <w:r>
                    <w:rPr>
                      <w:rFonts w:ascii="Cambria" w:eastAsia="Times New Roman" w:hAnsi="Cambria" w:cs="Times New Roman"/>
                      <w:sz w:val="22"/>
                      <w:szCs w:val="22"/>
                    </w:rPr>
                    <w:t>Self-Directed</w:t>
                  </w:r>
                </w:p>
              </w:tc>
            </w:tr>
            <w:tr w:rsidR="00BE1B50" w:rsidRPr="00BE24BE" w14:paraId="269E09C5" w14:textId="31FCB4A2" w:rsidTr="00E2364B">
              <w:trPr>
                <w:trHeight w:val="285"/>
                <w:jc w:val="center"/>
              </w:trPr>
              <w:tc>
                <w:tcPr>
                  <w:tcW w:w="2908" w:type="dxa"/>
                  <w:tcBorders>
                    <w:top w:val="dotted" w:sz="4" w:space="0" w:color="auto"/>
                    <w:bottom w:val="single" w:sz="4" w:space="0" w:color="auto"/>
                  </w:tcBorders>
                </w:tcPr>
                <w:p w14:paraId="7BA14D4B" w14:textId="77777777" w:rsidR="00BE1B50" w:rsidRPr="00BE24BE" w:rsidRDefault="00BE1B50" w:rsidP="006C68DE">
                  <w:pPr>
                    <w:rPr>
                      <w:rFonts w:ascii="Cambria" w:eastAsia="Times New Roman" w:hAnsi="Cambria" w:cs="Times New Roman"/>
                      <w:sz w:val="22"/>
                      <w:szCs w:val="22"/>
                    </w:rPr>
                  </w:pPr>
                  <w:r w:rsidRPr="00BE24BE">
                    <w:rPr>
                      <w:rFonts w:ascii="Cambria" w:eastAsia="Times New Roman" w:hAnsi="Cambria" w:cs="Times New Roman"/>
                      <w:sz w:val="22"/>
                      <w:szCs w:val="22"/>
                    </w:rPr>
                    <w:t>Ages 0 through 20 Years</w:t>
                  </w:r>
                </w:p>
              </w:tc>
              <w:tc>
                <w:tcPr>
                  <w:tcW w:w="1491" w:type="dxa"/>
                  <w:tcBorders>
                    <w:top w:val="dotted" w:sz="4" w:space="0" w:color="auto"/>
                    <w:bottom w:val="single" w:sz="4" w:space="0" w:color="auto"/>
                  </w:tcBorders>
                  <w:vAlign w:val="center"/>
                </w:tcPr>
                <w:p w14:paraId="761F376B" w14:textId="77777777" w:rsidR="00BE1B50" w:rsidRPr="00BE24BE" w:rsidRDefault="00BE1B50" w:rsidP="00E2364B">
                  <w:pPr>
                    <w:jc w:val="center"/>
                    <w:rPr>
                      <w:rFonts w:ascii="Cambria" w:eastAsia="Times New Roman" w:hAnsi="Cambria" w:cs="Times New Roman"/>
                      <w:sz w:val="22"/>
                      <w:szCs w:val="22"/>
                    </w:rPr>
                  </w:pPr>
                </w:p>
              </w:tc>
              <w:tc>
                <w:tcPr>
                  <w:tcW w:w="1615" w:type="dxa"/>
                  <w:tcBorders>
                    <w:top w:val="dotted" w:sz="4" w:space="0" w:color="auto"/>
                    <w:bottom w:val="single" w:sz="4" w:space="0" w:color="auto"/>
                  </w:tcBorders>
                  <w:vAlign w:val="center"/>
                </w:tcPr>
                <w:p w14:paraId="7EF551E8" w14:textId="77777777" w:rsidR="00BE1B50" w:rsidRPr="00BE24BE" w:rsidRDefault="00BE1B50" w:rsidP="00E2364B">
                  <w:pPr>
                    <w:jc w:val="center"/>
                    <w:rPr>
                      <w:rFonts w:ascii="Cambria" w:eastAsia="Times New Roman" w:hAnsi="Cambria" w:cs="Times New Roman"/>
                      <w:sz w:val="22"/>
                      <w:szCs w:val="22"/>
                    </w:rPr>
                  </w:pPr>
                </w:p>
              </w:tc>
              <w:tc>
                <w:tcPr>
                  <w:tcW w:w="1534" w:type="dxa"/>
                  <w:tcBorders>
                    <w:top w:val="dotted" w:sz="4" w:space="0" w:color="auto"/>
                    <w:bottom w:val="single" w:sz="4" w:space="0" w:color="auto"/>
                  </w:tcBorders>
                  <w:vAlign w:val="center"/>
                </w:tcPr>
                <w:p w14:paraId="46AA85D0" w14:textId="77777777" w:rsidR="00BE1B50" w:rsidRPr="00BE24BE" w:rsidRDefault="00BE1B50" w:rsidP="00E2364B">
                  <w:pPr>
                    <w:jc w:val="center"/>
                    <w:rPr>
                      <w:rFonts w:ascii="Cambria" w:eastAsia="Times New Roman" w:hAnsi="Cambria" w:cs="Times New Roman"/>
                      <w:sz w:val="22"/>
                      <w:szCs w:val="22"/>
                    </w:rPr>
                  </w:pPr>
                </w:p>
              </w:tc>
            </w:tr>
            <w:tr w:rsidR="00BE1B50" w:rsidRPr="00BE24BE" w14:paraId="33096146" w14:textId="16DC6A09" w:rsidTr="00E2364B">
              <w:trPr>
                <w:trHeight w:val="231"/>
                <w:jc w:val="center"/>
              </w:trPr>
              <w:tc>
                <w:tcPr>
                  <w:tcW w:w="2908" w:type="dxa"/>
                  <w:tcBorders>
                    <w:top w:val="single" w:sz="4" w:space="0" w:color="auto"/>
                    <w:bottom w:val="single" w:sz="4" w:space="0" w:color="auto"/>
                  </w:tcBorders>
                </w:tcPr>
                <w:p w14:paraId="17E994D3" w14:textId="77777777" w:rsidR="00BE1B50" w:rsidRPr="00BE24BE" w:rsidRDefault="00BE1B50" w:rsidP="006C68DE">
                  <w:pPr>
                    <w:rPr>
                      <w:rFonts w:ascii="Cambria" w:eastAsia="Times New Roman" w:hAnsi="Cambria" w:cs="Times New Roman"/>
                      <w:sz w:val="22"/>
                      <w:szCs w:val="22"/>
                    </w:rPr>
                  </w:pPr>
                  <w:r w:rsidRPr="00BE24BE">
                    <w:rPr>
                      <w:rFonts w:ascii="Cambria" w:eastAsia="Times New Roman" w:hAnsi="Cambria" w:cs="Times New Roman"/>
                      <w:sz w:val="22"/>
                      <w:szCs w:val="22"/>
                    </w:rPr>
                    <w:t>Ages 21 through</w:t>
                  </w:r>
                  <w:r w:rsidRPr="00BE24BE" w:rsidDel="007064DD">
                    <w:rPr>
                      <w:rFonts w:ascii="Cambria" w:eastAsia="Times New Roman" w:hAnsi="Cambria" w:cs="Times New Roman"/>
                      <w:sz w:val="22"/>
                      <w:szCs w:val="22"/>
                    </w:rPr>
                    <w:t xml:space="preserve"> </w:t>
                  </w:r>
                  <w:r w:rsidRPr="00BE24BE">
                    <w:rPr>
                      <w:rFonts w:ascii="Cambria" w:eastAsia="Times New Roman" w:hAnsi="Cambria" w:cs="Times New Roman"/>
                      <w:sz w:val="22"/>
                      <w:szCs w:val="22"/>
                    </w:rPr>
                    <w:t>64 Years</w:t>
                  </w:r>
                </w:p>
              </w:tc>
              <w:tc>
                <w:tcPr>
                  <w:tcW w:w="1491" w:type="dxa"/>
                  <w:tcBorders>
                    <w:top w:val="single" w:sz="4" w:space="0" w:color="auto"/>
                    <w:bottom w:val="single" w:sz="4" w:space="0" w:color="auto"/>
                  </w:tcBorders>
                  <w:vAlign w:val="center"/>
                </w:tcPr>
                <w:p w14:paraId="76FF165A" w14:textId="77777777" w:rsidR="00BE1B50" w:rsidRPr="00BE24BE" w:rsidRDefault="00BE1B50" w:rsidP="00E2364B">
                  <w:pPr>
                    <w:jc w:val="center"/>
                    <w:rPr>
                      <w:rFonts w:ascii="Cambria" w:eastAsia="Times New Roman" w:hAnsi="Cambria" w:cs="Times New Roman"/>
                      <w:sz w:val="22"/>
                      <w:szCs w:val="22"/>
                    </w:rPr>
                  </w:pPr>
                </w:p>
              </w:tc>
              <w:tc>
                <w:tcPr>
                  <w:tcW w:w="1615" w:type="dxa"/>
                  <w:tcBorders>
                    <w:top w:val="single" w:sz="4" w:space="0" w:color="auto"/>
                    <w:bottom w:val="single" w:sz="4" w:space="0" w:color="auto"/>
                  </w:tcBorders>
                  <w:vAlign w:val="center"/>
                </w:tcPr>
                <w:p w14:paraId="4D4030B0" w14:textId="77777777" w:rsidR="00BE1B50" w:rsidRPr="00BE24BE" w:rsidRDefault="00BE1B50" w:rsidP="00E2364B">
                  <w:pPr>
                    <w:jc w:val="center"/>
                    <w:rPr>
                      <w:rFonts w:ascii="Cambria" w:eastAsia="Times New Roman" w:hAnsi="Cambria" w:cs="Times New Roman"/>
                      <w:sz w:val="22"/>
                      <w:szCs w:val="22"/>
                    </w:rPr>
                  </w:pPr>
                </w:p>
              </w:tc>
              <w:tc>
                <w:tcPr>
                  <w:tcW w:w="1534" w:type="dxa"/>
                  <w:tcBorders>
                    <w:top w:val="single" w:sz="4" w:space="0" w:color="auto"/>
                    <w:bottom w:val="single" w:sz="4" w:space="0" w:color="auto"/>
                  </w:tcBorders>
                  <w:vAlign w:val="center"/>
                </w:tcPr>
                <w:p w14:paraId="20DC9D35" w14:textId="77777777" w:rsidR="00BE1B50" w:rsidRPr="00BE24BE" w:rsidRDefault="00BE1B50" w:rsidP="00E2364B">
                  <w:pPr>
                    <w:jc w:val="center"/>
                    <w:rPr>
                      <w:rFonts w:ascii="Cambria" w:eastAsia="Times New Roman" w:hAnsi="Cambria" w:cs="Times New Roman"/>
                      <w:sz w:val="22"/>
                      <w:szCs w:val="22"/>
                    </w:rPr>
                  </w:pPr>
                </w:p>
              </w:tc>
            </w:tr>
            <w:tr w:rsidR="00BE1B50" w:rsidRPr="00BE24BE" w14:paraId="574596A3" w14:textId="4A87CE19" w:rsidTr="00E2364B">
              <w:trPr>
                <w:trHeight w:val="272"/>
                <w:jc w:val="center"/>
              </w:trPr>
              <w:tc>
                <w:tcPr>
                  <w:tcW w:w="2908" w:type="dxa"/>
                  <w:tcBorders>
                    <w:top w:val="single" w:sz="4" w:space="0" w:color="auto"/>
                    <w:bottom w:val="single" w:sz="4" w:space="0" w:color="auto"/>
                  </w:tcBorders>
                </w:tcPr>
                <w:p w14:paraId="09E58789" w14:textId="77777777" w:rsidR="00BE1B50" w:rsidRPr="00BE24BE" w:rsidRDefault="00BE1B50" w:rsidP="006C68DE">
                  <w:pPr>
                    <w:rPr>
                      <w:rFonts w:ascii="Cambria" w:eastAsia="Times New Roman" w:hAnsi="Cambria" w:cs="Times New Roman"/>
                      <w:sz w:val="22"/>
                      <w:szCs w:val="22"/>
                    </w:rPr>
                  </w:pPr>
                  <w:r w:rsidRPr="00BE24BE">
                    <w:rPr>
                      <w:rFonts w:ascii="Cambria" w:eastAsia="Times New Roman" w:hAnsi="Cambria" w:cs="Times New Roman"/>
                      <w:sz w:val="22"/>
                      <w:szCs w:val="22"/>
                    </w:rPr>
                    <w:t>Ages 65+ Years</w:t>
                  </w:r>
                </w:p>
              </w:tc>
              <w:tc>
                <w:tcPr>
                  <w:tcW w:w="1491" w:type="dxa"/>
                  <w:tcBorders>
                    <w:top w:val="single" w:sz="4" w:space="0" w:color="auto"/>
                    <w:bottom w:val="single" w:sz="4" w:space="0" w:color="auto"/>
                  </w:tcBorders>
                  <w:vAlign w:val="center"/>
                </w:tcPr>
                <w:p w14:paraId="458D42B9" w14:textId="77777777" w:rsidR="00BE1B50" w:rsidRPr="00BE24BE" w:rsidRDefault="00BE1B50" w:rsidP="00E2364B">
                  <w:pPr>
                    <w:jc w:val="center"/>
                    <w:rPr>
                      <w:rFonts w:ascii="Cambria" w:eastAsia="Times New Roman" w:hAnsi="Cambria" w:cs="Times New Roman"/>
                      <w:sz w:val="22"/>
                      <w:szCs w:val="22"/>
                    </w:rPr>
                  </w:pPr>
                </w:p>
              </w:tc>
              <w:tc>
                <w:tcPr>
                  <w:tcW w:w="1615" w:type="dxa"/>
                  <w:tcBorders>
                    <w:top w:val="single" w:sz="4" w:space="0" w:color="auto"/>
                    <w:bottom w:val="single" w:sz="4" w:space="0" w:color="auto"/>
                  </w:tcBorders>
                  <w:vAlign w:val="center"/>
                </w:tcPr>
                <w:p w14:paraId="291D01C8" w14:textId="77777777" w:rsidR="00BE1B50" w:rsidRPr="00BE24BE" w:rsidRDefault="00BE1B50" w:rsidP="00E2364B">
                  <w:pPr>
                    <w:jc w:val="center"/>
                    <w:rPr>
                      <w:rFonts w:ascii="Cambria" w:eastAsia="Times New Roman" w:hAnsi="Cambria" w:cs="Times New Roman"/>
                      <w:sz w:val="22"/>
                      <w:szCs w:val="22"/>
                    </w:rPr>
                  </w:pPr>
                </w:p>
              </w:tc>
              <w:tc>
                <w:tcPr>
                  <w:tcW w:w="1534" w:type="dxa"/>
                  <w:tcBorders>
                    <w:top w:val="single" w:sz="4" w:space="0" w:color="auto"/>
                    <w:bottom w:val="single" w:sz="4" w:space="0" w:color="auto"/>
                  </w:tcBorders>
                  <w:vAlign w:val="center"/>
                </w:tcPr>
                <w:p w14:paraId="56FA78BC" w14:textId="77777777" w:rsidR="00BE1B50" w:rsidRPr="00BE24BE" w:rsidRDefault="00BE1B50" w:rsidP="00E2364B">
                  <w:pPr>
                    <w:jc w:val="center"/>
                    <w:rPr>
                      <w:rFonts w:ascii="Cambria" w:eastAsia="Times New Roman" w:hAnsi="Cambria" w:cs="Times New Roman"/>
                      <w:sz w:val="22"/>
                      <w:szCs w:val="22"/>
                    </w:rPr>
                  </w:pPr>
                </w:p>
              </w:tc>
            </w:tr>
          </w:tbl>
          <w:p w14:paraId="23B0C67B" w14:textId="77777777" w:rsidR="006C68DE" w:rsidRPr="00BE24BE" w:rsidRDefault="006C68DE" w:rsidP="006C68DE">
            <w:pPr>
              <w:jc w:val="center"/>
              <w:rPr>
                <w:sz w:val="22"/>
                <w:szCs w:val="22"/>
              </w:rPr>
            </w:pPr>
          </w:p>
        </w:tc>
      </w:tr>
      <w:tr w:rsidR="006C68DE" w:rsidRPr="00BE24BE" w14:paraId="73C7F8B9" w14:textId="77777777" w:rsidTr="00DD489E">
        <w:tc>
          <w:tcPr>
            <w:tcW w:w="9576" w:type="dxa"/>
            <w:tcBorders>
              <w:left w:val="nil"/>
              <w:right w:val="nil"/>
            </w:tcBorders>
            <w:shd w:val="clear" w:color="auto" w:fill="auto"/>
          </w:tcPr>
          <w:p w14:paraId="57C676CA" w14:textId="0A7EE086" w:rsidR="00ED1D24" w:rsidRPr="00BE24BE" w:rsidRDefault="00ED1D24" w:rsidP="006C68DE">
            <w:pPr>
              <w:rPr>
                <w:sz w:val="22"/>
                <w:szCs w:val="22"/>
              </w:rPr>
            </w:pPr>
          </w:p>
        </w:tc>
      </w:tr>
      <w:tr w:rsidR="006C68DE" w:rsidRPr="00BE24BE" w14:paraId="15D3A257" w14:textId="77777777" w:rsidTr="00DD489E">
        <w:tc>
          <w:tcPr>
            <w:tcW w:w="9576" w:type="dxa"/>
            <w:tcBorders>
              <w:top w:val="single" w:sz="4" w:space="0" w:color="auto"/>
              <w:bottom w:val="single" w:sz="4" w:space="0" w:color="auto"/>
            </w:tcBorders>
          </w:tcPr>
          <w:p w14:paraId="599DCD23" w14:textId="77777777" w:rsidR="006C68DE" w:rsidRPr="00BE24BE" w:rsidRDefault="006C68DE" w:rsidP="006C68DE">
            <w:pPr>
              <w:pStyle w:val="ListParagraph"/>
              <w:numPr>
                <w:ilvl w:val="0"/>
                <w:numId w:val="2"/>
              </w:numPr>
              <w:rPr>
                <w:sz w:val="22"/>
                <w:szCs w:val="22"/>
              </w:rPr>
            </w:pPr>
            <w:r w:rsidRPr="00BE24BE">
              <w:rPr>
                <w:sz w:val="22"/>
                <w:szCs w:val="22"/>
              </w:rPr>
              <w:t>Describe any concerns regarding the percent of critical incidents reported for any age group in the table above.</w:t>
            </w:r>
          </w:p>
        </w:tc>
      </w:tr>
      <w:tr w:rsidR="006C68DE" w:rsidRPr="00BE24BE" w14:paraId="07F652E1" w14:textId="77777777" w:rsidTr="00DD489E">
        <w:tc>
          <w:tcPr>
            <w:tcW w:w="9576" w:type="dxa"/>
            <w:tcBorders>
              <w:top w:val="single" w:sz="4" w:space="0" w:color="auto"/>
              <w:bottom w:val="single" w:sz="4" w:space="0" w:color="auto"/>
            </w:tcBorders>
            <w:shd w:val="clear" w:color="auto" w:fill="FFFFFF" w:themeFill="background1"/>
          </w:tcPr>
          <w:p w14:paraId="1F3BD9DC" w14:textId="77777777" w:rsidR="006C68DE" w:rsidRDefault="006C68DE" w:rsidP="006C68DE">
            <w:pPr>
              <w:rPr>
                <w:sz w:val="22"/>
                <w:szCs w:val="22"/>
              </w:rPr>
            </w:pPr>
            <w:r w:rsidRPr="00BE24BE">
              <w:rPr>
                <w:sz w:val="22"/>
                <w:szCs w:val="22"/>
              </w:rPr>
              <w:t>[Enter explanation here]</w:t>
            </w:r>
          </w:p>
          <w:p w14:paraId="1814E6B3" w14:textId="3CC587CF" w:rsidR="00860AC5" w:rsidRDefault="00860AC5" w:rsidP="006C68DE">
            <w:pPr>
              <w:rPr>
                <w:sz w:val="22"/>
                <w:szCs w:val="22"/>
              </w:rPr>
            </w:pPr>
          </w:p>
          <w:p w14:paraId="00F7D5F6" w14:textId="77777777" w:rsidR="00006955" w:rsidRDefault="00006955" w:rsidP="006C68DE">
            <w:pPr>
              <w:rPr>
                <w:sz w:val="22"/>
                <w:szCs w:val="22"/>
              </w:rPr>
            </w:pPr>
          </w:p>
          <w:p w14:paraId="7307A949" w14:textId="01258967" w:rsidR="00006955" w:rsidRPr="00BE24BE" w:rsidRDefault="00006955" w:rsidP="006C68DE">
            <w:pPr>
              <w:rPr>
                <w:sz w:val="22"/>
                <w:szCs w:val="22"/>
              </w:rPr>
            </w:pPr>
          </w:p>
        </w:tc>
      </w:tr>
      <w:tr w:rsidR="006C68DE" w:rsidRPr="00BE24BE" w14:paraId="271D9828" w14:textId="77777777" w:rsidTr="00DD489E">
        <w:tc>
          <w:tcPr>
            <w:tcW w:w="9576" w:type="dxa"/>
            <w:tcBorders>
              <w:top w:val="single" w:sz="4" w:space="0" w:color="auto"/>
              <w:left w:val="nil"/>
              <w:right w:val="nil"/>
            </w:tcBorders>
            <w:shd w:val="clear" w:color="auto" w:fill="auto"/>
          </w:tcPr>
          <w:p w14:paraId="0FD630DF" w14:textId="77777777" w:rsidR="006C68DE" w:rsidRPr="00BE24BE" w:rsidRDefault="006C68DE" w:rsidP="006C68DE">
            <w:pPr>
              <w:rPr>
                <w:sz w:val="22"/>
                <w:szCs w:val="22"/>
              </w:rPr>
            </w:pPr>
          </w:p>
        </w:tc>
      </w:tr>
      <w:tr w:rsidR="006C68DE" w:rsidRPr="00BE24BE" w14:paraId="2FFA11EA" w14:textId="77777777" w:rsidTr="00DD489E">
        <w:tc>
          <w:tcPr>
            <w:tcW w:w="9576" w:type="dxa"/>
          </w:tcPr>
          <w:p w14:paraId="3562F266" w14:textId="77777777" w:rsidR="006C68DE" w:rsidRPr="00BE24BE" w:rsidRDefault="006C68DE" w:rsidP="006C68DE">
            <w:pPr>
              <w:pStyle w:val="ListParagraph"/>
              <w:numPr>
                <w:ilvl w:val="0"/>
                <w:numId w:val="2"/>
              </w:numPr>
              <w:rPr>
                <w:sz w:val="22"/>
                <w:szCs w:val="22"/>
              </w:rPr>
            </w:pPr>
            <w:r w:rsidRPr="00BE24BE">
              <w:rPr>
                <w:sz w:val="22"/>
                <w:szCs w:val="22"/>
              </w:rPr>
              <w:t>List the percent of critical incidents for the following categories of eligibility: (</w:t>
            </w:r>
            <w:proofErr w:type="spellStart"/>
            <w:r w:rsidRPr="00BE24BE">
              <w:rPr>
                <w:sz w:val="22"/>
                <w:szCs w:val="22"/>
              </w:rPr>
              <w:t>i</w:t>
            </w:r>
            <w:proofErr w:type="spellEnd"/>
            <w:r w:rsidRPr="00BE24BE">
              <w:rPr>
                <w:sz w:val="22"/>
                <w:szCs w:val="22"/>
              </w:rPr>
              <w:t>) SSI; (ii) Institutional (iii) HCBS, and (iv) Affordable Care. Refer to Rows</w:t>
            </w:r>
            <w:r>
              <w:rPr>
                <w:sz w:val="22"/>
                <w:szCs w:val="22"/>
              </w:rPr>
              <w:t xml:space="preserve"> 11, 13, 15, 17 </w:t>
            </w:r>
            <w:r w:rsidRPr="00BE24BE">
              <w:rPr>
                <w:sz w:val="22"/>
                <w:szCs w:val="22"/>
              </w:rPr>
              <w:t xml:space="preserve"> in the  C</w:t>
            </w:r>
            <w:r>
              <w:rPr>
                <w:sz w:val="22"/>
                <w:szCs w:val="22"/>
              </w:rPr>
              <w:t>entennial Care Critical Incidents Summary tab.</w:t>
            </w:r>
          </w:p>
        </w:tc>
      </w:tr>
      <w:tr w:rsidR="006C68DE" w:rsidRPr="00BE24BE" w14:paraId="18E354A8" w14:textId="77777777" w:rsidTr="00006955">
        <w:trPr>
          <w:trHeight w:val="1932"/>
        </w:trPr>
        <w:tc>
          <w:tcPr>
            <w:tcW w:w="9576" w:type="dxa"/>
            <w:vAlign w:val="center"/>
          </w:tcPr>
          <w:tbl>
            <w:tblPr>
              <w:tblStyle w:val="TableGrid"/>
              <w:tblW w:w="8774" w:type="dxa"/>
              <w:jc w:val="center"/>
              <w:tblCellMar>
                <w:top w:w="29" w:type="dxa"/>
                <w:left w:w="115" w:type="dxa"/>
                <w:bottom w:w="29" w:type="dxa"/>
                <w:right w:w="115" w:type="dxa"/>
              </w:tblCellMar>
              <w:tblLook w:val="04A0" w:firstRow="1" w:lastRow="0" w:firstColumn="1" w:lastColumn="0" w:noHBand="0" w:noVBand="1"/>
            </w:tblPr>
            <w:tblGrid>
              <w:gridCol w:w="2600"/>
              <w:gridCol w:w="2075"/>
              <w:gridCol w:w="2043"/>
              <w:gridCol w:w="2056"/>
            </w:tblGrid>
            <w:tr w:rsidR="00B74B5A" w:rsidRPr="00BE24BE" w14:paraId="59DA61A8" w14:textId="3145D9CC" w:rsidTr="00E2364B">
              <w:trPr>
                <w:trHeight w:val="288"/>
                <w:jc w:val="center"/>
              </w:trPr>
              <w:tc>
                <w:tcPr>
                  <w:tcW w:w="2600" w:type="dxa"/>
                  <w:shd w:val="clear" w:color="auto" w:fill="D9D9D9" w:themeFill="background1" w:themeFillShade="D9"/>
                  <w:vAlign w:val="center"/>
                </w:tcPr>
                <w:p w14:paraId="278E1633" w14:textId="77777777" w:rsidR="00B74B5A" w:rsidRPr="00BE24BE" w:rsidRDefault="00B74B5A" w:rsidP="00E2364B">
                  <w:pPr>
                    <w:jc w:val="center"/>
                    <w:rPr>
                      <w:rFonts w:ascii="Cambria" w:eastAsia="Times New Roman" w:hAnsi="Cambria" w:cs="Times New Roman"/>
                      <w:sz w:val="22"/>
                      <w:szCs w:val="22"/>
                    </w:rPr>
                  </w:pPr>
                  <w:r w:rsidRPr="00BE24BE">
                    <w:rPr>
                      <w:rFonts w:ascii="Cambria" w:eastAsia="Times New Roman" w:hAnsi="Cambria" w:cs="Times New Roman"/>
                      <w:sz w:val="22"/>
                      <w:szCs w:val="22"/>
                    </w:rPr>
                    <w:t>Category</w:t>
                  </w:r>
                </w:p>
              </w:tc>
              <w:tc>
                <w:tcPr>
                  <w:tcW w:w="2075" w:type="dxa"/>
                  <w:shd w:val="clear" w:color="auto" w:fill="D9D9D9" w:themeFill="background1" w:themeFillShade="D9"/>
                  <w:vAlign w:val="center"/>
                </w:tcPr>
                <w:p w14:paraId="10F6745A" w14:textId="390FF38D" w:rsidR="00B74B5A" w:rsidRPr="00BE24BE" w:rsidRDefault="00B74B5A" w:rsidP="00E2364B">
                  <w:pPr>
                    <w:jc w:val="center"/>
                    <w:rPr>
                      <w:rFonts w:ascii="Cambria" w:eastAsia="Times New Roman" w:hAnsi="Cambria" w:cs="Times New Roman"/>
                      <w:sz w:val="22"/>
                      <w:szCs w:val="22"/>
                    </w:rPr>
                  </w:pPr>
                  <w:r>
                    <w:rPr>
                      <w:rFonts w:ascii="Cambria" w:eastAsia="Times New Roman" w:hAnsi="Cambria" w:cs="Times New Roman"/>
                      <w:sz w:val="22"/>
                      <w:szCs w:val="22"/>
                    </w:rPr>
                    <w:t>Centennial Care</w:t>
                  </w:r>
                </w:p>
              </w:tc>
              <w:tc>
                <w:tcPr>
                  <w:tcW w:w="2043" w:type="dxa"/>
                  <w:shd w:val="clear" w:color="auto" w:fill="D9D9D9" w:themeFill="background1" w:themeFillShade="D9"/>
                  <w:vAlign w:val="center"/>
                </w:tcPr>
                <w:p w14:paraId="1E904AAA" w14:textId="522085B1" w:rsidR="00B74B5A" w:rsidRDefault="00B74B5A" w:rsidP="00E2364B">
                  <w:pPr>
                    <w:jc w:val="center"/>
                    <w:rPr>
                      <w:rFonts w:ascii="Cambria" w:eastAsia="Times New Roman" w:hAnsi="Cambria" w:cs="Times New Roman"/>
                      <w:sz w:val="22"/>
                      <w:szCs w:val="22"/>
                    </w:rPr>
                  </w:pPr>
                  <w:r>
                    <w:rPr>
                      <w:rFonts w:ascii="Cambria" w:eastAsia="Times New Roman" w:hAnsi="Cambria" w:cs="Times New Roman"/>
                      <w:sz w:val="22"/>
                      <w:szCs w:val="22"/>
                    </w:rPr>
                    <w:t>Behavioral Health</w:t>
                  </w:r>
                </w:p>
              </w:tc>
              <w:tc>
                <w:tcPr>
                  <w:tcW w:w="2056" w:type="dxa"/>
                  <w:shd w:val="clear" w:color="auto" w:fill="D9D9D9" w:themeFill="background1" w:themeFillShade="D9"/>
                  <w:vAlign w:val="center"/>
                </w:tcPr>
                <w:p w14:paraId="5FC1229A" w14:textId="582355FE" w:rsidR="00B74B5A" w:rsidRDefault="00B74B5A" w:rsidP="00E2364B">
                  <w:pPr>
                    <w:jc w:val="center"/>
                    <w:rPr>
                      <w:rFonts w:ascii="Cambria" w:eastAsia="Times New Roman" w:hAnsi="Cambria" w:cs="Times New Roman"/>
                      <w:sz w:val="22"/>
                      <w:szCs w:val="22"/>
                    </w:rPr>
                  </w:pPr>
                  <w:r>
                    <w:rPr>
                      <w:rFonts w:ascii="Cambria" w:eastAsia="Times New Roman" w:hAnsi="Cambria" w:cs="Times New Roman"/>
                      <w:sz w:val="22"/>
                      <w:szCs w:val="22"/>
                    </w:rPr>
                    <w:t>Self-Directed</w:t>
                  </w:r>
                </w:p>
              </w:tc>
            </w:tr>
            <w:tr w:rsidR="00B74B5A" w:rsidRPr="00BE24BE" w14:paraId="6B1FA4F5" w14:textId="0F595054" w:rsidTr="00E2364B">
              <w:trPr>
                <w:trHeight w:val="285"/>
                <w:jc w:val="center"/>
              </w:trPr>
              <w:tc>
                <w:tcPr>
                  <w:tcW w:w="2600" w:type="dxa"/>
                  <w:tcBorders>
                    <w:top w:val="dotted" w:sz="4" w:space="0" w:color="auto"/>
                    <w:bottom w:val="single" w:sz="4" w:space="0" w:color="auto"/>
                  </w:tcBorders>
                </w:tcPr>
                <w:p w14:paraId="29E15661" w14:textId="77777777" w:rsidR="00B74B5A" w:rsidRPr="00BE24BE" w:rsidRDefault="00B74B5A" w:rsidP="006C68DE">
                  <w:pPr>
                    <w:pStyle w:val="ListParagraph"/>
                    <w:numPr>
                      <w:ilvl w:val="0"/>
                      <w:numId w:val="16"/>
                    </w:numPr>
                    <w:rPr>
                      <w:rFonts w:ascii="Cambria" w:eastAsia="Times New Roman" w:hAnsi="Cambria" w:cs="Times New Roman"/>
                      <w:sz w:val="22"/>
                      <w:szCs w:val="22"/>
                    </w:rPr>
                  </w:pPr>
                  <w:r w:rsidRPr="00BE24BE">
                    <w:rPr>
                      <w:rFonts w:ascii="Cambria" w:eastAsia="Times New Roman" w:hAnsi="Cambria" w:cs="Times New Roman"/>
                      <w:sz w:val="22"/>
                      <w:szCs w:val="22"/>
                    </w:rPr>
                    <w:t>SSI</w:t>
                  </w:r>
                </w:p>
              </w:tc>
              <w:tc>
                <w:tcPr>
                  <w:tcW w:w="2075" w:type="dxa"/>
                  <w:tcBorders>
                    <w:top w:val="dotted" w:sz="4" w:space="0" w:color="auto"/>
                    <w:bottom w:val="single" w:sz="4" w:space="0" w:color="auto"/>
                  </w:tcBorders>
                  <w:vAlign w:val="center"/>
                </w:tcPr>
                <w:p w14:paraId="44BB93BD" w14:textId="77777777" w:rsidR="00B74B5A" w:rsidRPr="00BE24BE" w:rsidRDefault="00B74B5A" w:rsidP="00E2364B">
                  <w:pPr>
                    <w:jc w:val="center"/>
                    <w:rPr>
                      <w:rFonts w:ascii="Cambria" w:eastAsia="Times New Roman" w:hAnsi="Cambria" w:cs="Times New Roman"/>
                      <w:sz w:val="22"/>
                      <w:szCs w:val="22"/>
                    </w:rPr>
                  </w:pPr>
                </w:p>
              </w:tc>
              <w:tc>
                <w:tcPr>
                  <w:tcW w:w="2043" w:type="dxa"/>
                  <w:tcBorders>
                    <w:top w:val="dotted" w:sz="4" w:space="0" w:color="auto"/>
                    <w:bottom w:val="single" w:sz="4" w:space="0" w:color="auto"/>
                  </w:tcBorders>
                  <w:vAlign w:val="center"/>
                </w:tcPr>
                <w:p w14:paraId="6311CE7A" w14:textId="77777777" w:rsidR="00B74B5A" w:rsidRPr="00BE24BE" w:rsidRDefault="00B74B5A" w:rsidP="00E2364B">
                  <w:pPr>
                    <w:jc w:val="center"/>
                    <w:rPr>
                      <w:rFonts w:ascii="Cambria" w:eastAsia="Times New Roman" w:hAnsi="Cambria" w:cs="Times New Roman"/>
                      <w:sz w:val="22"/>
                      <w:szCs w:val="22"/>
                    </w:rPr>
                  </w:pPr>
                </w:p>
              </w:tc>
              <w:tc>
                <w:tcPr>
                  <w:tcW w:w="2056" w:type="dxa"/>
                  <w:tcBorders>
                    <w:top w:val="dotted" w:sz="4" w:space="0" w:color="auto"/>
                    <w:bottom w:val="single" w:sz="4" w:space="0" w:color="auto"/>
                  </w:tcBorders>
                  <w:vAlign w:val="center"/>
                </w:tcPr>
                <w:p w14:paraId="706B6CF2" w14:textId="77777777" w:rsidR="00B74B5A" w:rsidRPr="00BE24BE" w:rsidRDefault="00B74B5A" w:rsidP="00E2364B">
                  <w:pPr>
                    <w:jc w:val="center"/>
                    <w:rPr>
                      <w:rFonts w:ascii="Cambria" w:eastAsia="Times New Roman" w:hAnsi="Cambria" w:cs="Times New Roman"/>
                      <w:sz w:val="22"/>
                      <w:szCs w:val="22"/>
                    </w:rPr>
                  </w:pPr>
                </w:p>
              </w:tc>
            </w:tr>
            <w:tr w:rsidR="00B74B5A" w:rsidRPr="00BE24BE" w14:paraId="2BFEFC38" w14:textId="643F7639" w:rsidTr="00E2364B">
              <w:trPr>
                <w:trHeight w:val="231"/>
                <w:jc w:val="center"/>
              </w:trPr>
              <w:tc>
                <w:tcPr>
                  <w:tcW w:w="2600" w:type="dxa"/>
                  <w:tcBorders>
                    <w:top w:val="single" w:sz="4" w:space="0" w:color="auto"/>
                    <w:bottom w:val="single" w:sz="4" w:space="0" w:color="auto"/>
                  </w:tcBorders>
                </w:tcPr>
                <w:p w14:paraId="3808290A" w14:textId="77777777" w:rsidR="00B74B5A" w:rsidRPr="00BE24BE" w:rsidRDefault="00B74B5A" w:rsidP="006C68DE">
                  <w:pPr>
                    <w:pStyle w:val="ListParagraph"/>
                    <w:numPr>
                      <w:ilvl w:val="0"/>
                      <w:numId w:val="16"/>
                    </w:numPr>
                    <w:rPr>
                      <w:rFonts w:ascii="Cambria" w:eastAsia="Times New Roman" w:hAnsi="Cambria" w:cs="Times New Roman"/>
                      <w:sz w:val="22"/>
                      <w:szCs w:val="22"/>
                    </w:rPr>
                  </w:pPr>
                  <w:r w:rsidRPr="00BE24BE">
                    <w:rPr>
                      <w:rFonts w:ascii="Cambria" w:eastAsia="Times New Roman" w:hAnsi="Cambria" w:cs="Times New Roman"/>
                      <w:sz w:val="22"/>
                      <w:szCs w:val="22"/>
                    </w:rPr>
                    <w:t>Institutional</w:t>
                  </w:r>
                </w:p>
              </w:tc>
              <w:tc>
                <w:tcPr>
                  <w:tcW w:w="2075" w:type="dxa"/>
                  <w:tcBorders>
                    <w:top w:val="single" w:sz="4" w:space="0" w:color="auto"/>
                    <w:bottom w:val="single" w:sz="4" w:space="0" w:color="auto"/>
                  </w:tcBorders>
                  <w:vAlign w:val="center"/>
                </w:tcPr>
                <w:p w14:paraId="2C1B3CFA" w14:textId="77777777" w:rsidR="00B74B5A" w:rsidRPr="00BE24BE" w:rsidRDefault="00B74B5A" w:rsidP="00E2364B">
                  <w:pPr>
                    <w:jc w:val="center"/>
                    <w:rPr>
                      <w:rFonts w:ascii="Cambria" w:eastAsia="Times New Roman" w:hAnsi="Cambria" w:cs="Times New Roman"/>
                      <w:sz w:val="22"/>
                      <w:szCs w:val="22"/>
                    </w:rPr>
                  </w:pPr>
                </w:p>
              </w:tc>
              <w:tc>
                <w:tcPr>
                  <w:tcW w:w="2043" w:type="dxa"/>
                  <w:tcBorders>
                    <w:top w:val="single" w:sz="4" w:space="0" w:color="auto"/>
                    <w:bottom w:val="single" w:sz="4" w:space="0" w:color="auto"/>
                  </w:tcBorders>
                  <w:vAlign w:val="center"/>
                </w:tcPr>
                <w:p w14:paraId="391F5949" w14:textId="77777777" w:rsidR="00B74B5A" w:rsidRPr="00BE24BE" w:rsidRDefault="00B74B5A" w:rsidP="00E2364B">
                  <w:pPr>
                    <w:jc w:val="center"/>
                    <w:rPr>
                      <w:rFonts w:ascii="Cambria" w:eastAsia="Times New Roman" w:hAnsi="Cambria" w:cs="Times New Roman"/>
                      <w:sz w:val="22"/>
                      <w:szCs w:val="22"/>
                    </w:rPr>
                  </w:pPr>
                </w:p>
              </w:tc>
              <w:tc>
                <w:tcPr>
                  <w:tcW w:w="2056" w:type="dxa"/>
                  <w:tcBorders>
                    <w:top w:val="single" w:sz="4" w:space="0" w:color="auto"/>
                    <w:bottom w:val="single" w:sz="4" w:space="0" w:color="auto"/>
                  </w:tcBorders>
                  <w:vAlign w:val="center"/>
                </w:tcPr>
                <w:p w14:paraId="71A761B7" w14:textId="77777777" w:rsidR="00B74B5A" w:rsidRPr="00BE24BE" w:rsidRDefault="00B74B5A" w:rsidP="00E2364B">
                  <w:pPr>
                    <w:jc w:val="center"/>
                    <w:rPr>
                      <w:rFonts w:ascii="Cambria" w:eastAsia="Times New Roman" w:hAnsi="Cambria" w:cs="Times New Roman"/>
                      <w:sz w:val="22"/>
                      <w:szCs w:val="22"/>
                    </w:rPr>
                  </w:pPr>
                </w:p>
              </w:tc>
            </w:tr>
            <w:tr w:rsidR="00B74B5A" w:rsidRPr="00BE24BE" w14:paraId="77C42B1A" w14:textId="3D5C90BB" w:rsidTr="00E2364B">
              <w:trPr>
                <w:trHeight w:val="272"/>
                <w:jc w:val="center"/>
              </w:trPr>
              <w:tc>
                <w:tcPr>
                  <w:tcW w:w="2600" w:type="dxa"/>
                  <w:tcBorders>
                    <w:top w:val="single" w:sz="4" w:space="0" w:color="auto"/>
                    <w:bottom w:val="single" w:sz="4" w:space="0" w:color="auto"/>
                  </w:tcBorders>
                </w:tcPr>
                <w:p w14:paraId="701EA910" w14:textId="77777777" w:rsidR="00B74B5A" w:rsidRPr="00BE24BE" w:rsidRDefault="00B74B5A" w:rsidP="006C68DE">
                  <w:pPr>
                    <w:pStyle w:val="ListParagraph"/>
                    <w:numPr>
                      <w:ilvl w:val="0"/>
                      <w:numId w:val="16"/>
                    </w:numPr>
                    <w:rPr>
                      <w:rFonts w:ascii="Cambria" w:eastAsia="Times New Roman" w:hAnsi="Cambria" w:cs="Times New Roman"/>
                      <w:sz w:val="22"/>
                      <w:szCs w:val="22"/>
                    </w:rPr>
                  </w:pPr>
                  <w:r w:rsidRPr="00BE24BE">
                    <w:rPr>
                      <w:rFonts w:ascii="Cambria" w:eastAsia="Times New Roman" w:hAnsi="Cambria" w:cs="Times New Roman"/>
                      <w:sz w:val="22"/>
                      <w:szCs w:val="22"/>
                    </w:rPr>
                    <w:t>HCBS</w:t>
                  </w:r>
                </w:p>
              </w:tc>
              <w:tc>
                <w:tcPr>
                  <w:tcW w:w="2075" w:type="dxa"/>
                  <w:tcBorders>
                    <w:top w:val="single" w:sz="4" w:space="0" w:color="auto"/>
                    <w:bottom w:val="single" w:sz="4" w:space="0" w:color="auto"/>
                  </w:tcBorders>
                  <w:vAlign w:val="center"/>
                </w:tcPr>
                <w:p w14:paraId="6348B7E8" w14:textId="77777777" w:rsidR="00B74B5A" w:rsidRPr="00BE24BE" w:rsidRDefault="00B74B5A" w:rsidP="00E2364B">
                  <w:pPr>
                    <w:jc w:val="center"/>
                    <w:rPr>
                      <w:rFonts w:ascii="Cambria" w:eastAsia="Times New Roman" w:hAnsi="Cambria" w:cs="Times New Roman"/>
                      <w:sz w:val="22"/>
                      <w:szCs w:val="22"/>
                    </w:rPr>
                  </w:pPr>
                </w:p>
              </w:tc>
              <w:tc>
                <w:tcPr>
                  <w:tcW w:w="2043" w:type="dxa"/>
                  <w:tcBorders>
                    <w:top w:val="single" w:sz="4" w:space="0" w:color="auto"/>
                    <w:bottom w:val="single" w:sz="4" w:space="0" w:color="auto"/>
                  </w:tcBorders>
                  <w:vAlign w:val="center"/>
                </w:tcPr>
                <w:p w14:paraId="5E802FF0" w14:textId="77777777" w:rsidR="00B74B5A" w:rsidRPr="00BE24BE" w:rsidRDefault="00B74B5A" w:rsidP="00E2364B">
                  <w:pPr>
                    <w:jc w:val="center"/>
                    <w:rPr>
                      <w:rFonts w:ascii="Cambria" w:eastAsia="Times New Roman" w:hAnsi="Cambria" w:cs="Times New Roman"/>
                      <w:sz w:val="22"/>
                      <w:szCs w:val="22"/>
                    </w:rPr>
                  </w:pPr>
                </w:p>
              </w:tc>
              <w:tc>
                <w:tcPr>
                  <w:tcW w:w="2056" w:type="dxa"/>
                  <w:tcBorders>
                    <w:top w:val="single" w:sz="4" w:space="0" w:color="auto"/>
                    <w:bottom w:val="single" w:sz="4" w:space="0" w:color="auto"/>
                  </w:tcBorders>
                  <w:vAlign w:val="center"/>
                </w:tcPr>
                <w:p w14:paraId="23293B50" w14:textId="77777777" w:rsidR="00B74B5A" w:rsidRPr="00BE24BE" w:rsidRDefault="00B74B5A" w:rsidP="00E2364B">
                  <w:pPr>
                    <w:jc w:val="center"/>
                    <w:rPr>
                      <w:rFonts w:ascii="Cambria" w:eastAsia="Times New Roman" w:hAnsi="Cambria" w:cs="Times New Roman"/>
                      <w:sz w:val="22"/>
                      <w:szCs w:val="22"/>
                    </w:rPr>
                  </w:pPr>
                </w:p>
              </w:tc>
            </w:tr>
            <w:tr w:rsidR="00B74B5A" w:rsidRPr="00BE24BE" w14:paraId="20BFE19D" w14:textId="7FD53CAF" w:rsidTr="00E2364B">
              <w:trPr>
                <w:trHeight w:val="272"/>
                <w:jc w:val="center"/>
              </w:trPr>
              <w:tc>
                <w:tcPr>
                  <w:tcW w:w="2600" w:type="dxa"/>
                  <w:tcBorders>
                    <w:top w:val="single" w:sz="4" w:space="0" w:color="auto"/>
                    <w:bottom w:val="single" w:sz="4" w:space="0" w:color="auto"/>
                  </w:tcBorders>
                </w:tcPr>
                <w:p w14:paraId="3BB66CE5" w14:textId="77777777" w:rsidR="00B74B5A" w:rsidRPr="00BE24BE" w:rsidRDefault="00B74B5A" w:rsidP="006C68DE">
                  <w:pPr>
                    <w:pStyle w:val="ListParagraph"/>
                    <w:numPr>
                      <w:ilvl w:val="0"/>
                      <w:numId w:val="16"/>
                    </w:numPr>
                    <w:rPr>
                      <w:rFonts w:ascii="Cambria" w:eastAsia="Times New Roman" w:hAnsi="Cambria" w:cs="Times New Roman"/>
                      <w:sz w:val="22"/>
                      <w:szCs w:val="22"/>
                    </w:rPr>
                  </w:pPr>
                  <w:r w:rsidRPr="00BE24BE">
                    <w:rPr>
                      <w:rFonts w:ascii="Cambria" w:eastAsia="Times New Roman" w:hAnsi="Cambria" w:cs="Times New Roman"/>
                      <w:sz w:val="22"/>
                      <w:szCs w:val="22"/>
                    </w:rPr>
                    <w:t>Affordable Care</w:t>
                  </w:r>
                </w:p>
              </w:tc>
              <w:tc>
                <w:tcPr>
                  <w:tcW w:w="2075" w:type="dxa"/>
                  <w:tcBorders>
                    <w:top w:val="single" w:sz="4" w:space="0" w:color="auto"/>
                    <w:bottom w:val="single" w:sz="4" w:space="0" w:color="auto"/>
                  </w:tcBorders>
                  <w:vAlign w:val="center"/>
                </w:tcPr>
                <w:p w14:paraId="607C6F1F" w14:textId="77777777" w:rsidR="00B74B5A" w:rsidRPr="00BE24BE" w:rsidRDefault="00B74B5A" w:rsidP="00E2364B">
                  <w:pPr>
                    <w:jc w:val="center"/>
                    <w:rPr>
                      <w:rFonts w:ascii="Cambria" w:eastAsia="Times New Roman" w:hAnsi="Cambria" w:cs="Times New Roman"/>
                      <w:sz w:val="22"/>
                      <w:szCs w:val="22"/>
                    </w:rPr>
                  </w:pPr>
                </w:p>
              </w:tc>
              <w:tc>
                <w:tcPr>
                  <w:tcW w:w="2043" w:type="dxa"/>
                  <w:tcBorders>
                    <w:top w:val="single" w:sz="4" w:space="0" w:color="auto"/>
                    <w:bottom w:val="single" w:sz="4" w:space="0" w:color="auto"/>
                  </w:tcBorders>
                  <w:vAlign w:val="center"/>
                </w:tcPr>
                <w:p w14:paraId="25D3936C" w14:textId="77777777" w:rsidR="00B74B5A" w:rsidRPr="00BE24BE" w:rsidRDefault="00B74B5A" w:rsidP="00E2364B">
                  <w:pPr>
                    <w:jc w:val="center"/>
                    <w:rPr>
                      <w:rFonts w:ascii="Cambria" w:eastAsia="Times New Roman" w:hAnsi="Cambria" w:cs="Times New Roman"/>
                      <w:sz w:val="22"/>
                      <w:szCs w:val="22"/>
                    </w:rPr>
                  </w:pPr>
                </w:p>
              </w:tc>
              <w:tc>
                <w:tcPr>
                  <w:tcW w:w="2056" w:type="dxa"/>
                  <w:tcBorders>
                    <w:top w:val="single" w:sz="4" w:space="0" w:color="auto"/>
                    <w:bottom w:val="single" w:sz="4" w:space="0" w:color="auto"/>
                  </w:tcBorders>
                  <w:vAlign w:val="center"/>
                </w:tcPr>
                <w:p w14:paraId="3285F07F" w14:textId="77777777" w:rsidR="00B74B5A" w:rsidRPr="00BE24BE" w:rsidRDefault="00B74B5A" w:rsidP="00E2364B">
                  <w:pPr>
                    <w:jc w:val="center"/>
                    <w:rPr>
                      <w:rFonts w:ascii="Cambria" w:eastAsia="Times New Roman" w:hAnsi="Cambria" w:cs="Times New Roman"/>
                      <w:sz w:val="22"/>
                      <w:szCs w:val="22"/>
                    </w:rPr>
                  </w:pPr>
                </w:p>
              </w:tc>
            </w:tr>
          </w:tbl>
          <w:p w14:paraId="7C3F0658" w14:textId="77777777" w:rsidR="006C68DE" w:rsidRPr="00BE24BE" w:rsidRDefault="006C68DE" w:rsidP="006C68DE">
            <w:pPr>
              <w:jc w:val="center"/>
              <w:rPr>
                <w:sz w:val="22"/>
                <w:szCs w:val="22"/>
              </w:rPr>
            </w:pPr>
          </w:p>
        </w:tc>
      </w:tr>
      <w:tr w:rsidR="006C68DE" w:rsidRPr="00BE24BE" w14:paraId="26C5714F" w14:textId="77777777" w:rsidTr="00DD489E">
        <w:tc>
          <w:tcPr>
            <w:tcW w:w="9576" w:type="dxa"/>
            <w:tcBorders>
              <w:left w:val="nil"/>
              <w:right w:val="nil"/>
            </w:tcBorders>
            <w:shd w:val="clear" w:color="auto" w:fill="auto"/>
          </w:tcPr>
          <w:p w14:paraId="64338014" w14:textId="77777777" w:rsidR="006C68DE" w:rsidRPr="00BE24BE" w:rsidRDefault="006C68DE" w:rsidP="006C68DE">
            <w:pPr>
              <w:rPr>
                <w:sz w:val="22"/>
                <w:szCs w:val="22"/>
              </w:rPr>
            </w:pPr>
          </w:p>
        </w:tc>
      </w:tr>
      <w:tr w:rsidR="006C68DE" w:rsidRPr="00BE24BE" w14:paraId="1E8D0CC2" w14:textId="77777777" w:rsidTr="00DD489E">
        <w:tc>
          <w:tcPr>
            <w:tcW w:w="9576" w:type="dxa"/>
            <w:tcBorders>
              <w:top w:val="single" w:sz="4" w:space="0" w:color="auto"/>
            </w:tcBorders>
          </w:tcPr>
          <w:p w14:paraId="7F98A8B4" w14:textId="77777777" w:rsidR="006C68DE" w:rsidRPr="00BE24BE" w:rsidRDefault="006C68DE" w:rsidP="006C68DE">
            <w:pPr>
              <w:pStyle w:val="ListParagraph"/>
              <w:numPr>
                <w:ilvl w:val="0"/>
                <w:numId w:val="2"/>
              </w:numPr>
              <w:rPr>
                <w:sz w:val="22"/>
                <w:szCs w:val="22"/>
              </w:rPr>
            </w:pPr>
            <w:r w:rsidRPr="00BE24BE">
              <w:rPr>
                <w:sz w:val="22"/>
                <w:szCs w:val="22"/>
              </w:rPr>
              <w:t>Describe any concerns regarding the percent of critical incidents reported for any categories listed above.</w:t>
            </w:r>
          </w:p>
        </w:tc>
      </w:tr>
      <w:tr w:rsidR="006C68DE" w:rsidRPr="00BE24BE" w14:paraId="441BA6ED" w14:textId="77777777" w:rsidTr="00DD489E">
        <w:tc>
          <w:tcPr>
            <w:tcW w:w="9576" w:type="dxa"/>
            <w:tcBorders>
              <w:top w:val="single" w:sz="4" w:space="0" w:color="auto"/>
            </w:tcBorders>
            <w:shd w:val="clear" w:color="auto" w:fill="FFFFFF" w:themeFill="background1"/>
          </w:tcPr>
          <w:p w14:paraId="0FFC6744" w14:textId="77777777" w:rsidR="006C68DE" w:rsidRDefault="006C68DE" w:rsidP="006C68DE">
            <w:pPr>
              <w:rPr>
                <w:sz w:val="22"/>
                <w:szCs w:val="22"/>
              </w:rPr>
            </w:pPr>
            <w:r w:rsidRPr="00BE24BE">
              <w:rPr>
                <w:sz w:val="22"/>
                <w:szCs w:val="22"/>
              </w:rPr>
              <w:t>[Enter explanation here]</w:t>
            </w:r>
          </w:p>
          <w:p w14:paraId="6A49FD0F" w14:textId="77777777" w:rsidR="00860AC5" w:rsidRDefault="00860AC5" w:rsidP="006C68DE">
            <w:pPr>
              <w:rPr>
                <w:sz w:val="22"/>
                <w:szCs w:val="22"/>
              </w:rPr>
            </w:pPr>
          </w:p>
          <w:p w14:paraId="3FB2FE63" w14:textId="77777777" w:rsidR="00006955" w:rsidRDefault="00006955" w:rsidP="006C68DE">
            <w:pPr>
              <w:rPr>
                <w:sz w:val="22"/>
                <w:szCs w:val="22"/>
              </w:rPr>
            </w:pPr>
          </w:p>
          <w:p w14:paraId="242F42A0" w14:textId="2F2BD5BA" w:rsidR="00006955" w:rsidRPr="00BE24BE" w:rsidRDefault="00006955" w:rsidP="006C68DE">
            <w:pPr>
              <w:rPr>
                <w:sz w:val="22"/>
                <w:szCs w:val="22"/>
              </w:rPr>
            </w:pPr>
          </w:p>
        </w:tc>
      </w:tr>
      <w:tr w:rsidR="006C68DE" w:rsidRPr="00BE24BE" w14:paraId="67B41DC5" w14:textId="77777777" w:rsidTr="00DD489E">
        <w:tc>
          <w:tcPr>
            <w:tcW w:w="9576" w:type="dxa"/>
            <w:tcBorders>
              <w:left w:val="nil"/>
              <w:right w:val="nil"/>
            </w:tcBorders>
            <w:shd w:val="clear" w:color="auto" w:fill="auto"/>
          </w:tcPr>
          <w:p w14:paraId="73DFB1C7" w14:textId="39A6DBED" w:rsidR="00006955" w:rsidRPr="00BE24BE" w:rsidRDefault="00006955" w:rsidP="006C68DE">
            <w:pPr>
              <w:rPr>
                <w:sz w:val="22"/>
                <w:szCs w:val="22"/>
              </w:rPr>
            </w:pPr>
          </w:p>
        </w:tc>
      </w:tr>
      <w:tr w:rsidR="006C68DE" w:rsidRPr="00BE24BE" w14:paraId="4FEF871A" w14:textId="77777777" w:rsidTr="00DD489E">
        <w:tc>
          <w:tcPr>
            <w:tcW w:w="9576" w:type="dxa"/>
            <w:tcBorders>
              <w:top w:val="single" w:sz="4" w:space="0" w:color="auto"/>
            </w:tcBorders>
          </w:tcPr>
          <w:p w14:paraId="03E6FFC9" w14:textId="77777777" w:rsidR="006C68DE" w:rsidRPr="00BE24BE" w:rsidRDefault="006C68DE" w:rsidP="006C68DE">
            <w:pPr>
              <w:pStyle w:val="ListParagraph"/>
              <w:numPr>
                <w:ilvl w:val="0"/>
                <w:numId w:val="2"/>
              </w:numPr>
              <w:rPr>
                <w:sz w:val="22"/>
                <w:szCs w:val="22"/>
              </w:rPr>
            </w:pPr>
            <w:r w:rsidRPr="00BE24BE">
              <w:rPr>
                <w:sz w:val="22"/>
                <w:szCs w:val="22"/>
              </w:rPr>
              <w:t>List the critical incident percent for each of the following incident types: (</w:t>
            </w:r>
            <w:proofErr w:type="spellStart"/>
            <w:r w:rsidRPr="00BE24BE">
              <w:rPr>
                <w:sz w:val="22"/>
                <w:szCs w:val="22"/>
              </w:rPr>
              <w:t>i</w:t>
            </w:r>
            <w:proofErr w:type="spellEnd"/>
            <w:r w:rsidRPr="00BE24BE">
              <w:rPr>
                <w:sz w:val="22"/>
                <w:szCs w:val="22"/>
              </w:rPr>
              <w:t>) Abuse; (ii) Death; (iii) Elopement/Missing; (iv) Emergency Services; (v) Environmental Hazard; (vi) Exploitation; (vii) Law Enforcement; and (viii) Neglect. Refer to Rows</w:t>
            </w:r>
            <w:r>
              <w:rPr>
                <w:sz w:val="22"/>
                <w:szCs w:val="22"/>
              </w:rPr>
              <w:t xml:space="preserve"> 49, 51, 55, 57, 59, 61, 63, and 65</w:t>
            </w:r>
            <w:r w:rsidRPr="00BE24BE">
              <w:rPr>
                <w:sz w:val="22"/>
                <w:szCs w:val="22"/>
              </w:rPr>
              <w:t xml:space="preserve"> in the </w:t>
            </w:r>
            <w:r>
              <w:rPr>
                <w:sz w:val="22"/>
                <w:szCs w:val="22"/>
              </w:rPr>
              <w:t xml:space="preserve"> </w:t>
            </w:r>
            <w:r w:rsidRPr="00BE24BE">
              <w:rPr>
                <w:sz w:val="22"/>
                <w:szCs w:val="22"/>
              </w:rPr>
              <w:t>C</w:t>
            </w:r>
            <w:r>
              <w:rPr>
                <w:sz w:val="22"/>
                <w:szCs w:val="22"/>
              </w:rPr>
              <w:t>entennial Care Critical Incidents Summary tab.</w:t>
            </w:r>
          </w:p>
        </w:tc>
      </w:tr>
      <w:tr w:rsidR="006C68DE" w:rsidRPr="00BE24BE" w14:paraId="6F918844" w14:textId="77777777" w:rsidTr="00400B65">
        <w:trPr>
          <w:trHeight w:val="1140"/>
        </w:trPr>
        <w:tc>
          <w:tcPr>
            <w:tcW w:w="9576" w:type="dxa"/>
            <w:tcBorders>
              <w:top w:val="single" w:sz="4" w:space="0" w:color="auto"/>
            </w:tcBorders>
            <w:vAlign w:val="center"/>
          </w:tcPr>
          <w:tbl>
            <w:tblPr>
              <w:tblStyle w:val="TableGrid1"/>
              <w:tblW w:w="9279" w:type="dxa"/>
              <w:jc w:val="center"/>
              <w:tblCellMar>
                <w:top w:w="29" w:type="dxa"/>
                <w:left w:w="115" w:type="dxa"/>
                <w:bottom w:w="29" w:type="dxa"/>
                <w:right w:w="115" w:type="dxa"/>
              </w:tblCellMar>
              <w:tblLook w:val="04A0" w:firstRow="1" w:lastRow="0" w:firstColumn="1" w:lastColumn="0" w:noHBand="0" w:noVBand="1"/>
            </w:tblPr>
            <w:tblGrid>
              <w:gridCol w:w="3024"/>
              <w:gridCol w:w="2085"/>
              <w:gridCol w:w="2085"/>
              <w:gridCol w:w="2085"/>
            </w:tblGrid>
            <w:tr w:rsidR="00B74B5A" w:rsidRPr="00BE24BE" w14:paraId="4C605EBB" w14:textId="1F5F9AC2" w:rsidTr="00E2364B">
              <w:trPr>
                <w:trHeight w:val="288"/>
                <w:jc w:val="center"/>
              </w:trPr>
              <w:tc>
                <w:tcPr>
                  <w:tcW w:w="3024" w:type="dxa"/>
                  <w:tcBorders>
                    <w:top w:val="single" w:sz="4" w:space="0" w:color="auto"/>
                  </w:tcBorders>
                  <w:shd w:val="clear" w:color="auto" w:fill="D9D9D9" w:themeFill="background1" w:themeFillShade="D9"/>
                  <w:vAlign w:val="center"/>
                </w:tcPr>
                <w:p w14:paraId="331EDC6B" w14:textId="77777777" w:rsidR="00B74B5A" w:rsidRPr="00BE24BE" w:rsidRDefault="00B74B5A" w:rsidP="0087202D">
                  <w:pPr>
                    <w:jc w:val="center"/>
                    <w:rPr>
                      <w:rFonts w:ascii="Cambria" w:eastAsia="Times New Roman" w:hAnsi="Cambria" w:cs="Times New Roman"/>
                      <w:sz w:val="22"/>
                      <w:szCs w:val="22"/>
                    </w:rPr>
                  </w:pPr>
                  <w:r w:rsidRPr="00BE24BE">
                    <w:rPr>
                      <w:rFonts w:ascii="Cambria" w:eastAsia="Times New Roman" w:hAnsi="Cambria" w:cs="Times New Roman"/>
                      <w:sz w:val="22"/>
                      <w:szCs w:val="22"/>
                    </w:rPr>
                    <w:lastRenderedPageBreak/>
                    <w:t>Primary Incident Type</w:t>
                  </w:r>
                </w:p>
              </w:tc>
              <w:tc>
                <w:tcPr>
                  <w:tcW w:w="2085" w:type="dxa"/>
                  <w:tcBorders>
                    <w:top w:val="single" w:sz="4" w:space="0" w:color="auto"/>
                  </w:tcBorders>
                  <w:shd w:val="clear" w:color="auto" w:fill="D9D9D9" w:themeFill="background1" w:themeFillShade="D9"/>
                  <w:vAlign w:val="center"/>
                </w:tcPr>
                <w:p w14:paraId="41FAC4E5" w14:textId="72A36BC5" w:rsidR="00B74B5A" w:rsidRPr="00BE24BE" w:rsidRDefault="00B74B5A" w:rsidP="0087202D">
                  <w:pPr>
                    <w:jc w:val="center"/>
                    <w:rPr>
                      <w:rFonts w:ascii="Cambria" w:eastAsia="Times New Roman" w:hAnsi="Cambria" w:cs="Times New Roman"/>
                      <w:sz w:val="22"/>
                      <w:szCs w:val="22"/>
                    </w:rPr>
                  </w:pPr>
                  <w:r>
                    <w:rPr>
                      <w:rFonts w:ascii="Cambria" w:eastAsia="Times New Roman" w:hAnsi="Cambria" w:cs="Times New Roman"/>
                      <w:sz w:val="22"/>
                      <w:szCs w:val="22"/>
                    </w:rPr>
                    <w:t>Centennial Care</w:t>
                  </w:r>
                </w:p>
              </w:tc>
              <w:tc>
                <w:tcPr>
                  <w:tcW w:w="2085" w:type="dxa"/>
                  <w:tcBorders>
                    <w:top w:val="single" w:sz="4" w:space="0" w:color="auto"/>
                  </w:tcBorders>
                  <w:shd w:val="clear" w:color="auto" w:fill="D9D9D9" w:themeFill="background1" w:themeFillShade="D9"/>
                  <w:vAlign w:val="center"/>
                </w:tcPr>
                <w:p w14:paraId="6562A05F" w14:textId="7022A0D6" w:rsidR="00B74B5A" w:rsidRPr="00BE24BE" w:rsidRDefault="00B74B5A" w:rsidP="0087202D">
                  <w:pPr>
                    <w:jc w:val="center"/>
                    <w:rPr>
                      <w:rFonts w:ascii="Cambria" w:eastAsia="Times New Roman" w:hAnsi="Cambria" w:cs="Times New Roman"/>
                      <w:sz w:val="22"/>
                      <w:szCs w:val="22"/>
                    </w:rPr>
                  </w:pPr>
                  <w:r>
                    <w:rPr>
                      <w:rFonts w:ascii="Cambria" w:eastAsia="Times New Roman" w:hAnsi="Cambria" w:cs="Times New Roman"/>
                      <w:sz w:val="22"/>
                      <w:szCs w:val="22"/>
                    </w:rPr>
                    <w:t>Behavioral Health</w:t>
                  </w:r>
                </w:p>
              </w:tc>
              <w:tc>
                <w:tcPr>
                  <w:tcW w:w="2085" w:type="dxa"/>
                  <w:tcBorders>
                    <w:top w:val="single" w:sz="4" w:space="0" w:color="auto"/>
                  </w:tcBorders>
                  <w:shd w:val="clear" w:color="auto" w:fill="D9D9D9" w:themeFill="background1" w:themeFillShade="D9"/>
                  <w:vAlign w:val="center"/>
                </w:tcPr>
                <w:p w14:paraId="31C0DA6C" w14:textId="45EE897A" w:rsidR="00B74B5A" w:rsidRPr="00BE24BE" w:rsidRDefault="00B74B5A" w:rsidP="0087202D">
                  <w:pPr>
                    <w:jc w:val="center"/>
                    <w:rPr>
                      <w:rFonts w:ascii="Cambria" w:eastAsia="Times New Roman" w:hAnsi="Cambria" w:cs="Times New Roman"/>
                      <w:sz w:val="22"/>
                      <w:szCs w:val="22"/>
                    </w:rPr>
                  </w:pPr>
                  <w:r>
                    <w:rPr>
                      <w:rFonts w:ascii="Cambria" w:eastAsia="Times New Roman" w:hAnsi="Cambria" w:cs="Times New Roman"/>
                      <w:sz w:val="22"/>
                      <w:szCs w:val="22"/>
                    </w:rPr>
                    <w:t>Self-Directed</w:t>
                  </w:r>
                </w:p>
              </w:tc>
            </w:tr>
            <w:tr w:rsidR="00B74B5A" w:rsidRPr="00BE24BE" w14:paraId="44B415F2" w14:textId="4E8821D2" w:rsidTr="00E2364B">
              <w:trPr>
                <w:trHeight w:val="242"/>
                <w:jc w:val="center"/>
              </w:trPr>
              <w:tc>
                <w:tcPr>
                  <w:tcW w:w="3024" w:type="dxa"/>
                  <w:tcBorders>
                    <w:top w:val="dotted" w:sz="4" w:space="0" w:color="auto"/>
                    <w:bottom w:val="single" w:sz="4" w:space="0" w:color="auto"/>
                  </w:tcBorders>
                </w:tcPr>
                <w:p w14:paraId="281F0819" w14:textId="77777777" w:rsidR="00B74B5A" w:rsidRPr="00BE24BE" w:rsidRDefault="00B74B5A" w:rsidP="006C68DE">
                  <w:pPr>
                    <w:numPr>
                      <w:ilvl w:val="0"/>
                      <w:numId w:val="4"/>
                    </w:numPr>
                    <w:contextualSpacing/>
                    <w:rPr>
                      <w:rFonts w:ascii="Cambria" w:eastAsia="Times New Roman" w:hAnsi="Cambria" w:cs="Times New Roman"/>
                      <w:sz w:val="22"/>
                      <w:szCs w:val="22"/>
                    </w:rPr>
                  </w:pPr>
                  <w:r w:rsidRPr="00BE24BE">
                    <w:rPr>
                      <w:rFonts w:ascii="Cambria" w:eastAsia="Times New Roman" w:hAnsi="Cambria" w:cs="Times New Roman"/>
                      <w:sz w:val="22"/>
                      <w:szCs w:val="22"/>
                    </w:rPr>
                    <w:t>Abuse</w:t>
                  </w:r>
                </w:p>
              </w:tc>
              <w:tc>
                <w:tcPr>
                  <w:tcW w:w="2085" w:type="dxa"/>
                  <w:tcBorders>
                    <w:top w:val="dotted" w:sz="4" w:space="0" w:color="auto"/>
                    <w:bottom w:val="single" w:sz="4" w:space="0" w:color="auto"/>
                  </w:tcBorders>
                  <w:vAlign w:val="center"/>
                </w:tcPr>
                <w:p w14:paraId="49866A98" w14:textId="77777777" w:rsidR="00B74B5A" w:rsidRPr="00BE24BE" w:rsidRDefault="00B74B5A" w:rsidP="00E2364B">
                  <w:pPr>
                    <w:jc w:val="center"/>
                    <w:rPr>
                      <w:rFonts w:ascii="Cambria" w:eastAsia="Times New Roman" w:hAnsi="Cambria" w:cs="Times New Roman"/>
                      <w:sz w:val="22"/>
                      <w:szCs w:val="22"/>
                    </w:rPr>
                  </w:pPr>
                </w:p>
              </w:tc>
              <w:tc>
                <w:tcPr>
                  <w:tcW w:w="2085" w:type="dxa"/>
                  <w:tcBorders>
                    <w:top w:val="dotted" w:sz="4" w:space="0" w:color="auto"/>
                    <w:bottom w:val="single" w:sz="4" w:space="0" w:color="auto"/>
                  </w:tcBorders>
                  <w:vAlign w:val="center"/>
                </w:tcPr>
                <w:p w14:paraId="4811DAD6" w14:textId="77777777" w:rsidR="00B74B5A" w:rsidRPr="00BE24BE" w:rsidRDefault="00B74B5A" w:rsidP="00E2364B">
                  <w:pPr>
                    <w:jc w:val="center"/>
                    <w:rPr>
                      <w:rFonts w:ascii="Cambria" w:eastAsia="Times New Roman" w:hAnsi="Cambria" w:cs="Times New Roman"/>
                      <w:sz w:val="22"/>
                      <w:szCs w:val="22"/>
                    </w:rPr>
                  </w:pPr>
                </w:p>
              </w:tc>
              <w:tc>
                <w:tcPr>
                  <w:tcW w:w="2085" w:type="dxa"/>
                  <w:tcBorders>
                    <w:top w:val="dotted" w:sz="4" w:space="0" w:color="auto"/>
                    <w:bottom w:val="single" w:sz="4" w:space="0" w:color="auto"/>
                  </w:tcBorders>
                  <w:vAlign w:val="center"/>
                </w:tcPr>
                <w:p w14:paraId="57866528" w14:textId="77777777" w:rsidR="00B74B5A" w:rsidRPr="00BE24BE" w:rsidRDefault="00B74B5A" w:rsidP="00E2364B">
                  <w:pPr>
                    <w:jc w:val="center"/>
                    <w:rPr>
                      <w:rFonts w:ascii="Cambria" w:eastAsia="Times New Roman" w:hAnsi="Cambria" w:cs="Times New Roman"/>
                      <w:sz w:val="22"/>
                      <w:szCs w:val="22"/>
                    </w:rPr>
                  </w:pPr>
                </w:p>
              </w:tc>
            </w:tr>
            <w:tr w:rsidR="00B74B5A" w:rsidRPr="00BE24BE" w14:paraId="4147CF69" w14:textId="59E390A3" w:rsidTr="00E2364B">
              <w:trPr>
                <w:trHeight w:val="176"/>
                <w:jc w:val="center"/>
              </w:trPr>
              <w:tc>
                <w:tcPr>
                  <w:tcW w:w="3024" w:type="dxa"/>
                  <w:tcBorders>
                    <w:top w:val="single" w:sz="4" w:space="0" w:color="auto"/>
                    <w:bottom w:val="single" w:sz="4" w:space="0" w:color="auto"/>
                  </w:tcBorders>
                </w:tcPr>
                <w:p w14:paraId="4BBABEC1" w14:textId="77777777" w:rsidR="00B74B5A" w:rsidRPr="00BE24BE" w:rsidRDefault="00B74B5A" w:rsidP="006C68DE">
                  <w:pPr>
                    <w:numPr>
                      <w:ilvl w:val="0"/>
                      <w:numId w:val="4"/>
                    </w:numPr>
                    <w:contextualSpacing/>
                    <w:rPr>
                      <w:rFonts w:ascii="Cambria" w:eastAsia="Times New Roman" w:hAnsi="Cambria" w:cs="Times New Roman"/>
                      <w:sz w:val="22"/>
                      <w:szCs w:val="22"/>
                    </w:rPr>
                  </w:pPr>
                  <w:r w:rsidRPr="00BE24BE">
                    <w:rPr>
                      <w:rFonts w:ascii="Cambria" w:eastAsia="Times New Roman" w:hAnsi="Cambria" w:cs="Times New Roman"/>
                      <w:sz w:val="22"/>
                      <w:szCs w:val="22"/>
                    </w:rPr>
                    <w:t>Death</w:t>
                  </w:r>
                </w:p>
              </w:tc>
              <w:tc>
                <w:tcPr>
                  <w:tcW w:w="2085" w:type="dxa"/>
                  <w:tcBorders>
                    <w:top w:val="single" w:sz="4" w:space="0" w:color="auto"/>
                    <w:bottom w:val="single" w:sz="4" w:space="0" w:color="auto"/>
                  </w:tcBorders>
                  <w:vAlign w:val="center"/>
                </w:tcPr>
                <w:p w14:paraId="5634C3C9" w14:textId="77777777" w:rsidR="00B74B5A" w:rsidRPr="00BE24BE" w:rsidRDefault="00B74B5A" w:rsidP="00E2364B">
                  <w:pPr>
                    <w:jc w:val="center"/>
                    <w:rPr>
                      <w:rFonts w:ascii="Cambria" w:eastAsia="Times New Roman" w:hAnsi="Cambria" w:cs="Times New Roman"/>
                      <w:sz w:val="22"/>
                      <w:szCs w:val="22"/>
                    </w:rPr>
                  </w:pPr>
                </w:p>
              </w:tc>
              <w:tc>
                <w:tcPr>
                  <w:tcW w:w="2085" w:type="dxa"/>
                  <w:tcBorders>
                    <w:top w:val="single" w:sz="4" w:space="0" w:color="auto"/>
                    <w:bottom w:val="single" w:sz="4" w:space="0" w:color="auto"/>
                  </w:tcBorders>
                  <w:vAlign w:val="center"/>
                </w:tcPr>
                <w:p w14:paraId="0E699905" w14:textId="77777777" w:rsidR="00B74B5A" w:rsidRPr="00BE24BE" w:rsidRDefault="00B74B5A" w:rsidP="00E2364B">
                  <w:pPr>
                    <w:jc w:val="center"/>
                    <w:rPr>
                      <w:rFonts w:ascii="Cambria" w:eastAsia="Times New Roman" w:hAnsi="Cambria" w:cs="Times New Roman"/>
                      <w:sz w:val="22"/>
                      <w:szCs w:val="22"/>
                    </w:rPr>
                  </w:pPr>
                </w:p>
              </w:tc>
              <w:tc>
                <w:tcPr>
                  <w:tcW w:w="2085" w:type="dxa"/>
                  <w:tcBorders>
                    <w:top w:val="single" w:sz="4" w:space="0" w:color="auto"/>
                    <w:bottom w:val="single" w:sz="4" w:space="0" w:color="auto"/>
                  </w:tcBorders>
                  <w:vAlign w:val="center"/>
                </w:tcPr>
                <w:p w14:paraId="0A30A6A4" w14:textId="77777777" w:rsidR="00B74B5A" w:rsidRPr="00BE24BE" w:rsidRDefault="00B74B5A" w:rsidP="00E2364B">
                  <w:pPr>
                    <w:jc w:val="center"/>
                    <w:rPr>
                      <w:rFonts w:ascii="Cambria" w:eastAsia="Times New Roman" w:hAnsi="Cambria" w:cs="Times New Roman"/>
                      <w:sz w:val="22"/>
                      <w:szCs w:val="22"/>
                    </w:rPr>
                  </w:pPr>
                </w:p>
              </w:tc>
            </w:tr>
            <w:tr w:rsidR="00B74B5A" w:rsidRPr="00BE24BE" w14:paraId="458249C1" w14:textId="0775AADD" w:rsidTr="00E2364B">
              <w:trPr>
                <w:trHeight w:val="244"/>
                <w:jc w:val="center"/>
              </w:trPr>
              <w:tc>
                <w:tcPr>
                  <w:tcW w:w="3024" w:type="dxa"/>
                  <w:tcBorders>
                    <w:top w:val="single" w:sz="4" w:space="0" w:color="auto"/>
                    <w:bottom w:val="single" w:sz="4" w:space="0" w:color="auto"/>
                  </w:tcBorders>
                </w:tcPr>
                <w:p w14:paraId="7AECBD5E" w14:textId="77777777" w:rsidR="00B74B5A" w:rsidRPr="00BE24BE" w:rsidRDefault="00B74B5A" w:rsidP="006C68DE">
                  <w:pPr>
                    <w:numPr>
                      <w:ilvl w:val="0"/>
                      <w:numId w:val="4"/>
                    </w:numPr>
                    <w:contextualSpacing/>
                    <w:rPr>
                      <w:rFonts w:ascii="Cambria" w:eastAsia="Times New Roman" w:hAnsi="Cambria" w:cs="Times New Roman"/>
                      <w:sz w:val="22"/>
                      <w:szCs w:val="22"/>
                    </w:rPr>
                  </w:pPr>
                  <w:r w:rsidRPr="00BE24BE">
                    <w:rPr>
                      <w:rFonts w:ascii="Cambria" w:eastAsia="Times New Roman" w:hAnsi="Cambria" w:cs="Times New Roman"/>
                      <w:sz w:val="22"/>
                      <w:szCs w:val="22"/>
                    </w:rPr>
                    <w:t>Elopement/Missing</w:t>
                  </w:r>
                </w:p>
              </w:tc>
              <w:tc>
                <w:tcPr>
                  <w:tcW w:w="2085" w:type="dxa"/>
                  <w:tcBorders>
                    <w:top w:val="single" w:sz="4" w:space="0" w:color="auto"/>
                    <w:bottom w:val="single" w:sz="4" w:space="0" w:color="auto"/>
                  </w:tcBorders>
                  <w:vAlign w:val="center"/>
                </w:tcPr>
                <w:p w14:paraId="6729B143" w14:textId="77777777" w:rsidR="00B74B5A" w:rsidRPr="00BE24BE" w:rsidRDefault="00B74B5A" w:rsidP="00E2364B">
                  <w:pPr>
                    <w:jc w:val="center"/>
                    <w:rPr>
                      <w:rFonts w:ascii="Cambria" w:eastAsia="Times New Roman" w:hAnsi="Cambria" w:cs="Times New Roman"/>
                      <w:sz w:val="22"/>
                      <w:szCs w:val="22"/>
                    </w:rPr>
                  </w:pPr>
                </w:p>
              </w:tc>
              <w:tc>
                <w:tcPr>
                  <w:tcW w:w="2085" w:type="dxa"/>
                  <w:tcBorders>
                    <w:top w:val="single" w:sz="4" w:space="0" w:color="auto"/>
                    <w:bottom w:val="single" w:sz="4" w:space="0" w:color="auto"/>
                  </w:tcBorders>
                  <w:vAlign w:val="center"/>
                </w:tcPr>
                <w:p w14:paraId="5EA8575C" w14:textId="77777777" w:rsidR="00B74B5A" w:rsidRPr="00BE24BE" w:rsidRDefault="00B74B5A" w:rsidP="00E2364B">
                  <w:pPr>
                    <w:jc w:val="center"/>
                    <w:rPr>
                      <w:rFonts w:ascii="Cambria" w:eastAsia="Times New Roman" w:hAnsi="Cambria" w:cs="Times New Roman"/>
                      <w:sz w:val="22"/>
                      <w:szCs w:val="22"/>
                    </w:rPr>
                  </w:pPr>
                </w:p>
              </w:tc>
              <w:tc>
                <w:tcPr>
                  <w:tcW w:w="2085" w:type="dxa"/>
                  <w:tcBorders>
                    <w:top w:val="single" w:sz="4" w:space="0" w:color="auto"/>
                    <w:bottom w:val="single" w:sz="4" w:space="0" w:color="auto"/>
                  </w:tcBorders>
                  <w:vAlign w:val="center"/>
                </w:tcPr>
                <w:p w14:paraId="48288620" w14:textId="77777777" w:rsidR="00B74B5A" w:rsidRPr="00BE24BE" w:rsidRDefault="00B74B5A" w:rsidP="00E2364B">
                  <w:pPr>
                    <w:jc w:val="center"/>
                    <w:rPr>
                      <w:rFonts w:ascii="Cambria" w:eastAsia="Times New Roman" w:hAnsi="Cambria" w:cs="Times New Roman"/>
                      <w:sz w:val="22"/>
                      <w:szCs w:val="22"/>
                    </w:rPr>
                  </w:pPr>
                </w:p>
              </w:tc>
            </w:tr>
            <w:tr w:rsidR="00B74B5A" w:rsidRPr="00BE24BE" w14:paraId="52D4E401" w14:textId="55AE490C" w:rsidTr="00E2364B">
              <w:trPr>
                <w:trHeight w:val="231"/>
                <w:jc w:val="center"/>
              </w:trPr>
              <w:tc>
                <w:tcPr>
                  <w:tcW w:w="3024" w:type="dxa"/>
                  <w:tcBorders>
                    <w:top w:val="single" w:sz="4" w:space="0" w:color="auto"/>
                    <w:bottom w:val="single" w:sz="4" w:space="0" w:color="auto"/>
                  </w:tcBorders>
                </w:tcPr>
                <w:p w14:paraId="325458F7" w14:textId="77777777" w:rsidR="00B74B5A" w:rsidRPr="00BE24BE" w:rsidRDefault="00B74B5A" w:rsidP="006C68DE">
                  <w:pPr>
                    <w:numPr>
                      <w:ilvl w:val="0"/>
                      <w:numId w:val="4"/>
                    </w:numPr>
                    <w:contextualSpacing/>
                    <w:rPr>
                      <w:rFonts w:ascii="Cambria" w:eastAsia="Times New Roman" w:hAnsi="Cambria" w:cs="Times New Roman"/>
                      <w:sz w:val="22"/>
                      <w:szCs w:val="22"/>
                    </w:rPr>
                  </w:pPr>
                  <w:r w:rsidRPr="00BE24BE">
                    <w:rPr>
                      <w:rFonts w:ascii="Cambria" w:eastAsia="Times New Roman" w:hAnsi="Cambria" w:cs="Times New Roman"/>
                      <w:sz w:val="22"/>
                      <w:szCs w:val="22"/>
                    </w:rPr>
                    <w:t>Emergency Services</w:t>
                  </w:r>
                </w:p>
              </w:tc>
              <w:tc>
                <w:tcPr>
                  <w:tcW w:w="2085" w:type="dxa"/>
                  <w:tcBorders>
                    <w:top w:val="single" w:sz="4" w:space="0" w:color="auto"/>
                    <w:bottom w:val="single" w:sz="4" w:space="0" w:color="auto"/>
                  </w:tcBorders>
                  <w:vAlign w:val="center"/>
                </w:tcPr>
                <w:p w14:paraId="68E5CC20" w14:textId="77777777" w:rsidR="00B74B5A" w:rsidRPr="00BE24BE" w:rsidRDefault="00B74B5A" w:rsidP="00E2364B">
                  <w:pPr>
                    <w:jc w:val="center"/>
                    <w:rPr>
                      <w:rFonts w:ascii="Cambria" w:eastAsia="Times New Roman" w:hAnsi="Cambria" w:cs="Times New Roman"/>
                      <w:sz w:val="22"/>
                      <w:szCs w:val="22"/>
                    </w:rPr>
                  </w:pPr>
                </w:p>
              </w:tc>
              <w:tc>
                <w:tcPr>
                  <w:tcW w:w="2085" w:type="dxa"/>
                  <w:tcBorders>
                    <w:top w:val="single" w:sz="4" w:space="0" w:color="auto"/>
                    <w:bottom w:val="single" w:sz="4" w:space="0" w:color="auto"/>
                  </w:tcBorders>
                  <w:vAlign w:val="center"/>
                </w:tcPr>
                <w:p w14:paraId="6FD56E8A" w14:textId="77777777" w:rsidR="00B74B5A" w:rsidRPr="00BE24BE" w:rsidRDefault="00B74B5A" w:rsidP="00E2364B">
                  <w:pPr>
                    <w:jc w:val="center"/>
                    <w:rPr>
                      <w:rFonts w:ascii="Cambria" w:eastAsia="Times New Roman" w:hAnsi="Cambria" w:cs="Times New Roman"/>
                      <w:sz w:val="22"/>
                      <w:szCs w:val="22"/>
                    </w:rPr>
                  </w:pPr>
                </w:p>
              </w:tc>
              <w:tc>
                <w:tcPr>
                  <w:tcW w:w="2085" w:type="dxa"/>
                  <w:tcBorders>
                    <w:top w:val="single" w:sz="4" w:space="0" w:color="auto"/>
                    <w:bottom w:val="single" w:sz="4" w:space="0" w:color="auto"/>
                  </w:tcBorders>
                  <w:vAlign w:val="center"/>
                </w:tcPr>
                <w:p w14:paraId="1A353FE2" w14:textId="77777777" w:rsidR="00B74B5A" w:rsidRPr="00BE24BE" w:rsidRDefault="00B74B5A" w:rsidP="00E2364B">
                  <w:pPr>
                    <w:jc w:val="center"/>
                    <w:rPr>
                      <w:rFonts w:ascii="Cambria" w:eastAsia="Times New Roman" w:hAnsi="Cambria" w:cs="Times New Roman"/>
                      <w:sz w:val="22"/>
                      <w:szCs w:val="22"/>
                    </w:rPr>
                  </w:pPr>
                </w:p>
              </w:tc>
            </w:tr>
            <w:tr w:rsidR="00B74B5A" w:rsidRPr="00BE24BE" w14:paraId="24FB6867" w14:textId="07E07182" w:rsidTr="00E2364B">
              <w:trPr>
                <w:trHeight w:val="217"/>
                <w:jc w:val="center"/>
              </w:trPr>
              <w:tc>
                <w:tcPr>
                  <w:tcW w:w="3024" w:type="dxa"/>
                  <w:tcBorders>
                    <w:top w:val="single" w:sz="4" w:space="0" w:color="auto"/>
                    <w:bottom w:val="single" w:sz="4" w:space="0" w:color="auto"/>
                  </w:tcBorders>
                </w:tcPr>
                <w:p w14:paraId="4C3BE848" w14:textId="77777777" w:rsidR="00B74B5A" w:rsidRPr="00BE24BE" w:rsidRDefault="00B74B5A" w:rsidP="006C68DE">
                  <w:pPr>
                    <w:numPr>
                      <w:ilvl w:val="0"/>
                      <w:numId w:val="4"/>
                    </w:numPr>
                    <w:contextualSpacing/>
                    <w:rPr>
                      <w:rFonts w:ascii="Cambria" w:eastAsia="Times New Roman" w:hAnsi="Cambria" w:cs="Times New Roman"/>
                      <w:sz w:val="22"/>
                      <w:szCs w:val="22"/>
                    </w:rPr>
                  </w:pPr>
                  <w:r w:rsidRPr="00BE24BE">
                    <w:rPr>
                      <w:rFonts w:ascii="Cambria" w:eastAsia="Times New Roman" w:hAnsi="Cambria" w:cs="Times New Roman"/>
                      <w:sz w:val="22"/>
                      <w:szCs w:val="22"/>
                    </w:rPr>
                    <w:t>Environmental Hazard</w:t>
                  </w:r>
                </w:p>
              </w:tc>
              <w:tc>
                <w:tcPr>
                  <w:tcW w:w="2085" w:type="dxa"/>
                  <w:tcBorders>
                    <w:top w:val="single" w:sz="4" w:space="0" w:color="auto"/>
                    <w:bottom w:val="single" w:sz="4" w:space="0" w:color="auto"/>
                  </w:tcBorders>
                  <w:vAlign w:val="center"/>
                </w:tcPr>
                <w:p w14:paraId="314AFDE8" w14:textId="77777777" w:rsidR="00B74B5A" w:rsidRPr="00BE24BE" w:rsidRDefault="00B74B5A" w:rsidP="00E2364B">
                  <w:pPr>
                    <w:jc w:val="center"/>
                    <w:rPr>
                      <w:rFonts w:ascii="Cambria" w:eastAsia="Times New Roman" w:hAnsi="Cambria" w:cs="Times New Roman"/>
                      <w:sz w:val="22"/>
                      <w:szCs w:val="22"/>
                    </w:rPr>
                  </w:pPr>
                </w:p>
              </w:tc>
              <w:tc>
                <w:tcPr>
                  <w:tcW w:w="2085" w:type="dxa"/>
                  <w:tcBorders>
                    <w:top w:val="single" w:sz="4" w:space="0" w:color="auto"/>
                    <w:bottom w:val="single" w:sz="4" w:space="0" w:color="auto"/>
                  </w:tcBorders>
                  <w:vAlign w:val="center"/>
                </w:tcPr>
                <w:p w14:paraId="648C7BAF" w14:textId="77777777" w:rsidR="00B74B5A" w:rsidRPr="00BE24BE" w:rsidRDefault="00B74B5A" w:rsidP="00E2364B">
                  <w:pPr>
                    <w:jc w:val="center"/>
                    <w:rPr>
                      <w:rFonts w:ascii="Cambria" w:eastAsia="Times New Roman" w:hAnsi="Cambria" w:cs="Times New Roman"/>
                      <w:sz w:val="22"/>
                      <w:szCs w:val="22"/>
                    </w:rPr>
                  </w:pPr>
                </w:p>
              </w:tc>
              <w:tc>
                <w:tcPr>
                  <w:tcW w:w="2085" w:type="dxa"/>
                  <w:tcBorders>
                    <w:top w:val="single" w:sz="4" w:space="0" w:color="auto"/>
                    <w:bottom w:val="single" w:sz="4" w:space="0" w:color="auto"/>
                  </w:tcBorders>
                  <w:vAlign w:val="center"/>
                </w:tcPr>
                <w:p w14:paraId="486F48BD" w14:textId="77777777" w:rsidR="00B74B5A" w:rsidRPr="00BE24BE" w:rsidRDefault="00B74B5A" w:rsidP="00E2364B">
                  <w:pPr>
                    <w:jc w:val="center"/>
                    <w:rPr>
                      <w:rFonts w:ascii="Cambria" w:eastAsia="Times New Roman" w:hAnsi="Cambria" w:cs="Times New Roman"/>
                      <w:sz w:val="22"/>
                      <w:szCs w:val="22"/>
                    </w:rPr>
                  </w:pPr>
                </w:p>
              </w:tc>
            </w:tr>
            <w:tr w:rsidR="00B74B5A" w:rsidRPr="00BE24BE" w14:paraId="1AFBA413" w14:textId="7046638F" w:rsidTr="00E2364B">
              <w:trPr>
                <w:trHeight w:val="203"/>
                <w:jc w:val="center"/>
              </w:trPr>
              <w:tc>
                <w:tcPr>
                  <w:tcW w:w="3024" w:type="dxa"/>
                  <w:tcBorders>
                    <w:top w:val="single" w:sz="4" w:space="0" w:color="auto"/>
                    <w:bottom w:val="single" w:sz="4" w:space="0" w:color="auto"/>
                  </w:tcBorders>
                </w:tcPr>
                <w:p w14:paraId="5BE0F6F5" w14:textId="77777777" w:rsidR="00B74B5A" w:rsidRPr="00BE24BE" w:rsidRDefault="00B74B5A" w:rsidP="006C68DE">
                  <w:pPr>
                    <w:numPr>
                      <w:ilvl w:val="0"/>
                      <w:numId w:val="4"/>
                    </w:numPr>
                    <w:contextualSpacing/>
                    <w:rPr>
                      <w:rFonts w:ascii="Cambria" w:eastAsia="Times New Roman" w:hAnsi="Cambria" w:cs="Times New Roman"/>
                      <w:sz w:val="22"/>
                      <w:szCs w:val="22"/>
                    </w:rPr>
                  </w:pPr>
                  <w:r w:rsidRPr="00BE24BE">
                    <w:rPr>
                      <w:rFonts w:ascii="Cambria" w:eastAsia="Times New Roman" w:hAnsi="Cambria" w:cs="Times New Roman"/>
                      <w:sz w:val="22"/>
                      <w:szCs w:val="22"/>
                    </w:rPr>
                    <w:t>Exploitation</w:t>
                  </w:r>
                </w:p>
              </w:tc>
              <w:tc>
                <w:tcPr>
                  <w:tcW w:w="2085" w:type="dxa"/>
                  <w:tcBorders>
                    <w:top w:val="single" w:sz="4" w:space="0" w:color="auto"/>
                    <w:bottom w:val="single" w:sz="4" w:space="0" w:color="auto"/>
                  </w:tcBorders>
                  <w:vAlign w:val="center"/>
                </w:tcPr>
                <w:p w14:paraId="606EF00A" w14:textId="77777777" w:rsidR="00B74B5A" w:rsidRPr="00BE24BE" w:rsidRDefault="00B74B5A" w:rsidP="00E2364B">
                  <w:pPr>
                    <w:jc w:val="center"/>
                    <w:rPr>
                      <w:rFonts w:ascii="Cambria" w:eastAsia="Times New Roman" w:hAnsi="Cambria" w:cs="Times New Roman"/>
                      <w:sz w:val="22"/>
                      <w:szCs w:val="22"/>
                    </w:rPr>
                  </w:pPr>
                </w:p>
              </w:tc>
              <w:tc>
                <w:tcPr>
                  <w:tcW w:w="2085" w:type="dxa"/>
                  <w:tcBorders>
                    <w:top w:val="single" w:sz="4" w:space="0" w:color="auto"/>
                    <w:bottom w:val="single" w:sz="4" w:space="0" w:color="auto"/>
                  </w:tcBorders>
                  <w:vAlign w:val="center"/>
                </w:tcPr>
                <w:p w14:paraId="34D73BB0" w14:textId="77777777" w:rsidR="00B74B5A" w:rsidRPr="00BE24BE" w:rsidRDefault="00B74B5A" w:rsidP="00E2364B">
                  <w:pPr>
                    <w:jc w:val="center"/>
                    <w:rPr>
                      <w:rFonts w:ascii="Cambria" w:eastAsia="Times New Roman" w:hAnsi="Cambria" w:cs="Times New Roman"/>
                      <w:sz w:val="22"/>
                      <w:szCs w:val="22"/>
                    </w:rPr>
                  </w:pPr>
                </w:p>
              </w:tc>
              <w:tc>
                <w:tcPr>
                  <w:tcW w:w="2085" w:type="dxa"/>
                  <w:tcBorders>
                    <w:top w:val="single" w:sz="4" w:space="0" w:color="auto"/>
                    <w:bottom w:val="single" w:sz="4" w:space="0" w:color="auto"/>
                  </w:tcBorders>
                  <w:vAlign w:val="center"/>
                </w:tcPr>
                <w:p w14:paraId="57664A2D" w14:textId="77777777" w:rsidR="00B74B5A" w:rsidRPr="00BE24BE" w:rsidRDefault="00B74B5A" w:rsidP="00E2364B">
                  <w:pPr>
                    <w:jc w:val="center"/>
                    <w:rPr>
                      <w:rFonts w:ascii="Cambria" w:eastAsia="Times New Roman" w:hAnsi="Cambria" w:cs="Times New Roman"/>
                      <w:sz w:val="22"/>
                      <w:szCs w:val="22"/>
                    </w:rPr>
                  </w:pPr>
                </w:p>
              </w:tc>
            </w:tr>
            <w:tr w:rsidR="00B74B5A" w:rsidRPr="00BE24BE" w14:paraId="6E0BAAF1" w14:textId="0A38897A" w:rsidTr="00E2364B">
              <w:trPr>
                <w:trHeight w:val="217"/>
                <w:jc w:val="center"/>
              </w:trPr>
              <w:tc>
                <w:tcPr>
                  <w:tcW w:w="3024" w:type="dxa"/>
                  <w:tcBorders>
                    <w:top w:val="single" w:sz="4" w:space="0" w:color="auto"/>
                    <w:bottom w:val="single" w:sz="4" w:space="0" w:color="auto"/>
                  </w:tcBorders>
                </w:tcPr>
                <w:p w14:paraId="42D22AB8" w14:textId="77777777" w:rsidR="00B74B5A" w:rsidRPr="00BE24BE" w:rsidRDefault="00B74B5A" w:rsidP="006C68DE">
                  <w:pPr>
                    <w:numPr>
                      <w:ilvl w:val="0"/>
                      <w:numId w:val="4"/>
                    </w:numPr>
                    <w:contextualSpacing/>
                    <w:rPr>
                      <w:rFonts w:ascii="Cambria" w:eastAsia="Times New Roman" w:hAnsi="Cambria" w:cs="Times New Roman"/>
                      <w:sz w:val="22"/>
                      <w:szCs w:val="22"/>
                    </w:rPr>
                  </w:pPr>
                  <w:r w:rsidRPr="00BE24BE">
                    <w:rPr>
                      <w:rFonts w:ascii="Cambria" w:eastAsia="Times New Roman" w:hAnsi="Cambria" w:cs="Times New Roman"/>
                      <w:sz w:val="22"/>
                      <w:szCs w:val="22"/>
                    </w:rPr>
                    <w:t>Law Enforcement</w:t>
                  </w:r>
                </w:p>
              </w:tc>
              <w:tc>
                <w:tcPr>
                  <w:tcW w:w="2085" w:type="dxa"/>
                  <w:tcBorders>
                    <w:top w:val="single" w:sz="4" w:space="0" w:color="auto"/>
                    <w:bottom w:val="single" w:sz="4" w:space="0" w:color="auto"/>
                  </w:tcBorders>
                  <w:vAlign w:val="center"/>
                </w:tcPr>
                <w:p w14:paraId="13BDA911" w14:textId="77777777" w:rsidR="00B74B5A" w:rsidRPr="00BE24BE" w:rsidRDefault="00B74B5A" w:rsidP="00E2364B">
                  <w:pPr>
                    <w:jc w:val="center"/>
                    <w:rPr>
                      <w:rFonts w:ascii="Cambria" w:eastAsia="Times New Roman" w:hAnsi="Cambria" w:cs="Times New Roman"/>
                      <w:sz w:val="22"/>
                      <w:szCs w:val="22"/>
                    </w:rPr>
                  </w:pPr>
                </w:p>
              </w:tc>
              <w:tc>
                <w:tcPr>
                  <w:tcW w:w="2085" w:type="dxa"/>
                  <w:tcBorders>
                    <w:top w:val="single" w:sz="4" w:space="0" w:color="auto"/>
                    <w:bottom w:val="single" w:sz="4" w:space="0" w:color="auto"/>
                  </w:tcBorders>
                  <w:vAlign w:val="center"/>
                </w:tcPr>
                <w:p w14:paraId="314A848A" w14:textId="77777777" w:rsidR="00B74B5A" w:rsidRPr="00BE24BE" w:rsidRDefault="00B74B5A" w:rsidP="00E2364B">
                  <w:pPr>
                    <w:jc w:val="center"/>
                    <w:rPr>
                      <w:rFonts w:ascii="Cambria" w:eastAsia="Times New Roman" w:hAnsi="Cambria" w:cs="Times New Roman"/>
                      <w:sz w:val="22"/>
                      <w:szCs w:val="22"/>
                    </w:rPr>
                  </w:pPr>
                </w:p>
              </w:tc>
              <w:tc>
                <w:tcPr>
                  <w:tcW w:w="2085" w:type="dxa"/>
                  <w:tcBorders>
                    <w:top w:val="single" w:sz="4" w:space="0" w:color="auto"/>
                    <w:bottom w:val="single" w:sz="4" w:space="0" w:color="auto"/>
                  </w:tcBorders>
                  <w:vAlign w:val="center"/>
                </w:tcPr>
                <w:p w14:paraId="35FEBABA" w14:textId="77777777" w:rsidR="00B74B5A" w:rsidRPr="00BE24BE" w:rsidRDefault="00B74B5A" w:rsidP="00E2364B">
                  <w:pPr>
                    <w:jc w:val="center"/>
                    <w:rPr>
                      <w:rFonts w:ascii="Cambria" w:eastAsia="Times New Roman" w:hAnsi="Cambria" w:cs="Times New Roman"/>
                      <w:sz w:val="22"/>
                      <w:szCs w:val="22"/>
                    </w:rPr>
                  </w:pPr>
                </w:p>
              </w:tc>
            </w:tr>
            <w:tr w:rsidR="00B74B5A" w:rsidRPr="00BE24BE" w14:paraId="40C86AD1" w14:textId="084E4E43" w:rsidTr="00E2364B">
              <w:trPr>
                <w:trHeight w:hRule="exact" w:val="288"/>
                <w:jc w:val="center"/>
              </w:trPr>
              <w:tc>
                <w:tcPr>
                  <w:tcW w:w="3024" w:type="dxa"/>
                  <w:tcBorders>
                    <w:top w:val="single" w:sz="4" w:space="0" w:color="auto"/>
                    <w:bottom w:val="single" w:sz="4" w:space="0" w:color="auto"/>
                  </w:tcBorders>
                </w:tcPr>
                <w:p w14:paraId="50A9E17A" w14:textId="77777777" w:rsidR="00B74B5A" w:rsidRPr="00BE24BE" w:rsidRDefault="00B74B5A" w:rsidP="006C68DE">
                  <w:pPr>
                    <w:numPr>
                      <w:ilvl w:val="0"/>
                      <w:numId w:val="4"/>
                    </w:numPr>
                    <w:contextualSpacing/>
                    <w:rPr>
                      <w:rFonts w:ascii="Cambria" w:eastAsia="Times New Roman" w:hAnsi="Cambria" w:cs="Times New Roman"/>
                      <w:sz w:val="22"/>
                      <w:szCs w:val="22"/>
                    </w:rPr>
                  </w:pPr>
                  <w:r w:rsidRPr="00BE24BE">
                    <w:rPr>
                      <w:rFonts w:ascii="Cambria" w:eastAsia="Times New Roman" w:hAnsi="Cambria" w:cs="Times New Roman"/>
                      <w:sz w:val="22"/>
                      <w:szCs w:val="22"/>
                    </w:rPr>
                    <w:t>Neglect</w:t>
                  </w:r>
                </w:p>
              </w:tc>
              <w:tc>
                <w:tcPr>
                  <w:tcW w:w="2085" w:type="dxa"/>
                  <w:tcBorders>
                    <w:top w:val="single" w:sz="4" w:space="0" w:color="auto"/>
                    <w:bottom w:val="single" w:sz="4" w:space="0" w:color="auto"/>
                  </w:tcBorders>
                  <w:vAlign w:val="center"/>
                </w:tcPr>
                <w:p w14:paraId="203BDDF6" w14:textId="77777777" w:rsidR="00B74B5A" w:rsidRPr="00BE24BE" w:rsidRDefault="00B74B5A" w:rsidP="00E2364B">
                  <w:pPr>
                    <w:jc w:val="center"/>
                    <w:rPr>
                      <w:rFonts w:ascii="Cambria" w:eastAsia="Times New Roman" w:hAnsi="Cambria" w:cs="Times New Roman"/>
                      <w:sz w:val="22"/>
                      <w:szCs w:val="22"/>
                    </w:rPr>
                  </w:pPr>
                </w:p>
                <w:p w14:paraId="33BEFBA3" w14:textId="77777777" w:rsidR="00B74B5A" w:rsidRPr="00BE24BE" w:rsidRDefault="00B74B5A" w:rsidP="00E2364B">
                  <w:pPr>
                    <w:contextualSpacing/>
                    <w:jc w:val="center"/>
                    <w:rPr>
                      <w:rFonts w:ascii="Cambria" w:eastAsia="Times New Roman" w:hAnsi="Cambria" w:cs="Times New Roman"/>
                      <w:sz w:val="22"/>
                      <w:szCs w:val="22"/>
                    </w:rPr>
                  </w:pPr>
                </w:p>
              </w:tc>
              <w:tc>
                <w:tcPr>
                  <w:tcW w:w="2085" w:type="dxa"/>
                  <w:tcBorders>
                    <w:top w:val="single" w:sz="4" w:space="0" w:color="auto"/>
                    <w:bottom w:val="single" w:sz="4" w:space="0" w:color="auto"/>
                  </w:tcBorders>
                  <w:vAlign w:val="center"/>
                </w:tcPr>
                <w:p w14:paraId="1FEA78F7" w14:textId="77777777" w:rsidR="00B74B5A" w:rsidRPr="00BE24BE" w:rsidRDefault="00B74B5A" w:rsidP="00E2364B">
                  <w:pPr>
                    <w:jc w:val="center"/>
                    <w:rPr>
                      <w:rFonts w:ascii="Cambria" w:eastAsia="Times New Roman" w:hAnsi="Cambria" w:cs="Times New Roman"/>
                      <w:sz w:val="22"/>
                      <w:szCs w:val="22"/>
                    </w:rPr>
                  </w:pPr>
                </w:p>
              </w:tc>
              <w:tc>
                <w:tcPr>
                  <w:tcW w:w="2085" w:type="dxa"/>
                  <w:tcBorders>
                    <w:top w:val="single" w:sz="4" w:space="0" w:color="auto"/>
                    <w:bottom w:val="single" w:sz="4" w:space="0" w:color="auto"/>
                  </w:tcBorders>
                  <w:vAlign w:val="center"/>
                </w:tcPr>
                <w:p w14:paraId="3F1D07E7" w14:textId="77777777" w:rsidR="00B74B5A" w:rsidRPr="00BE24BE" w:rsidRDefault="00B74B5A" w:rsidP="00E2364B">
                  <w:pPr>
                    <w:jc w:val="center"/>
                    <w:rPr>
                      <w:rFonts w:ascii="Cambria" w:eastAsia="Times New Roman" w:hAnsi="Cambria" w:cs="Times New Roman"/>
                      <w:sz w:val="22"/>
                      <w:szCs w:val="22"/>
                    </w:rPr>
                  </w:pPr>
                </w:p>
              </w:tc>
            </w:tr>
          </w:tbl>
          <w:p w14:paraId="63B69C28" w14:textId="77777777" w:rsidR="006C68DE" w:rsidRPr="00BE24BE" w:rsidRDefault="006C68DE" w:rsidP="006C68DE">
            <w:pPr>
              <w:jc w:val="center"/>
              <w:rPr>
                <w:sz w:val="22"/>
                <w:szCs w:val="22"/>
              </w:rPr>
            </w:pPr>
          </w:p>
        </w:tc>
      </w:tr>
      <w:tr w:rsidR="006C68DE" w:rsidRPr="00BE24BE" w14:paraId="61FE20ED" w14:textId="77777777" w:rsidTr="00DD489E">
        <w:tc>
          <w:tcPr>
            <w:tcW w:w="9576" w:type="dxa"/>
            <w:tcBorders>
              <w:left w:val="nil"/>
              <w:right w:val="nil"/>
            </w:tcBorders>
            <w:shd w:val="clear" w:color="auto" w:fill="auto"/>
          </w:tcPr>
          <w:p w14:paraId="3D257B76" w14:textId="77777777" w:rsidR="006C68DE" w:rsidRPr="00BE24BE" w:rsidRDefault="006C68DE" w:rsidP="006C68DE">
            <w:pPr>
              <w:rPr>
                <w:sz w:val="22"/>
                <w:szCs w:val="22"/>
              </w:rPr>
            </w:pPr>
          </w:p>
        </w:tc>
      </w:tr>
      <w:tr w:rsidR="006C68DE" w:rsidRPr="00BE24BE" w14:paraId="1AFC2C3A" w14:textId="77777777" w:rsidTr="00DD489E">
        <w:tc>
          <w:tcPr>
            <w:tcW w:w="9576" w:type="dxa"/>
          </w:tcPr>
          <w:p w14:paraId="6D4213BD" w14:textId="77777777" w:rsidR="006C68DE" w:rsidRPr="00BE24BE" w:rsidRDefault="006C68DE" w:rsidP="006C68DE">
            <w:pPr>
              <w:pStyle w:val="ListParagraph"/>
              <w:numPr>
                <w:ilvl w:val="0"/>
                <w:numId w:val="2"/>
              </w:numPr>
              <w:rPr>
                <w:sz w:val="22"/>
                <w:szCs w:val="22"/>
              </w:rPr>
            </w:pPr>
            <w:r w:rsidRPr="00BE24BE">
              <w:rPr>
                <w:sz w:val="22"/>
                <w:szCs w:val="22"/>
              </w:rPr>
              <w:t>Describe any concerns regarding the percent of critical incidents reported for any incident type listed above (including any concerns regarding the count of deaths that that require follow up).</w:t>
            </w:r>
          </w:p>
        </w:tc>
      </w:tr>
      <w:tr w:rsidR="00F67314" w:rsidRPr="00BE24BE" w14:paraId="08E614FD" w14:textId="77777777" w:rsidTr="00006955">
        <w:tc>
          <w:tcPr>
            <w:tcW w:w="9576" w:type="dxa"/>
            <w:tcBorders>
              <w:bottom w:val="single" w:sz="4" w:space="0" w:color="auto"/>
            </w:tcBorders>
          </w:tcPr>
          <w:p w14:paraId="13C1EA51" w14:textId="77777777" w:rsidR="00F67314" w:rsidRDefault="00F67314" w:rsidP="00F67314">
            <w:pPr>
              <w:pStyle w:val="ListParagraph"/>
              <w:ind w:left="0"/>
              <w:rPr>
                <w:sz w:val="22"/>
                <w:szCs w:val="22"/>
              </w:rPr>
            </w:pPr>
            <w:r w:rsidRPr="00BE24BE">
              <w:rPr>
                <w:sz w:val="22"/>
                <w:szCs w:val="22"/>
              </w:rPr>
              <w:t>[Enter explanation here]</w:t>
            </w:r>
          </w:p>
          <w:p w14:paraId="1146D801" w14:textId="77777777" w:rsidR="00F67314" w:rsidRDefault="00F67314" w:rsidP="00F67314">
            <w:pPr>
              <w:pStyle w:val="ListParagraph"/>
              <w:ind w:left="0"/>
              <w:rPr>
                <w:sz w:val="22"/>
                <w:szCs w:val="22"/>
              </w:rPr>
            </w:pPr>
          </w:p>
          <w:p w14:paraId="7C0FE58C" w14:textId="5CBE835A" w:rsidR="00F67314" w:rsidRPr="00BE24BE" w:rsidRDefault="00F67314" w:rsidP="00F67314">
            <w:pPr>
              <w:pStyle w:val="ListParagraph"/>
              <w:ind w:left="0"/>
              <w:rPr>
                <w:sz w:val="22"/>
                <w:szCs w:val="22"/>
              </w:rPr>
            </w:pPr>
          </w:p>
        </w:tc>
      </w:tr>
      <w:tr w:rsidR="00860AC5" w:rsidRPr="00BE24BE" w14:paraId="45EB34BA" w14:textId="77777777" w:rsidTr="00006955">
        <w:tc>
          <w:tcPr>
            <w:tcW w:w="9576" w:type="dxa"/>
            <w:tcBorders>
              <w:left w:val="nil"/>
              <w:bottom w:val="single" w:sz="4" w:space="0" w:color="auto"/>
              <w:right w:val="nil"/>
            </w:tcBorders>
          </w:tcPr>
          <w:p w14:paraId="022B3ACB" w14:textId="77777777" w:rsidR="00860AC5" w:rsidRPr="00400B65" w:rsidRDefault="00860AC5" w:rsidP="00860AC5">
            <w:pPr>
              <w:rPr>
                <w:b/>
                <w:sz w:val="16"/>
              </w:rPr>
            </w:pPr>
          </w:p>
          <w:p w14:paraId="1A6B03F2" w14:textId="7ED9BCC1" w:rsidR="00860AC5" w:rsidRPr="00A172E2" w:rsidRDefault="00860AC5" w:rsidP="00860AC5">
            <w:pPr>
              <w:rPr>
                <w:b/>
                <w:sz w:val="22"/>
                <w:szCs w:val="22"/>
              </w:rPr>
            </w:pPr>
            <w:r w:rsidRPr="006C68DE">
              <w:rPr>
                <w:b/>
              </w:rPr>
              <w:t xml:space="preserve">Questions 10 through </w:t>
            </w:r>
            <w:r>
              <w:rPr>
                <w:b/>
              </w:rPr>
              <w:t xml:space="preserve">12 </w:t>
            </w:r>
            <w:r w:rsidRPr="006C68DE">
              <w:rPr>
                <w:b/>
              </w:rPr>
              <w:t>Apply to Behavioral Health (</w:t>
            </w:r>
            <w:r>
              <w:rPr>
                <w:b/>
              </w:rPr>
              <w:t>Rows 72, 74, 76</w:t>
            </w:r>
            <w:r w:rsidRPr="006C68DE">
              <w:rPr>
                <w:b/>
              </w:rPr>
              <w:t>)</w:t>
            </w:r>
          </w:p>
          <w:p w14:paraId="18EFE32F" w14:textId="77777777" w:rsidR="00860AC5" w:rsidRPr="00400B65" w:rsidRDefault="00860AC5" w:rsidP="00F67314">
            <w:pPr>
              <w:pStyle w:val="ListParagraph"/>
              <w:ind w:left="0"/>
              <w:rPr>
                <w:sz w:val="16"/>
                <w:szCs w:val="22"/>
              </w:rPr>
            </w:pPr>
          </w:p>
        </w:tc>
      </w:tr>
      <w:tr w:rsidR="00860AC5" w:rsidRPr="00BE24BE" w14:paraId="13098209" w14:textId="77777777" w:rsidTr="00006955">
        <w:tc>
          <w:tcPr>
            <w:tcW w:w="9576" w:type="dxa"/>
            <w:tcBorders>
              <w:top w:val="single" w:sz="4" w:space="0" w:color="auto"/>
              <w:left w:val="single" w:sz="4" w:space="0" w:color="auto"/>
              <w:bottom w:val="single" w:sz="4" w:space="0" w:color="auto"/>
              <w:right w:val="single" w:sz="4" w:space="0" w:color="auto"/>
            </w:tcBorders>
          </w:tcPr>
          <w:p w14:paraId="35B59B09" w14:textId="7DEC9B90" w:rsidR="00860AC5" w:rsidRPr="00BE24BE" w:rsidRDefault="00860AC5" w:rsidP="00400B65">
            <w:pPr>
              <w:pStyle w:val="ListParagraph"/>
              <w:numPr>
                <w:ilvl w:val="0"/>
                <w:numId w:val="2"/>
              </w:numPr>
              <w:rPr>
                <w:sz w:val="22"/>
                <w:szCs w:val="22"/>
              </w:rPr>
            </w:pPr>
            <w:r w:rsidRPr="00BE24BE">
              <w:rPr>
                <w:sz w:val="22"/>
                <w:szCs w:val="22"/>
              </w:rPr>
              <w:t>How many deaths were determined to be expected due to age, diagnosis, or while under hospice care (outside of those reported in the 1</w:t>
            </w:r>
            <w:r>
              <w:rPr>
                <w:sz w:val="22"/>
                <w:szCs w:val="22"/>
              </w:rPr>
              <w:t>3</w:t>
            </w:r>
            <w:r w:rsidRPr="00BE24BE">
              <w:rPr>
                <w:sz w:val="22"/>
                <w:szCs w:val="22"/>
              </w:rPr>
              <w:t xml:space="preserve"> COEs)? How does this compare to previous reporting periods (i.e., was there an increase or decrease in the count of deaths expected)? Refer to Row </w:t>
            </w:r>
            <w:r>
              <w:rPr>
                <w:sz w:val="22"/>
                <w:szCs w:val="22"/>
              </w:rPr>
              <w:t xml:space="preserve">72 in the </w:t>
            </w:r>
            <w:r w:rsidRPr="00BE24BE">
              <w:rPr>
                <w:sz w:val="22"/>
                <w:szCs w:val="22"/>
              </w:rPr>
              <w:t>C</w:t>
            </w:r>
            <w:r>
              <w:rPr>
                <w:sz w:val="22"/>
                <w:szCs w:val="22"/>
              </w:rPr>
              <w:t>entennial Care Critical Incidents Summary tab and explain.</w:t>
            </w:r>
          </w:p>
        </w:tc>
      </w:tr>
      <w:tr w:rsidR="00860AC5" w:rsidRPr="00BE24BE" w14:paraId="779D4850" w14:textId="77777777" w:rsidTr="00006955">
        <w:tc>
          <w:tcPr>
            <w:tcW w:w="9576" w:type="dxa"/>
            <w:tcBorders>
              <w:top w:val="single" w:sz="4" w:space="0" w:color="auto"/>
              <w:bottom w:val="single" w:sz="4" w:space="0" w:color="auto"/>
            </w:tcBorders>
          </w:tcPr>
          <w:p w14:paraId="7918CE02" w14:textId="77777777" w:rsidR="00860AC5" w:rsidRPr="00BE24BE" w:rsidRDefault="00860AC5" w:rsidP="00860AC5">
            <w:pPr>
              <w:rPr>
                <w:sz w:val="22"/>
                <w:szCs w:val="22"/>
              </w:rPr>
            </w:pPr>
            <w:r w:rsidRPr="00BE24BE">
              <w:rPr>
                <w:sz w:val="22"/>
                <w:szCs w:val="22"/>
              </w:rPr>
              <w:t>[Enter count and explanation here]</w:t>
            </w:r>
          </w:p>
          <w:p w14:paraId="0A79A435" w14:textId="77777777" w:rsidR="00860AC5" w:rsidRPr="00BE24BE" w:rsidRDefault="00860AC5" w:rsidP="00860AC5">
            <w:pPr>
              <w:pStyle w:val="ListParagraph"/>
              <w:ind w:left="0"/>
              <w:rPr>
                <w:sz w:val="22"/>
                <w:szCs w:val="22"/>
              </w:rPr>
            </w:pPr>
          </w:p>
        </w:tc>
      </w:tr>
      <w:tr w:rsidR="00860AC5" w:rsidRPr="00BE24BE" w14:paraId="7C0140B7" w14:textId="77777777" w:rsidTr="00400B65">
        <w:tc>
          <w:tcPr>
            <w:tcW w:w="9576" w:type="dxa"/>
            <w:tcBorders>
              <w:top w:val="single" w:sz="4" w:space="0" w:color="auto"/>
              <w:left w:val="nil"/>
              <w:bottom w:val="single" w:sz="4" w:space="0" w:color="auto"/>
              <w:right w:val="nil"/>
            </w:tcBorders>
          </w:tcPr>
          <w:p w14:paraId="29B76743" w14:textId="77777777" w:rsidR="00860AC5" w:rsidRPr="00BE24BE" w:rsidRDefault="00860AC5" w:rsidP="00860AC5">
            <w:pPr>
              <w:rPr>
                <w:sz w:val="22"/>
                <w:szCs w:val="22"/>
              </w:rPr>
            </w:pPr>
          </w:p>
        </w:tc>
      </w:tr>
      <w:tr w:rsidR="00860AC5" w:rsidRPr="00BE24BE" w14:paraId="22675CD0" w14:textId="77777777" w:rsidTr="00DD489E">
        <w:tc>
          <w:tcPr>
            <w:tcW w:w="9576" w:type="dxa"/>
          </w:tcPr>
          <w:p w14:paraId="02020430" w14:textId="31E873A5" w:rsidR="00860AC5" w:rsidRPr="00BE24BE" w:rsidRDefault="00860AC5" w:rsidP="00400B65">
            <w:pPr>
              <w:pStyle w:val="ListParagraph"/>
              <w:numPr>
                <w:ilvl w:val="0"/>
                <w:numId w:val="2"/>
              </w:numPr>
              <w:rPr>
                <w:sz w:val="22"/>
                <w:szCs w:val="22"/>
              </w:rPr>
            </w:pPr>
            <w:r w:rsidRPr="00BE24BE">
              <w:rPr>
                <w:sz w:val="22"/>
                <w:szCs w:val="22"/>
              </w:rPr>
              <w:t>How many deaths were unexpected this quarter (outside of those reported in the 1</w:t>
            </w:r>
            <w:r>
              <w:rPr>
                <w:sz w:val="22"/>
                <w:szCs w:val="22"/>
              </w:rPr>
              <w:t>3</w:t>
            </w:r>
            <w:r w:rsidRPr="00BE24BE">
              <w:rPr>
                <w:sz w:val="22"/>
                <w:szCs w:val="22"/>
              </w:rPr>
              <w:t xml:space="preserve"> COEs)? How does this compare to previous reporting periods (i.e., was there an increase or decrease in the count of unexpected deaths)? Refer to Row </w:t>
            </w:r>
            <w:r>
              <w:rPr>
                <w:sz w:val="22"/>
                <w:szCs w:val="22"/>
              </w:rPr>
              <w:t xml:space="preserve">74 </w:t>
            </w:r>
            <w:r w:rsidRPr="00BE24BE">
              <w:rPr>
                <w:sz w:val="22"/>
                <w:szCs w:val="22"/>
              </w:rPr>
              <w:t>in the C</w:t>
            </w:r>
            <w:r>
              <w:rPr>
                <w:sz w:val="22"/>
                <w:szCs w:val="22"/>
              </w:rPr>
              <w:t xml:space="preserve">entennial Care Critical Incidents Summary tab and explain. </w:t>
            </w:r>
          </w:p>
        </w:tc>
      </w:tr>
      <w:tr w:rsidR="00860AC5" w:rsidRPr="00BE24BE" w14:paraId="5523A821" w14:textId="77777777" w:rsidTr="00400B65">
        <w:tc>
          <w:tcPr>
            <w:tcW w:w="9576" w:type="dxa"/>
            <w:tcBorders>
              <w:top w:val="dotted" w:sz="4" w:space="0" w:color="auto"/>
              <w:bottom w:val="single" w:sz="4" w:space="0" w:color="auto"/>
            </w:tcBorders>
          </w:tcPr>
          <w:p w14:paraId="3DA95C81" w14:textId="77777777" w:rsidR="00860AC5" w:rsidRPr="00BE24BE" w:rsidRDefault="00860AC5" w:rsidP="00860AC5">
            <w:pPr>
              <w:rPr>
                <w:sz w:val="22"/>
                <w:szCs w:val="22"/>
              </w:rPr>
            </w:pPr>
            <w:r w:rsidRPr="00BE24BE">
              <w:rPr>
                <w:sz w:val="22"/>
                <w:szCs w:val="22"/>
              </w:rPr>
              <w:t>[Enter count and explanation here]</w:t>
            </w:r>
          </w:p>
          <w:p w14:paraId="67C03E51" w14:textId="77777777" w:rsidR="00860AC5" w:rsidRPr="00BE24BE" w:rsidRDefault="00860AC5" w:rsidP="00860AC5">
            <w:pPr>
              <w:pStyle w:val="ListParagraph"/>
              <w:ind w:left="0"/>
              <w:rPr>
                <w:sz w:val="22"/>
                <w:szCs w:val="22"/>
              </w:rPr>
            </w:pPr>
          </w:p>
        </w:tc>
      </w:tr>
      <w:tr w:rsidR="00860AC5" w:rsidRPr="00BE24BE" w14:paraId="7241EE73" w14:textId="77777777" w:rsidTr="005F0D9F">
        <w:tc>
          <w:tcPr>
            <w:tcW w:w="9576" w:type="dxa"/>
            <w:tcBorders>
              <w:left w:val="nil"/>
              <w:right w:val="nil"/>
            </w:tcBorders>
            <w:shd w:val="clear" w:color="auto" w:fill="auto"/>
          </w:tcPr>
          <w:p w14:paraId="20BF9EF5" w14:textId="77777777" w:rsidR="00860AC5" w:rsidRPr="00BE24BE" w:rsidRDefault="00860AC5" w:rsidP="00860AC5">
            <w:pPr>
              <w:pStyle w:val="ListParagraph"/>
              <w:ind w:left="0"/>
              <w:rPr>
                <w:sz w:val="22"/>
                <w:szCs w:val="22"/>
              </w:rPr>
            </w:pPr>
          </w:p>
        </w:tc>
      </w:tr>
      <w:tr w:rsidR="00860AC5" w:rsidRPr="00BE24BE" w14:paraId="500A69CD" w14:textId="77777777" w:rsidTr="00DD489E">
        <w:tc>
          <w:tcPr>
            <w:tcW w:w="9576" w:type="dxa"/>
          </w:tcPr>
          <w:p w14:paraId="7E77ABE5" w14:textId="254E995B" w:rsidR="00860AC5" w:rsidRPr="00BE24BE" w:rsidRDefault="00860AC5" w:rsidP="00400B65">
            <w:pPr>
              <w:pStyle w:val="ListParagraph"/>
              <w:numPr>
                <w:ilvl w:val="0"/>
                <w:numId w:val="2"/>
              </w:numPr>
              <w:rPr>
                <w:sz w:val="22"/>
                <w:szCs w:val="22"/>
              </w:rPr>
            </w:pPr>
            <w:r w:rsidRPr="00BE24BE">
              <w:rPr>
                <w:sz w:val="22"/>
                <w:szCs w:val="22"/>
              </w:rPr>
              <w:t>How many deaths required Follow-Up Activities this quarter (outside of those reported in the 1</w:t>
            </w:r>
            <w:r>
              <w:rPr>
                <w:sz w:val="22"/>
                <w:szCs w:val="22"/>
              </w:rPr>
              <w:t>3</w:t>
            </w:r>
            <w:r w:rsidRPr="00BE24BE">
              <w:rPr>
                <w:sz w:val="22"/>
                <w:szCs w:val="22"/>
              </w:rPr>
              <w:t xml:space="preserve"> COEs)? How does this compare to previous reporting periods (i.e., was there an increase or decrease in the count of deaths that required Follow-Up Activities)? Refer to Row </w:t>
            </w:r>
            <w:r>
              <w:rPr>
                <w:sz w:val="22"/>
                <w:szCs w:val="22"/>
              </w:rPr>
              <w:t xml:space="preserve">76 </w:t>
            </w:r>
            <w:r w:rsidRPr="00BE24BE">
              <w:rPr>
                <w:sz w:val="22"/>
                <w:szCs w:val="22"/>
              </w:rPr>
              <w:t xml:space="preserve"> in the </w:t>
            </w:r>
            <w:r>
              <w:rPr>
                <w:sz w:val="22"/>
                <w:szCs w:val="22"/>
              </w:rPr>
              <w:t xml:space="preserve"> </w:t>
            </w:r>
            <w:r w:rsidRPr="00BE24BE">
              <w:rPr>
                <w:sz w:val="22"/>
                <w:szCs w:val="22"/>
              </w:rPr>
              <w:t>C</w:t>
            </w:r>
            <w:r>
              <w:rPr>
                <w:sz w:val="22"/>
                <w:szCs w:val="22"/>
              </w:rPr>
              <w:t>entennial Care Critical Incidents Summary tab and explain.</w:t>
            </w:r>
          </w:p>
        </w:tc>
      </w:tr>
      <w:tr w:rsidR="00860AC5" w:rsidRPr="00BE24BE" w14:paraId="5A6AED90" w14:textId="77777777" w:rsidTr="005F0D9F">
        <w:tc>
          <w:tcPr>
            <w:tcW w:w="9576" w:type="dxa"/>
            <w:tcBorders>
              <w:top w:val="dotted" w:sz="4" w:space="0" w:color="auto"/>
              <w:bottom w:val="single" w:sz="4" w:space="0" w:color="auto"/>
            </w:tcBorders>
          </w:tcPr>
          <w:p w14:paraId="535DFF64" w14:textId="77777777" w:rsidR="00860AC5" w:rsidRPr="00BE24BE" w:rsidRDefault="00860AC5" w:rsidP="00860AC5">
            <w:pPr>
              <w:rPr>
                <w:sz w:val="22"/>
                <w:szCs w:val="22"/>
              </w:rPr>
            </w:pPr>
            <w:r w:rsidRPr="00BE24BE">
              <w:rPr>
                <w:sz w:val="22"/>
                <w:szCs w:val="22"/>
              </w:rPr>
              <w:t>[Enter count and explanation here]</w:t>
            </w:r>
          </w:p>
          <w:p w14:paraId="215BD0EE" w14:textId="77777777" w:rsidR="00860AC5" w:rsidRPr="00BE24BE" w:rsidRDefault="00860AC5" w:rsidP="00860AC5">
            <w:pPr>
              <w:pStyle w:val="ListParagraph"/>
              <w:ind w:left="0"/>
              <w:rPr>
                <w:sz w:val="22"/>
                <w:szCs w:val="22"/>
              </w:rPr>
            </w:pPr>
          </w:p>
        </w:tc>
      </w:tr>
    </w:tbl>
    <w:p w14:paraId="57397C91" w14:textId="77777777" w:rsidR="006C68DE" w:rsidRPr="00BE24BE" w:rsidRDefault="006C68DE" w:rsidP="00F67314"/>
    <w:p w14:paraId="58DDBF6F" w14:textId="42300BDF" w:rsidR="00AA0C64" w:rsidRDefault="00AA0C64" w:rsidP="00593BC2"/>
    <w:p w14:paraId="484445F3" w14:textId="77777777" w:rsidR="00400B65" w:rsidRPr="00593BC2" w:rsidRDefault="00400B65" w:rsidP="00593BC2"/>
    <w:tbl>
      <w:tblPr>
        <w:tblStyle w:val="TableGrid"/>
        <w:tblW w:w="9576" w:type="dxa"/>
        <w:tblCellMar>
          <w:top w:w="29" w:type="dxa"/>
          <w:left w:w="115" w:type="dxa"/>
          <w:bottom w:w="29" w:type="dxa"/>
          <w:right w:w="115" w:type="dxa"/>
        </w:tblCellMar>
        <w:tblLook w:val="04A0" w:firstRow="1" w:lastRow="0" w:firstColumn="1" w:lastColumn="0" w:noHBand="0" w:noVBand="1"/>
      </w:tblPr>
      <w:tblGrid>
        <w:gridCol w:w="9576"/>
      </w:tblGrid>
      <w:tr w:rsidR="00B6690A" w:rsidRPr="00E04292" w14:paraId="529F9C4F" w14:textId="77777777" w:rsidTr="0087202D">
        <w:trPr>
          <w:tblHeader/>
        </w:trPr>
        <w:tc>
          <w:tcPr>
            <w:tcW w:w="9576" w:type="dxa"/>
            <w:shd w:val="clear" w:color="auto" w:fill="000000" w:themeFill="text1"/>
          </w:tcPr>
          <w:p w14:paraId="4E05E143" w14:textId="77777777" w:rsidR="00B6690A" w:rsidRPr="00E04292" w:rsidRDefault="00B6690A" w:rsidP="009B6B41">
            <w:pPr>
              <w:keepNext/>
              <w:shd w:val="clear" w:color="auto" w:fill="000000" w:themeFill="text1"/>
              <w:tabs>
                <w:tab w:val="left" w:pos="1440"/>
              </w:tabs>
              <w:rPr>
                <w:b/>
                <w:color w:val="FFFFFF" w:themeColor="background1"/>
                <w:sz w:val="22"/>
                <w:szCs w:val="22"/>
              </w:rPr>
            </w:pPr>
            <w:r w:rsidRPr="00E04292">
              <w:rPr>
                <w:b/>
                <w:color w:val="FFFFFF" w:themeColor="background1"/>
                <w:sz w:val="22"/>
                <w:szCs w:val="22"/>
              </w:rPr>
              <w:t xml:space="preserve">Section </w:t>
            </w:r>
            <w:r w:rsidR="0097221E">
              <w:rPr>
                <w:b/>
                <w:color w:val="FFFFFF" w:themeColor="background1"/>
                <w:sz w:val="22"/>
                <w:szCs w:val="22"/>
              </w:rPr>
              <w:t>I</w:t>
            </w:r>
            <w:r w:rsidRPr="00E04292">
              <w:rPr>
                <w:b/>
                <w:color w:val="FFFFFF" w:themeColor="background1"/>
                <w:sz w:val="22"/>
                <w:szCs w:val="22"/>
              </w:rPr>
              <w:t xml:space="preserve">I: </w:t>
            </w:r>
            <w:r w:rsidRPr="00E04292">
              <w:rPr>
                <w:b/>
                <w:color w:val="FFFFFF" w:themeColor="background1"/>
                <w:sz w:val="22"/>
                <w:szCs w:val="22"/>
              </w:rPr>
              <w:tab/>
            </w:r>
            <w:r w:rsidR="00E21B14">
              <w:rPr>
                <w:b/>
                <w:color w:val="FFFFFF" w:themeColor="background1"/>
                <w:sz w:val="22"/>
                <w:szCs w:val="22"/>
              </w:rPr>
              <w:t>Non-Compliant Agencies</w:t>
            </w:r>
          </w:p>
        </w:tc>
      </w:tr>
      <w:tr w:rsidR="00B6690A" w:rsidRPr="00E04292" w14:paraId="369A2D19" w14:textId="77777777" w:rsidTr="0087202D">
        <w:tc>
          <w:tcPr>
            <w:tcW w:w="9576" w:type="dxa"/>
            <w:tcBorders>
              <w:bottom w:val="single" w:sz="4" w:space="0" w:color="auto"/>
            </w:tcBorders>
            <w:shd w:val="clear" w:color="auto" w:fill="D9D9D9" w:themeFill="background1" w:themeFillShade="D9"/>
          </w:tcPr>
          <w:p w14:paraId="503C5BCA" w14:textId="77777777" w:rsidR="00B6690A" w:rsidRPr="00E04292" w:rsidRDefault="00B6690A" w:rsidP="0097221E">
            <w:pPr>
              <w:rPr>
                <w:sz w:val="22"/>
                <w:szCs w:val="22"/>
              </w:rPr>
            </w:pPr>
            <w:r w:rsidRPr="00E04292">
              <w:rPr>
                <w:sz w:val="22"/>
                <w:szCs w:val="22"/>
              </w:rPr>
              <w:t xml:space="preserve">Instructions:  </w:t>
            </w:r>
            <w:r w:rsidR="00E21B14" w:rsidRPr="00E21B14">
              <w:rPr>
                <w:sz w:val="22"/>
                <w:szCs w:val="22"/>
              </w:rPr>
              <w:t>This section of the report captures information about non-compliant agencies.</w:t>
            </w:r>
            <w:r w:rsidR="00C0679D">
              <w:rPr>
                <w:sz w:val="22"/>
                <w:szCs w:val="22"/>
              </w:rPr>
              <w:t xml:space="preserve"> Refer</w:t>
            </w:r>
            <w:r w:rsidR="0017145F">
              <w:rPr>
                <w:sz w:val="22"/>
                <w:szCs w:val="22"/>
              </w:rPr>
              <w:t xml:space="preserve"> to the Non-Compliant Agencies section of the MCO report.</w:t>
            </w:r>
          </w:p>
        </w:tc>
      </w:tr>
      <w:tr w:rsidR="0071776B" w:rsidRPr="00E04292" w14:paraId="2C69B845" w14:textId="77777777" w:rsidTr="0087202D">
        <w:trPr>
          <w:trHeight w:hRule="exact" w:val="360"/>
        </w:trPr>
        <w:tc>
          <w:tcPr>
            <w:tcW w:w="9576" w:type="dxa"/>
            <w:tcBorders>
              <w:left w:val="nil"/>
              <w:right w:val="nil"/>
            </w:tcBorders>
            <w:shd w:val="clear" w:color="auto" w:fill="auto"/>
          </w:tcPr>
          <w:p w14:paraId="53C0F451" w14:textId="77777777" w:rsidR="0071776B" w:rsidRPr="00E0682B" w:rsidRDefault="0071776B" w:rsidP="00351F3F">
            <w:pPr>
              <w:rPr>
                <w:sz w:val="22"/>
                <w:szCs w:val="22"/>
              </w:rPr>
            </w:pPr>
          </w:p>
        </w:tc>
      </w:tr>
      <w:tr w:rsidR="00E21B14" w:rsidRPr="00E04292" w14:paraId="15005BB3" w14:textId="77777777" w:rsidTr="0087202D">
        <w:trPr>
          <w:trHeight w:val="791"/>
        </w:trPr>
        <w:tc>
          <w:tcPr>
            <w:tcW w:w="9576" w:type="dxa"/>
            <w:tcBorders>
              <w:top w:val="single" w:sz="4" w:space="0" w:color="auto"/>
            </w:tcBorders>
            <w:shd w:val="clear" w:color="auto" w:fill="auto"/>
          </w:tcPr>
          <w:p w14:paraId="6ECEF7AB" w14:textId="02F732CD" w:rsidR="00E21B14" w:rsidRPr="00E21B14" w:rsidRDefault="00E21B14" w:rsidP="008162FF">
            <w:pPr>
              <w:pStyle w:val="ListParagraph"/>
              <w:numPr>
                <w:ilvl w:val="0"/>
                <w:numId w:val="3"/>
              </w:numPr>
              <w:rPr>
                <w:sz w:val="22"/>
                <w:szCs w:val="22"/>
              </w:rPr>
            </w:pPr>
            <w:r w:rsidRPr="00E21B14">
              <w:rPr>
                <w:sz w:val="22"/>
                <w:szCs w:val="22"/>
              </w:rPr>
              <w:t xml:space="preserve">What were the top 3 agencies with the highest </w:t>
            </w:r>
            <w:r w:rsidR="008162FF">
              <w:rPr>
                <w:sz w:val="22"/>
                <w:szCs w:val="22"/>
              </w:rPr>
              <w:t>count</w:t>
            </w:r>
            <w:r w:rsidRPr="00E21B14">
              <w:rPr>
                <w:sz w:val="22"/>
                <w:szCs w:val="22"/>
              </w:rPr>
              <w:t xml:space="preserve"> of incidents that did not meet the 24</w:t>
            </w:r>
            <w:r w:rsidR="007064DD">
              <w:rPr>
                <w:sz w:val="22"/>
                <w:szCs w:val="22"/>
              </w:rPr>
              <w:t>-</w:t>
            </w:r>
            <w:r w:rsidRPr="00E21B14">
              <w:rPr>
                <w:sz w:val="22"/>
                <w:szCs w:val="22"/>
              </w:rPr>
              <w:t>hour filing timeframe?</w:t>
            </w:r>
            <w:r w:rsidR="00223318">
              <w:rPr>
                <w:sz w:val="22"/>
                <w:szCs w:val="22"/>
              </w:rPr>
              <w:t xml:space="preserve"> </w:t>
            </w:r>
            <w:r w:rsidR="008064CA">
              <w:rPr>
                <w:sz w:val="22"/>
                <w:szCs w:val="22"/>
              </w:rPr>
              <w:t>R</w:t>
            </w:r>
            <w:r w:rsidR="00223318">
              <w:rPr>
                <w:sz w:val="22"/>
                <w:szCs w:val="22"/>
              </w:rPr>
              <w:t xml:space="preserve">efer to </w:t>
            </w:r>
            <w:r w:rsidR="00BE49CD">
              <w:rPr>
                <w:sz w:val="22"/>
                <w:szCs w:val="22"/>
              </w:rPr>
              <w:t xml:space="preserve">Column C and </w:t>
            </w:r>
            <w:r w:rsidR="00223318">
              <w:rPr>
                <w:sz w:val="22"/>
                <w:szCs w:val="22"/>
              </w:rPr>
              <w:t xml:space="preserve">Column </w:t>
            </w:r>
            <w:r w:rsidR="00CF3026">
              <w:rPr>
                <w:sz w:val="22"/>
                <w:szCs w:val="22"/>
              </w:rPr>
              <w:t xml:space="preserve">D in </w:t>
            </w:r>
            <w:r w:rsidR="00281772">
              <w:rPr>
                <w:sz w:val="22"/>
                <w:szCs w:val="22"/>
              </w:rPr>
              <w:t xml:space="preserve">the Non-Compliant Agencies </w:t>
            </w:r>
            <w:r w:rsidR="005C6C0E">
              <w:rPr>
                <w:sz w:val="22"/>
                <w:szCs w:val="22"/>
              </w:rPr>
              <w:t>section</w:t>
            </w:r>
            <w:r w:rsidR="00281772">
              <w:rPr>
                <w:sz w:val="22"/>
                <w:szCs w:val="22"/>
              </w:rPr>
              <w:t xml:space="preserve"> of the MCO </w:t>
            </w:r>
            <w:r w:rsidR="0023286B">
              <w:rPr>
                <w:sz w:val="22"/>
                <w:szCs w:val="22"/>
              </w:rPr>
              <w:t>report.</w:t>
            </w:r>
            <w:r w:rsidR="00223318">
              <w:rPr>
                <w:sz w:val="22"/>
                <w:szCs w:val="22"/>
              </w:rPr>
              <w:t xml:space="preserve"> </w:t>
            </w:r>
          </w:p>
        </w:tc>
      </w:tr>
      <w:tr w:rsidR="007E26C8" w:rsidRPr="00E04292" w14:paraId="5167AD77" w14:textId="77777777" w:rsidTr="00006955">
        <w:trPr>
          <w:trHeight w:val="1518"/>
        </w:trPr>
        <w:tc>
          <w:tcPr>
            <w:tcW w:w="9576" w:type="dxa"/>
            <w:tcBorders>
              <w:top w:val="dotted" w:sz="4" w:space="0" w:color="auto"/>
              <w:bottom w:val="single" w:sz="4" w:space="0" w:color="auto"/>
            </w:tcBorders>
            <w:shd w:val="clear" w:color="auto" w:fill="auto"/>
            <w:vAlign w:val="center"/>
          </w:tcPr>
          <w:tbl>
            <w:tblPr>
              <w:tblStyle w:val="TableGrid"/>
              <w:tblW w:w="8972" w:type="dxa"/>
              <w:jc w:val="center"/>
              <w:tblCellMar>
                <w:top w:w="29" w:type="dxa"/>
                <w:left w:w="115" w:type="dxa"/>
                <w:bottom w:w="29" w:type="dxa"/>
                <w:right w:w="115" w:type="dxa"/>
              </w:tblCellMar>
              <w:tblLook w:val="04A0" w:firstRow="1" w:lastRow="0" w:firstColumn="1" w:lastColumn="0" w:noHBand="0" w:noVBand="1"/>
            </w:tblPr>
            <w:tblGrid>
              <w:gridCol w:w="738"/>
              <w:gridCol w:w="4053"/>
              <w:gridCol w:w="2171"/>
              <w:gridCol w:w="2010"/>
            </w:tblGrid>
            <w:tr w:rsidR="00F54E15" w:rsidRPr="009864A0" w14:paraId="212DA340" w14:textId="77777777" w:rsidTr="00E2364B">
              <w:trPr>
                <w:trHeight w:val="288"/>
                <w:jc w:val="center"/>
              </w:trPr>
              <w:tc>
                <w:tcPr>
                  <w:tcW w:w="738" w:type="dxa"/>
                  <w:tcBorders>
                    <w:top w:val="nil"/>
                    <w:left w:val="nil"/>
                  </w:tcBorders>
                  <w:shd w:val="clear" w:color="auto" w:fill="auto"/>
                </w:tcPr>
                <w:p w14:paraId="49CAB02D" w14:textId="77777777" w:rsidR="00F54E15" w:rsidRDefault="00F54E15" w:rsidP="007E26C8">
                  <w:pPr>
                    <w:jc w:val="center"/>
                    <w:rPr>
                      <w:rFonts w:ascii="Cambria" w:eastAsia="Times New Roman" w:hAnsi="Cambria" w:cs="Times New Roman"/>
                      <w:sz w:val="22"/>
                      <w:szCs w:val="22"/>
                    </w:rPr>
                  </w:pPr>
                </w:p>
              </w:tc>
              <w:tc>
                <w:tcPr>
                  <w:tcW w:w="4053" w:type="dxa"/>
                  <w:shd w:val="clear" w:color="auto" w:fill="D9D9D9" w:themeFill="background1" w:themeFillShade="D9"/>
                  <w:vAlign w:val="center"/>
                </w:tcPr>
                <w:p w14:paraId="7FD5997E" w14:textId="77777777" w:rsidR="00F54E15" w:rsidRPr="009864A0" w:rsidRDefault="00F54E15" w:rsidP="0087202D">
                  <w:pPr>
                    <w:rPr>
                      <w:rFonts w:ascii="Cambria" w:eastAsia="Times New Roman" w:hAnsi="Cambria" w:cs="Times New Roman"/>
                      <w:sz w:val="22"/>
                      <w:szCs w:val="22"/>
                    </w:rPr>
                  </w:pPr>
                  <w:r>
                    <w:rPr>
                      <w:rFonts w:ascii="Cambria" w:eastAsia="Times New Roman" w:hAnsi="Cambria" w:cs="Times New Roman"/>
                      <w:sz w:val="22"/>
                      <w:szCs w:val="22"/>
                    </w:rPr>
                    <w:t>Name of Agency</w:t>
                  </w:r>
                </w:p>
              </w:tc>
              <w:tc>
                <w:tcPr>
                  <w:tcW w:w="2171" w:type="dxa"/>
                  <w:shd w:val="clear" w:color="auto" w:fill="D9D9D9" w:themeFill="background1" w:themeFillShade="D9"/>
                  <w:vAlign w:val="center"/>
                </w:tcPr>
                <w:p w14:paraId="406E6D3C" w14:textId="77777777" w:rsidR="00F54E15" w:rsidRPr="009864A0" w:rsidRDefault="00F54E15" w:rsidP="0087202D">
                  <w:pPr>
                    <w:jc w:val="center"/>
                    <w:rPr>
                      <w:rFonts w:ascii="Cambria" w:eastAsia="Times New Roman" w:hAnsi="Cambria" w:cs="Times New Roman"/>
                      <w:sz w:val="22"/>
                      <w:szCs w:val="22"/>
                    </w:rPr>
                  </w:pPr>
                  <w:r>
                    <w:rPr>
                      <w:rFonts w:ascii="Cambria" w:eastAsia="Times New Roman" w:hAnsi="Cambria" w:cs="Times New Roman"/>
                      <w:sz w:val="22"/>
                      <w:szCs w:val="22"/>
                    </w:rPr>
                    <w:t>Count</w:t>
                  </w:r>
                </w:p>
              </w:tc>
              <w:tc>
                <w:tcPr>
                  <w:tcW w:w="2010" w:type="dxa"/>
                  <w:shd w:val="clear" w:color="auto" w:fill="D9D9D9" w:themeFill="background1" w:themeFillShade="D9"/>
                  <w:vAlign w:val="center"/>
                </w:tcPr>
                <w:p w14:paraId="67617761" w14:textId="77777777" w:rsidR="00F54E15" w:rsidRDefault="00F54E15" w:rsidP="0087202D">
                  <w:pPr>
                    <w:jc w:val="center"/>
                    <w:rPr>
                      <w:rFonts w:ascii="Cambria" w:eastAsia="Times New Roman" w:hAnsi="Cambria" w:cs="Times New Roman"/>
                      <w:sz w:val="22"/>
                      <w:szCs w:val="22"/>
                    </w:rPr>
                  </w:pPr>
                  <w:r>
                    <w:rPr>
                      <w:rFonts w:ascii="Cambria" w:eastAsia="Times New Roman" w:hAnsi="Cambria" w:cs="Times New Roman"/>
                      <w:sz w:val="22"/>
                      <w:szCs w:val="22"/>
                    </w:rPr>
                    <w:t>Percentage</w:t>
                  </w:r>
                </w:p>
              </w:tc>
            </w:tr>
            <w:tr w:rsidR="00F54E15" w:rsidRPr="009864A0" w14:paraId="7A62D9D8" w14:textId="77777777" w:rsidTr="00E2364B">
              <w:trPr>
                <w:trHeight w:val="285"/>
                <w:jc w:val="center"/>
              </w:trPr>
              <w:tc>
                <w:tcPr>
                  <w:tcW w:w="738" w:type="dxa"/>
                  <w:tcBorders>
                    <w:top w:val="dotted" w:sz="4" w:space="0" w:color="auto"/>
                    <w:bottom w:val="single" w:sz="4" w:space="0" w:color="auto"/>
                  </w:tcBorders>
                </w:tcPr>
                <w:p w14:paraId="6EDC8E03" w14:textId="77777777" w:rsidR="00F54E15" w:rsidRDefault="00F54E15" w:rsidP="007E26C8">
                  <w:pPr>
                    <w:jc w:val="center"/>
                    <w:rPr>
                      <w:rFonts w:ascii="Cambria" w:eastAsia="Times New Roman" w:hAnsi="Cambria" w:cs="Times New Roman"/>
                      <w:sz w:val="22"/>
                      <w:szCs w:val="22"/>
                    </w:rPr>
                  </w:pPr>
                  <w:r>
                    <w:rPr>
                      <w:rFonts w:ascii="Cambria" w:eastAsia="Times New Roman" w:hAnsi="Cambria" w:cs="Times New Roman"/>
                      <w:sz w:val="22"/>
                      <w:szCs w:val="22"/>
                    </w:rPr>
                    <w:t>1.</w:t>
                  </w:r>
                </w:p>
              </w:tc>
              <w:tc>
                <w:tcPr>
                  <w:tcW w:w="4053" w:type="dxa"/>
                  <w:tcBorders>
                    <w:top w:val="dotted" w:sz="4" w:space="0" w:color="auto"/>
                    <w:bottom w:val="single" w:sz="4" w:space="0" w:color="auto"/>
                  </w:tcBorders>
                  <w:vAlign w:val="center"/>
                </w:tcPr>
                <w:p w14:paraId="1E40F909" w14:textId="77777777" w:rsidR="00F54E15" w:rsidRPr="009864A0" w:rsidRDefault="00F54E15" w:rsidP="00E2364B">
                  <w:pPr>
                    <w:rPr>
                      <w:rFonts w:ascii="Cambria" w:eastAsia="Times New Roman" w:hAnsi="Cambria" w:cs="Times New Roman"/>
                      <w:sz w:val="22"/>
                      <w:szCs w:val="22"/>
                    </w:rPr>
                  </w:pPr>
                </w:p>
              </w:tc>
              <w:tc>
                <w:tcPr>
                  <w:tcW w:w="2171" w:type="dxa"/>
                  <w:tcBorders>
                    <w:top w:val="dotted" w:sz="4" w:space="0" w:color="auto"/>
                    <w:bottom w:val="single" w:sz="4" w:space="0" w:color="auto"/>
                  </w:tcBorders>
                  <w:vAlign w:val="center"/>
                </w:tcPr>
                <w:p w14:paraId="3D9E9022" w14:textId="77777777" w:rsidR="00F54E15" w:rsidRPr="009864A0" w:rsidRDefault="00F54E15" w:rsidP="00E2364B">
                  <w:pPr>
                    <w:jc w:val="center"/>
                    <w:rPr>
                      <w:rFonts w:ascii="Cambria" w:eastAsia="Times New Roman" w:hAnsi="Cambria" w:cs="Times New Roman"/>
                      <w:sz w:val="22"/>
                      <w:szCs w:val="22"/>
                    </w:rPr>
                  </w:pPr>
                </w:p>
              </w:tc>
              <w:tc>
                <w:tcPr>
                  <w:tcW w:w="2010" w:type="dxa"/>
                  <w:tcBorders>
                    <w:top w:val="dotted" w:sz="4" w:space="0" w:color="auto"/>
                    <w:bottom w:val="single" w:sz="4" w:space="0" w:color="auto"/>
                  </w:tcBorders>
                  <w:vAlign w:val="center"/>
                </w:tcPr>
                <w:p w14:paraId="070C353B" w14:textId="77777777" w:rsidR="00F54E15" w:rsidRPr="009864A0" w:rsidRDefault="00F54E15" w:rsidP="00E2364B">
                  <w:pPr>
                    <w:jc w:val="center"/>
                    <w:rPr>
                      <w:rFonts w:ascii="Cambria" w:eastAsia="Times New Roman" w:hAnsi="Cambria" w:cs="Times New Roman"/>
                      <w:sz w:val="22"/>
                      <w:szCs w:val="22"/>
                    </w:rPr>
                  </w:pPr>
                </w:p>
              </w:tc>
            </w:tr>
            <w:tr w:rsidR="00F54E15" w:rsidRPr="009864A0" w14:paraId="143C7450" w14:textId="77777777" w:rsidTr="00E2364B">
              <w:trPr>
                <w:trHeight w:val="231"/>
                <w:jc w:val="center"/>
              </w:trPr>
              <w:tc>
                <w:tcPr>
                  <w:tcW w:w="738" w:type="dxa"/>
                  <w:tcBorders>
                    <w:top w:val="single" w:sz="4" w:space="0" w:color="auto"/>
                    <w:bottom w:val="single" w:sz="4" w:space="0" w:color="auto"/>
                  </w:tcBorders>
                </w:tcPr>
                <w:p w14:paraId="3D4C2343" w14:textId="77777777" w:rsidR="00F54E15" w:rsidRDefault="00F54E15" w:rsidP="007E26C8">
                  <w:pPr>
                    <w:jc w:val="center"/>
                    <w:rPr>
                      <w:rFonts w:ascii="Cambria" w:eastAsia="Times New Roman" w:hAnsi="Cambria" w:cs="Times New Roman"/>
                      <w:sz w:val="22"/>
                      <w:szCs w:val="22"/>
                    </w:rPr>
                  </w:pPr>
                  <w:r>
                    <w:rPr>
                      <w:rFonts w:ascii="Cambria" w:eastAsia="Times New Roman" w:hAnsi="Cambria" w:cs="Times New Roman"/>
                      <w:sz w:val="22"/>
                      <w:szCs w:val="22"/>
                    </w:rPr>
                    <w:t>2.</w:t>
                  </w:r>
                </w:p>
              </w:tc>
              <w:tc>
                <w:tcPr>
                  <w:tcW w:w="4053" w:type="dxa"/>
                  <w:tcBorders>
                    <w:top w:val="single" w:sz="4" w:space="0" w:color="auto"/>
                    <w:bottom w:val="single" w:sz="4" w:space="0" w:color="auto"/>
                  </w:tcBorders>
                  <w:vAlign w:val="center"/>
                </w:tcPr>
                <w:p w14:paraId="2CF19B7B" w14:textId="77777777" w:rsidR="00F54E15" w:rsidRPr="009864A0" w:rsidRDefault="00F54E15" w:rsidP="00E2364B">
                  <w:pPr>
                    <w:rPr>
                      <w:rFonts w:ascii="Cambria" w:eastAsia="Times New Roman" w:hAnsi="Cambria" w:cs="Times New Roman"/>
                      <w:sz w:val="22"/>
                      <w:szCs w:val="22"/>
                    </w:rPr>
                  </w:pPr>
                </w:p>
              </w:tc>
              <w:tc>
                <w:tcPr>
                  <w:tcW w:w="2171" w:type="dxa"/>
                  <w:tcBorders>
                    <w:top w:val="single" w:sz="4" w:space="0" w:color="auto"/>
                    <w:bottom w:val="single" w:sz="4" w:space="0" w:color="auto"/>
                  </w:tcBorders>
                  <w:vAlign w:val="center"/>
                </w:tcPr>
                <w:p w14:paraId="4BE684DD" w14:textId="77777777" w:rsidR="00F54E15" w:rsidRPr="009864A0" w:rsidRDefault="00F54E15" w:rsidP="00E2364B">
                  <w:pPr>
                    <w:jc w:val="center"/>
                    <w:rPr>
                      <w:rFonts w:ascii="Cambria" w:eastAsia="Times New Roman" w:hAnsi="Cambria" w:cs="Times New Roman"/>
                      <w:sz w:val="22"/>
                      <w:szCs w:val="22"/>
                    </w:rPr>
                  </w:pPr>
                </w:p>
              </w:tc>
              <w:tc>
                <w:tcPr>
                  <w:tcW w:w="2010" w:type="dxa"/>
                  <w:tcBorders>
                    <w:top w:val="single" w:sz="4" w:space="0" w:color="auto"/>
                    <w:bottom w:val="single" w:sz="4" w:space="0" w:color="auto"/>
                  </w:tcBorders>
                  <w:vAlign w:val="center"/>
                </w:tcPr>
                <w:p w14:paraId="6584018D" w14:textId="77777777" w:rsidR="00F54E15" w:rsidRPr="009864A0" w:rsidRDefault="00F54E15" w:rsidP="00E2364B">
                  <w:pPr>
                    <w:jc w:val="center"/>
                    <w:rPr>
                      <w:rFonts w:ascii="Cambria" w:eastAsia="Times New Roman" w:hAnsi="Cambria" w:cs="Times New Roman"/>
                      <w:sz w:val="22"/>
                      <w:szCs w:val="22"/>
                    </w:rPr>
                  </w:pPr>
                </w:p>
              </w:tc>
            </w:tr>
            <w:tr w:rsidR="00F54E15" w:rsidRPr="009864A0" w14:paraId="4FEA9753" w14:textId="77777777" w:rsidTr="00E2364B">
              <w:trPr>
                <w:trHeight w:val="272"/>
                <w:jc w:val="center"/>
              </w:trPr>
              <w:tc>
                <w:tcPr>
                  <w:tcW w:w="738" w:type="dxa"/>
                  <w:tcBorders>
                    <w:top w:val="single" w:sz="4" w:space="0" w:color="auto"/>
                    <w:bottom w:val="single" w:sz="4" w:space="0" w:color="auto"/>
                  </w:tcBorders>
                </w:tcPr>
                <w:p w14:paraId="6E46DEBA" w14:textId="77777777" w:rsidR="00F54E15" w:rsidRDefault="00F54E15" w:rsidP="007E26C8">
                  <w:pPr>
                    <w:jc w:val="center"/>
                    <w:rPr>
                      <w:rFonts w:ascii="Cambria" w:eastAsia="Times New Roman" w:hAnsi="Cambria" w:cs="Times New Roman"/>
                      <w:sz w:val="22"/>
                      <w:szCs w:val="22"/>
                    </w:rPr>
                  </w:pPr>
                  <w:r>
                    <w:rPr>
                      <w:rFonts w:ascii="Cambria" w:eastAsia="Times New Roman" w:hAnsi="Cambria" w:cs="Times New Roman"/>
                      <w:sz w:val="22"/>
                      <w:szCs w:val="22"/>
                    </w:rPr>
                    <w:t>3.</w:t>
                  </w:r>
                </w:p>
              </w:tc>
              <w:tc>
                <w:tcPr>
                  <w:tcW w:w="4053" w:type="dxa"/>
                  <w:tcBorders>
                    <w:top w:val="single" w:sz="4" w:space="0" w:color="auto"/>
                    <w:bottom w:val="single" w:sz="4" w:space="0" w:color="auto"/>
                  </w:tcBorders>
                  <w:vAlign w:val="center"/>
                </w:tcPr>
                <w:p w14:paraId="2FDB7238" w14:textId="77777777" w:rsidR="00F54E15" w:rsidRPr="009864A0" w:rsidRDefault="00F54E15" w:rsidP="00E2364B">
                  <w:pPr>
                    <w:rPr>
                      <w:rFonts w:ascii="Cambria" w:eastAsia="Times New Roman" w:hAnsi="Cambria" w:cs="Times New Roman"/>
                      <w:sz w:val="22"/>
                      <w:szCs w:val="22"/>
                    </w:rPr>
                  </w:pPr>
                </w:p>
              </w:tc>
              <w:tc>
                <w:tcPr>
                  <w:tcW w:w="2171" w:type="dxa"/>
                  <w:tcBorders>
                    <w:top w:val="single" w:sz="4" w:space="0" w:color="auto"/>
                    <w:bottom w:val="single" w:sz="4" w:space="0" w:color="auto"/>
                  </w:tcBorders>
                  <w:vAlign w:val="center"/>
                </w:tcPr>
                <w:p w14:paraId="10B99082" w14:textId="77777777" w:rsidR="00F54E15" w:rsidRPr="009864A0" w:rsidRDefault="00F54E15" w:rsidP="00E2364B">
                  <w:pPr>
                    <w:jc w:val="center"/>
                    <w:rPr>
                      <w:rFonts w:ascii="Cambria" w:eastAsia="Times New Roman" w:hAnsi="Cambria" w:cs="Times New Roman"/>
                      <w:sz w:val="22"/>
                      <w:szCs w:val="22"/>
                    </w:rPr>
                  </w:pPr>
                </w:p>
              </w:tc>
              <w:tc>
                <w:tcPr>
                  <w:tcW w:w="2010" w:type="dxa"/>
                  <w:tcBorders>
                    <w:top w:val="single" w:sz="4" w:space="0" w:color="auto"/>
                    <w:bottom w:val="single" w:sz="4" w:space="0" w:color="auto"/>
                  </w:tcBorders>
                  <w:vAlign w:val="center"/>
                </w:tcPr>
                <w:p w14:paraId="39E98D9D" w14:textId="77777777" w:rsidR="00F54E15" w:rsidRPr="009864A0" w:rsidRDefault="00F54E15" w:rsidP="00E2364B">
                  <w:pPr>
                    <w:jc w:val="center"/>
                    <w:rPr>
                      <w:rFonts w:ascii="Cambria" w:eastAsia="Times New Roman" w:hAnsi="Cambria" w:cs="Times New Roman"/>
                      <w:sz w:val="22"/>
                      <w:szCs w:val="22"/>
                    </w:rPr>
                  </w:pPr>
                </w:p>
              </w:tc>
            </w:tr>
          </w:tbl>
          <w:p w14:paraId="75BC3C71" w14:textId="77777777" w:rsidR="007E26C8" w:rsidRDefault="007E26C8" w:rsidP="007E26C8">
            <w:pPr>
              <w:jc w:val="center"/>
              <w:rPr>
                <w:sz w:val="22"/>
                <w:szCs w:val="22"/>
              </w:rPr>
            </w:pPr>
          </w:p>
        </w:tc>
      </w:tr>
      <w:tr w:rsidR="0071776B" w:rsidRPr="00E04292" w14:paraId="0D6B53E7" w14:textId="77777777" w:rsidTr="0087202D">
        <w:trPr>
          <w:trHeight w:hRule="exact" w:val="360"/>
        </w:trPr>
        <w:tc>
          <w:tcPr>
            <w:tcW w:w="9576" w:type="dxa"/>
            <w:tcBorders>
              <w:left w:val="nil"/>
              <w:right w:val="nil"/>
            </w:tcBorders>
            <w:shd w:val="clear" w:color="auto" w:fill="auto"/>
          </w:tcPr>
          <w:p w14:paraId="11769629" w14:textId="77777777" w:rsidR="0071776B" w:rsidRPr="00E0682B" w:rsidRDefault="0071776B" w:rsidP="00351F3F">
            <w:pPr>
              <w:rPr>
                <w:sz w:val="22"/>
                <w:szCs w:val="22"/>
              </w:rPr>
            </w:pPr>
          </w:p>
        </w:tc>
      </w:tr>
      <w:tr w:rsidR="00E21B14" w:rsidRPr="00E04292" w14:paraId="32ACDA13" w14:textId="77777777" w:rsidTr="0087202D">
        <w:trPr>
          <w:trHeight w:val="530"/>
        </w:trPr>
        <w:tc>
          <w:tcPr>
            <w:tcW w:w="9576" w:type="dxa"/>
            <w:tcBorders>
              <w:bottom w:val="single" w:sz="4" w:space="0" w:color="auto"/>
            </w:tcBorders>
            <w:shd w:val="clear" w:color="auto" w:fill="auto"/>
          </w:tcPr>
          <w:p w14:paraId="697E7073" w14:textId="77777777" w:rsidR="00E21B14" w:rsidRPr="0033110C" w:rsidRDefault="00E21B14" w:rsidP="005E6277">
            <w:pPr>
              <w:pStyle w:val="ListParagraph"/>
              <w:numPr>
                <w:ilvl w:val="0"/>
                <w:numId w:val="3"/>
              </w:numPr>
              <w:rPr>
                <w:sz w:val="22"/>
                <w:szCs w:val="22"/>
              </w:rPr>
            </w:pPr>
            <w:r w:rsidRPr="0033110C">
              <w:rPr>
                <w:sz w:val="22"/>
                <w:szCs w:val="22"/>
              </w:rPr>
              <w:t>How do the values for Question 1</w:t>
            </w:r>
            <w:r w:rsidR="00A066F8">
              <w:rPr>
                <w:sz w:val="22"/>
                <w:szCs w:val="22"/>
              </w:rPr>
              <w:t xml:space="preserve"> of this review tool</w:t>
            </w:r>
            <w:r w:rsidRPr="0033110C">
              <w:rPr>
                <w:sz w:val="22"/>
                <w:szCs w:val="22"/>
              </w:rPr>
              <w:t xml:space="preserve"> compare to previous reporting periods (i.e., have the top 3 non-compliant agencies remained consistent from one reporting period to the next or have they changed)?</w:t>
            </w:r>
          </w:p>
        </w:tc>
      </w:tr>
      <w:tr w:rsidR="00B6690A" w:rsidRPr="00E04292" w14:paraId="4D5A4814" w14:textId="77777777" w:rsidTr="0087202D">
        <w:trPr>
          <w:trHeight w:val="720"/>
        </w:trPr>
        <w:tc>
          <w:tcPr>
            <w:tcW w:w="9576" w:type="dxa"/>
            <w:tcBorders>
              <w:top w:val="single" w:sz="4" w:space="0" w:color="auto"/>
              <w:bottom w:val="single" w:sz="4" w:space="0" w:color="auto"/>
            </w:tcBorders>
            <w:shd w:val="clear" w:color="auto" w:fill="auto"/>
          </w:tcPr>
          <w:p w14:paraId="2C36CCC4" w14:textId="77777777" w:rsidR="00B6690A" w:rsidRPr="00E0682B" w:rsidRDefault="00B6690A" w:rsidP="00351F3F">
            <w:pPr>
              <w:rPr>
                <w:sz w:val="22"/>
                <w:szCs w:val="22"/>
              </w:rPr>
            </w:pPr>
            <w:r w:rsidRPr="00E04292">
              <w:rPr>
                <w:sz w:val="22"/>
                <w:szCs w:val="22"/>
              </w:rPr>
              <w:t>[Enter explanation here]</w:t>
            </w:r>
          </w:p>
        </w:tc>
      </w:tr>
    </w:tbl>
    <w:p w14:paraId="1B8C0F0B" w14:textId="77777777" w:rsidR="0023286B" w:rsidRDefault="0023286B" w:rsidP="0071776B"/>
    <w:p w14:paraId="6729E26C" w14:textId="77777777" w:rsidR="00BB746B" w:rsidRPr="0071776B" w:rsidRDefault="00BB746B" w:rsidP="0071776B"/>
    <w:p w14:paraId="4CE049BC" w14:textId="77777777" w:rsidR="005048BC" w:rsidRPr="00304952" w:rsidRDefault="005048BC" w:rsidP="00304952"/>
    <w:tbl>
      <w:tblPr>
        <w:tblStyle w:val="TableGrid"/>
        <w:tblW w:w="9576" w:type="dxa"/>
        <w:tblCellMar>
          <w:top w:w="29" w:type="dxa"/>
          <w:left w:w="115" w:type="dxa"/>
          <w:bottom w:w="29" w:type="dxa"/>
          <w:right w:w="115" w:type="dxa"/>
        </w:tblCellMar>
        <w:tblLook w:val="04A0" w:firstRow="1" w:lastRow="0" w:firstColumn="1" w:lastColumn="0" w:noHBand="0" w:noVBand="1"/>
      </w:tblPr>
      <w:tblGrid>
        <w:gridCol w:w="9576"/>
      </w:tblGrid>
      <w:tr w:rsidR="00872ECE" w:rsidRPr="00E04292" w14:paraId="7BCF8D5F" w14:textId="77777777" w:rsidTr="009A5478">
        <w:trPr>
          <w:tblHeader/>
        </w:trPr>
        <w:tc>
          <w:tcPr>
            <w:tcW w:w="9576" w:type="dxa"/>
            <w:tcBorders>
              <w:top w:val="nil"/>
            </w:tcBorders>
            <w:shd w:val="clear" w:color="auto" w:fill="000000" w:themeFill="text1"/>
          </w:tcPr>
          <w:p w14:paraId="53799ED7" w14:textId="77777777" w:rsidR="00872ECE" w:rsidRPr="001D4087" w:rsidRDefault="00872ECE" w:rsidP="00304952">
            <w:pPr>
              <w:rPr>
                <w:rFonts w:ascii="Cambria" w:hAnsi="Cambria"/>
                <w:b/>
                <w:sz w:val="22"/>
              </w:rPr>
            </w:pPr>
            <w:r w:rsidRPr="001D4087">
              <w:rPr>
                <w:rFonts w:ascii="Cambria" w:hAnsi="Cambria"/>
                <w:b/>
                <w:sz w:val="22"/>
              </w:rPr>
              <w:t xml:space="preserve">Section </w:t>
            </w:r>
            <w:r w:rsidR="007B1150" w:rsidRPr="001D4087">
              <w:rPr>
                <w:rFonts w:ascii="Cambria" w:hAnsi="Cambria"/>
                <w:b/>
                <w:sz w:val="22"/>
              </w:rPr>
              <w:t>I</w:t>
            </w:r>
            <w:r w:rsidRPr="001D4087">
              <w:rPr>
                <w:rFonts w:ascii="Cambria" w:hAnsi="Cambria"/>
                <w:b/>
                <w:sz w:val="22"/>
              </w:rPr>
              <w:t xml:space="preserve">V: </w:t>
            </w:r>
            <w:r w:rsidRPr="001D4087">
              <w:rPr>
                <w:rFonts w:ascii="Cambria" w:hAnsi="Cambria"/>
                <w:b/>
                <w:sz w:val="22"/>
              </w:rPr>
              <w:tab/>
              <w:t>Critical Incidents – Behavioral Health</w:t>
            </w:r>
          </w:p>
        </w:tc>
      </w:tr>
      <w:tr w:rsidR="00872ECE" w:rsidRPr="00E04292" w14:paraId="217FB09D" w14:textId="77777777" w:rsidTr="009A5478">
        <w:tc>
          <w:tcPr>
            <w:tcW w:w="9576" w:type="dxa"/>
            <w:tcBorders>
              <w:bottom w:val="single" w:sz="4" w:space="0" w:color="auto"/>
            </w:tcBorders>
            <w:shd w:val="clear" w:color="auto" w:fill="D9D9D9" w:themeFill="background1" w:themeFillShade="D9"/>
          </w:tcPr>
          <w:p w14:paraId="646F6B99" w14:textId="77777777" w:rsidR="00872ECE" w:rsidRPr="001D4087" w:rsidRDefault="00872ECE" w:rsidP="00304952">
            <w:pPr>
              <w:rPr>
                <w:rFonts w:ascii="Cambria" w:hAnsi="Cambria"/>
              </w:rPr>
            </w:pPr>
            <w:r w:rsidRPr="001D4087">
              <w:rPr>
                <w:rFonts w:ascii="Cambria" w:hAnsi="Cambria"/>
                <w:sz w:val="22"/>
              </w:rPr>
              <w:t>Instructions:  This section of the report captures all critical incidents</w:t>
            </w:r>
            <w:r w:rsidR="00BB7EFE" w:rsidRPr="001D4087">
              <w:rPr>
                <w:rFonts w:ascii="Cambria" w:hAnsi="Cambria"/>
                <w:sz w:val="22"/>
              </w:rPr>
              <w:t xml:space="preserve"> within the </w:t>
            </w:r>
            <w:r w:rsidR="00480A62" w:rsidRPr="001D4087">
              <w:rPr>
                <w:rFonts w:ascii="Cambria" w:hAnsi="Cambria"/>
                <w:sz w:val="22"/>
              </w:rPr>
              <w:t xml:space="preserve">13 </w:t>
            </w:r>
            <w:r w:rsidR="00BB7EFE" w:rsidRPr="001D4087">
              <w:rPr>
                <w:rFonts w:ascii="Cambria" w:hAnsi="Cambria"/>
                <w:sz w:val="22"/>
              </w:rPr>
              <w:t>COEs</w:t>
            </w:r>
            <w:r w:rsidRPr="001D4087">
              <w:rPr>
                <w:rFonts w:ascii="Cambria" w:hAnsi="Cambria"/>
                <w:sz w:val="22"/>
              </w:rPr>
              <w:t xml:space="preserve"> for members recei</w:t>
            </w:r>
            <w:r w:rsidR="007B1150" w:rsidRPr="001D4087">
              <w:rPr>
                <w:rFonts w:ascii="Cambria" w:hAnsi="Cambria"/>
                <w:sz w:val="22"/>
              </w:rPr>
              <w:t xml:space="preserve">ving behavioral health services. </w:t>
            </w:r>
            <w:r w:rsidR="0017145F" w:rsidRPr="001D4087">
              <w:rPr>
                <w:rFonts w:ascii="Cambria" w:hAnsi="Cambria"/>
                <w:sz w:val="22"/>
              </w:rPr>
              <w:t xml:space="preserve">Refer to the </w:t>
            </w:r>
            <w:r w:rsidR="009B6B41" w:rsidRPr="001D4087">
              <w:rPr>
                <w:rFonts w:ascii="Cambria" w:hAnsi="Cambria"/>
                <w:sz w:val="22"/>
              </w:rPr>
              <w:t>CI -</w:t>
            </w:r>
            <w:r w:rsidR="0017145F" w:rsidRPr="001D4087">
              <w:rPr>
                <w:rFonts w:ascii="Cambria" w:hAnsi="Cambria"/>
                <w:sz w:val="22"/>
              </w:rPr>
              <w:t xml:space="preserve"> Behavioral Health section of the MCO report.</w:t>
            </w:r>
          </w:p>
        </w:tc>
      </w:tr>
      <w:tr w:rsidR="00F06BD4" w:rsidRPr="00E04292" w14:paraId="3CE834CD" w14:textId="77777777" w:rsidTr="009A5478">
        <w:tc>
          <w:tcPr>
            <w:tcW w:w="9576" w:type="dxa"/>
            <w:tcBorders>
              <w:left w:val="nil"/>
              <w:right w:val="nil"/>
            </w:tcBorders>
            <w:shd w:val="clear" w:color="auto" w:fill="auto"/>
          </w:tcPr>
          <w:p w14:paraId="3AA73D52" w14:textId="77777777" w:rsidR="00F06BD4" w:rsidRPr="00E0682B" w:rsidRDefault="00F06BD4" w:rsidP="007C6F32">
            <w:pPr>
              <w:rPr>
                <w:sz w:val="22"/>
                <w:szCs w:val="22"/>
              </w:rPr>
            </w:pPr>
          </w:p>
        </w:tc>
      </w:tr>
      <w:tr w:rsidR="00A04E9E" w:rsidRPr="00E04292" w14:paraId="7E730B0D" w14:textId="77777777" w:rsidTr="009A5478">
        <w:tc>
          <w:tcPr>
            <w:tcW w:w="9576" w:type="dxa"/>
            <w:shd w:val="clear" w:color="auto" w:fill="auto"/>
          </w:tcPr>
          <w:p w14:paraId="333E7749" w14:textId="77777777" w:rsidR="00A04E9E" w:rsidRPr="00011AC7" w:rsidRDefault="00A04E9E" w:rsidP="0051210E">
            <w:pPr>
              <w:pStyle w:val="ListParagraph"/>
              <w:numPr>
                <w:ilvl w:val="0"/>
                <w:numId w:val="21"/>
              </w:numPr>
              <w:rPr>
                <w:sz w:val="22"/>
                <w:szCs w:val="22"/>
              </w:rPr>
            </w:pPr>
            <w:r>
              <w:rPr>
                <w:sz w:val="22"/>
                <w:szCs w:val="22"/>
              </w:rPr>
              <w:t>List the top 3 behavioral health provider types with the highest percent of critical incidents</w:t>
            </w:r>
            <w:r w:rsidR="00F06BD4">
              <w:rPr>
                <w:sz w:val="22"/>
                <w:szCs w:val="22"/>
              </w:rPr>
              <w:t xml:space="preserve"> this quarter</w:t>
            </w:r>
            <w:r>
              <w:rPr>
                <w:sz w:val="22"/>
                <w:szCs w:val="22"/>
              </w:rPr>
              <w:t xml:space="preserve">. Refer to Rows </w:t>
            </w:r>
            <w:r w:rsidR="005B682F">
              <w:rPr>
                <w:sz w:val="22"/>
                <w:szCs w:val="22"/>
              </w:rPr>
              <w:t>11</w:t>
            </w:r>
            <w:r w:rsidR="00763780">
              <w:rPr>
                <w:sz w:val="22"/>
                <w:szCs w:val="22"/>
              </w:rPr>
              <w:t>6</w:t>
            </w:r>
            <w:r w:rsidR="005B682F">
              <w:rPr>
                <w:sz w:val="22"/>
                <w:szCs w:val="22"/>
              </w:rPr>
              <w:t xml:space="preserve"> </w:t>
            </w:r>
            <w:r w:rsidR="00F06BD4">
              <w:rPr>
                <w:sz w:val="22"/>
                <w:szCs w:val="22"/>
              </w:rPr>
              <w:t>th</w:t>
            </w:r>
            <w:r>
              <w:rPr>
                <w:sz w:val="22"/>
                <w:szCs w:val="22"/>
              </w:rPr>
              <w:t xml:space="preserve">rough </w:t>
            </w:r>
            <w:r w:rsidR="005B682F">
              <w:rPr>
                <w:sz w:val="22"/>
                <w:szCs w:val="22"/>
              </w:rPr>
              <w:t xml:space="preserve">143 </w:t>
            </w:r>
            <w:r>
              <w:rPr>
                <w:sz w:val="22"/>
                <w:szCs w:val="22"/>
              </w:rPr>
              <w:t xml:space="preserve">in the </w:t>
            </w:r>
            <w:r w:rsidR="009B6B41">
              <w:rPr>
                <w:sz w:val="22"/>
                <w:szCs w:val="22"/>
              </w:rPr>
              <w:t>CI -</w:t>
            </w:r>
            <w:r>
              <w:rPr>
                <w:sz w:val="22"/>
                <w:szCs w:val="22"/>
              </w:rPr>
              <w:t xml:space="preserve"> Behavioral Health section of the MCO report</w:t>
            </w:r>
            <w:r w:rsidRPr="00AA7345">
              <w:rPr>
                <w:sz w:val="22"/>
                <w:szCs w:val="22"/>
              </w:rPr>
              <w:t>.</w:t>
            </w:r>
          </w:p>
        </w:tc>
      </w:tr>
      <w:tr w:rsidR="00A04E9E" w:rsidRPr="00E04292" w14:paraId="12BE900B" w14:textId="77777777" w:rsidTr="009A5478">
        <w:trPr>
          <w:trHeight w:val="1392"/>
        </w:trPr>
        <w:tc>
          <w:tcPr>
            <w:tcW w:w="9576" w:type="dxa"/>
            <w:tcBorders>
              <w:top w:val="dotted" w:sz="4" w:space="0" w:color="auto"/>
              <w:bottom w:val="single" w:sz="4" w:space="0" w:color="auto"/>
            </w:tcBorders>
            <w:shd w:val="clear" w:color="auto" w:fill="auto"/>
            <w:vAlign w:val="center"/>
          </w:tcPr>
          <w:tbl>
            <w:tblPr>
              <w:tblStyle w:val="TableGrid"/>
              <w:tblW w:w="8967" w:type="dxa"/>
              <w:jc w:val="center"/>
              <w:tblLook w:val="04A0" w:firstRow="1" w:lastRow="0" w:firstColumn="1" w:lastColumn="0" w:noHBand="0" w:noVBand="1"/>
            </w:tblPr>
            <w:tblGrid>
              <w:gridCol w:w="884"/>
              <w:gridCol w:w="5342"/>
              <w:gridCol w:w="2741"/>
            </w:tblGrid>
            <w:tr w:rsidR="00A04E9E" w:rsidRPr="009864A0" w14:paraId="713076A1" w14:textId="77777777" w:rsidTr="0087202D">
              <w:trPr>
                <w:trHeight w:val="288"/>
                <w:jc w:val="center"/>
              </w:trPr>
              <w:tc>
                <w:tcPr>
                  <w:tcW w:w="884" w:type="dxa"/>
                  <w:tcBorders>
                    <w:top w:val="nil"/>
                    <w:left w:val="nil"/>
                  </w:tcBorders>
                  <w:shd w:val="clear" w:color="auto" w:fill="auto"/>
                </w:tcPr>
                <w:p w14:paraId="1E7BE244" w14:textId="77777777" w:rsidR="00A04E9E" w:rsidRDefault="00A04E9E" w:rsidP="005213CC">
                  <w:pPr>
                    <w:jc w:val="center"/>
                    <w:rPr>
                      <w:rFonts w:ascii="Cambria" w:eastAsia="Times New Roman" w:hAnsi="Cambria" w:cs="Times New Roman"/>
                      <w:sz w:val="22"/>
                      <w:szCs w:val="22"/>
                    </w:rPr>
                  </w:pPr>
                </w:p>
              </w:tc>
              <w:tc>
                <w:tcPr>
                  <w:tcW w:w="5342" w:type="dxa"/>
                  <w:shd w:val="clear" w:color="auto" w:fill="D9D9D9" w:themeFill="background1" w:themeFillShade="D9"/>
                  <w:vAlign w:val="center"/>
                </w:tcPr>
                <w:p w14:paraId="11A41DF4" w14:textId="77777777" w:rsidR="00A04E9E" w:rsidRPr="009864A0" w:rsidRDefault="00A04E9E" w:rsidP="0087202D">
                  <w:pPr>
                    <w:rPr>
                      <w:rFonts w:ascii="Cambria" w:eastAsia="Times New Roman" w:hAnsi="Cambria" w:cs="Times New Roman"/>
                      <w:sz w:val="22"/>
                      <w:szCs w:val="22"/>
                    </w:rPr>
                  </w:pPr>
                  <w:r>
                    <w:rPr>
                      <w:rFonts w:ascii="Cambria" w:eastAsia="Times New Roman" w:hAnsi="Cambria" w:cs="Times New Roman"/>
                      <w:sz w:val="22"/>
                      <w:szCs w:val="22"/>
                    </w:rPr>
                    <w:t>Provider Type</w:t>
                  </w:r>
                </w:p>
              </w:tc>
              <w:tc>
                <w:tcPr>
                  <w:tcW w:w="2741" w:type="dxa"/>
                  <w:shd w:val="clear" w:color="auto" w:fill="D9D9D9" w:themeFill="background1" w:themeFillShade="D9"/>
                  <w:vAlign w:val="center"/>
                </w:tcPr>
                <w:p w14:paraId="601DC58C" w14:textId="77777777" w:rsidR="00A04E9E" w:rsidRPr="009864A0" w:rsidRDefault="00A04E9E" w:rsidP="0087202D">
                  <w:pPr>
                    <w:jc w:val="center"/>
                    <w:rPr>
                      <w:rFonts w:ascii="Cambria" w:eastAsia="Times New Roman" w:hAnsi="Cambria" w:cs="Times New Roman"/>
                      <w:sz w:val="22"/>
                      <w:szCs w:val="22"/>
                    </w:rPr>
                  </w:pPr>
                  <w:r>
                    <w:rPr>
                      <w:rFonts w:ascii="Cambria" w:eastAsia="Times New Roman" w:hAnsi="Cambria" w:cs="Times New Roman"/>
                      <w:sz w:val="22"/>
                      <w:szCs w:val="22"/>
                    </w:rPr>
                    <w:t>Percent</w:t>
                  </w:r>
                </w:p>
              </w:tc>
            </w:tr>
            <w:tr w:rsidR="00A04E9E" w:rsidRPr="009864A0" w14:paraId="33A35C19" w14:textId="77777777" w:rsidTr="00E2364B">
              <w:trPr>
                <w:trHeight w:val="285"/>
                <w:jc w:val="center"/>
              </w:trPr>
              <w:tc>
                <w:tcPr>
                  <w:tcW w:w="884" w:type="dxa"/>
                  <w:tcBorders>
                    <w:top w:val="dotted" w:sz="4" w:space="0" w:color="auto"/>
                    <w:bottom w:val="single" w:sz="4" w:space="0" w:color="auto"/>
                  </w:tcBorders>
                </w:tcPr>
                <w:p w14:paraId="6B43F878" w14:textId="77777777" w:rsidR="00A04E9E" w:rsidRDefault="00A04E9E" w:rsidP="005213CC">
                  <w:pPr>
                    <w:jc w:val="center"/>
                    <w:rPr>
                      <w:rFonts w:ascii="Cambria" w:eastAsia="Times New Roman" w:hAnsi="Cambria" w:cs="Times New Roman"/>
                      <w:sz w:val="22"/>
                      <w:szCs w:val="22"/>
                    </w:rPr>
                  </w:pPr>
                  <w:r>
                    <w:rPr>
                      <w:rFonts w:ascii="Cambria" w:eastAsia="Times New Roman" w:hAnsi="Cambria" w:cs="Times New Roman"/>
                      <w:sz w:val="22"/>
                      <w:szCs w:val="22"/>
                    </w:rPr>
                    <w:t>1.</w:t>
                  </w:r>
                </w:p>
              </w:tc>
              <w:tc>
                <w:tcPr>
                  <w:tcW w:w="5342" w:type="dxa"/>
                  <w:tcBorders>
                    <w:top w:val="dotted" w:sz="4" w:space="0" w:color="auto"/>
                    <w:bottom w:val="single" w:sz="4" w:space="0" w:color="auto"/>
                  </w:tcBorders>
                  <w:vAlign w:val="center"/>
                </w:tcPr>
                <w:p w14:paraId="29A008B5" w14:textId="77777777" w:rsidR="00A04E9E" w:rsidRPr="009864A0" w:rsidRDefault="00A04E9E" w:rsidP="00E2364B">
                  <w:pPr>
                    <w:rPr>
                      <w:rFonts w:ascii="Cambria" w:eastAsia="Times New Roman" w:hAnsi="Cambria" w:cs="Times New Roman"/>
                      <w:sz w:val="22"/>
                      <w:szCs w:val="22"/>
                    </w:rPr>
                  </w:pPr>
                </w:p>
              </w:tc>
              <w:tc>
                <w:tcPr>
                  <w:tcW w:w="2741" w:type="dxa"/>
                  <w:tcBorders>
                    <w:top w:val="dotted" w:sz="4" w:space="0" w:color="auto"/>
                    <w:bottom w:val="single" w:sz="4" w:space="0" w:color="auto"/>
                  </w:tcBorders>
                  <w:vAlign w:val="center"/>
                </w:tcPr>
                <w:p w14:paraId="7B7ADDFE" w14:textId="77777777" w:rsidR="00A04E9E" w:rsidRPr="009864A0" w:rsidRDefault="00A04E9E" w:rsidP="00E2364B">
                  <w:pPr>
                    <w:jc w:val="center"/>
                    <w:rPr>
                      <w:rFonts w:ascii="Cambria" w:eastAsia="Times New Roman" w:hAnsi="Cambria" w:cs="Times New Roman"/>
                      <w:sz w:val="22"/>
                      <w:szCs w:val="22"/>
                    </w:rPr>
                  </w:pPr>
                </w:p>
              </w:tc>
            </w:tr>
            <w:tr w:rsidR="00A04E9E" w:rsidRPr="009864A0" w14:paraId="4C86839F" w14:textId="77777777" w:rsidTr="00E2364B">
              <w:trPr>
                <w:trHeight w:val="231"/>
                <w:jc w:val="center"/>
              </w:trPr>
              <w:tc>
                <w:tcPr>
                  <w:tcW w:w="884" w:type="dxa"/>
                  <w:tcBorders>
                    <w:top w:val="single" w:sz="4" w:space="0" w:color="auto"/>
                    <w:bottom w:val="single" w:sz="4" w:space="0" w:color="auto"/>
                  </w:tcBorders>
                </w:tcPr>
                <w:p w14:paraId="1D110A9E" w14:textId="77777777" w:rsidR="00A04E9E" w:rsidRDefault="00A04E9E" w:rsidP="005213CC">
                  <w:pPr>
                    <w:jc w:val="center"/>
                    <w:rPr>
                      <w:rFonts w:ascii="Cambria" w:eastAsia="Times New Roman" w:hAnsi="Cambria" w:cs="Times New Roman"/>
                      <w:sz w:val="22"/>
                      <w:szCs w:val="22"/>
                    </w:rPr>
                  </w:pPr>
                  <w:r>
                    <w:rPr>
                      <w:rFonts w:ascii="Cambria" w:eastAsia="Times New Roman" w:hAnsi="Cambria" w:cs="Times New Roman"/>
                      <w:sz w:val="22"/>
                      <w:szCs w:val="22"/>
                    </w:rPr>
                    <w:t>2.</w:t>
                  </w:r>
                </w:p>
              </w:tc>
              <w:tc>
                <w:tcPr>
                  <w:tcW w:w="5342" w:type="dxa"/>
                  <w:tcBorders>
                    <w:top w:val="single" w:sz="4" w:space="0" w:color="auto"/>
                    <w:bottom w:val="single" w:sz="4" w:space="0" w:color="auto"/>
                  </w:tcBorders>
                  <w:vAlign w:val="center"/>
                </w:tcPr>
                <w:p w14:paraId="31D11994" w14:textId="77777777" w:rsidR="00A04E9E" w:rsidRPr="009864A0" w:rsidRDefault="00A04E9E" w:rsidP="00E2364B">
                  <w:pPr>
                    <w:rPr>
                      <w:rFonts w:ascii="Cambria" w:eastAsia="Times New Roman" w:hAnsi="Cambria" w:cs="Times New Roman"/>
                      <w:sz w:val="22"/>
                      <w:szCs w:val="22"/>
                    </w:rPr>
                  </w:pPr>
                </w:p>
              </w:tc>
              <w:tc>
                <w:tcPr>
                  <w:tcW w:w="2741" w:type="dxa"/>
                  <w:tcBorders>
                    <w:top w:val="single" w:sz="4" w:space="0" w:color="auto"/>
                    <w:bottom w:val="single" w:sz="4" w:space="0" w:color="auto"/>
                  </w:tcBorders>
                  <w:vAlign w:val="center"/>
                </w:tcPr>
                <w:p w14:paraId="3DCF15DD" w14:textId="77777777" w:rsidR="00A04E9E" w:rsidRPr="009864A0" w:rsidRDefault="00A04E9E" w:rsidP="00E2364B">
                  <w:pPr>
                    <w:jc w:val="center"/>
                    <w:rPr>
                      <w:rFonts w:ascii="Cambria" w:eastAsia="Times New Roman" w:hAnsi="Cambria" w:cs="Times New Roman"/>
                      <w:sz w:val="22"/>
                      <w:szCs w:val="22"/>
                    </w:rPr>
                  </w:pPr>
                </w:p>
              </w:tc>
            </w:tr>
            <w:tr w:rsidR="00A04E9E" w:rsidRPr="009864A0" w14:paraId="0781BEED" w14:textId="77777777" w:rsidTr="00E2364B">
              <w:trPr>
                <w:trHeight w:val="272"/>
                <w:jc w:val="center"/>
              </w:trPr>
              <w:tc>
                <w:tcPr>
                  <w:tcW w:w="884" w:type="dxa"/>
                  <w:tcBorders>
                    <w:top w:val="single" w:sz="4" w:space="0" w:color="auto"/>
                    <w:bottom w:val="single" w:sz="4" w:space="0" w:color="auto"/>
                  </w:tcBorders>
                </w:tcPr>
                <w:p w14:paraId="5F743769" w14:textId="77777777" w:rsidR="00A04E9E" w:rsidRDefault="00A04E9E" w:rsidP="005213CC">
                  <w:pPr>
                    <w:jc w:val="center"/>
                    <w:rPr>
                      <w:rFonts w:ascii="Cambria" w:eastAsia="Times New Roman" w:hAnsi="Cambria" w:cs="Times New Roman"/>
                      <w:sz w:val="22"/>
                      <w:szCs w:val="22"/>
                    </w:rPr>
                  </w:pPr>
                  <w:r>
                    <w:rPr>
                      <w:rFonts w:ascii="Cambria" w:eastAsia="Times New Roman" w:hAnsi="Cambria" w:cs="Times New Roman"/>
                      <w:sz w:val="22"/>
                      <w:szCs w:val="22"/>
                    </w:rPr>
                    <w:t>3.</w:t>
                  </w:r>
                </w:p>
              </w:tc>
              <w:tc>
                <w:tcPr>
                  <w:tcW w:w="5342" w:type="dxa"/>
                  <w:tcBorders>
                    <w:top w:val="single" w:sz="4" w:space="0" w:color="auto"/>
                    <w:bottom w:val="single" w:sz="4" w:space="0" w:color="auto"/>
                  </w:tcBorders>
                  <w:vAlign w:val="center"/>
                </w:tcPr>
                <w:p w14:paraId="087EB062" w14:textId="77777777" w:rsidR="00A04E9E" w:rsidRPr="009864A0" w:rsidRDefault="00A04E9E" w:rsidP="00E2364B">
                  <w:pPr>
                    <w:rPr>
                      <w:rFonts w:ascii="Cambria" w:eastAsia="Times New Roman" w:hAnsi="Cambria" w:cs="Times New Roman"/>
                      <w:sz w:val="22"/>
                      <w:szCs w:val="22"/>
                    </w:rPr>
                  </w:pPr>
                </w:p>
              </w:tc>
              <w:tc>
                <w:tcPr>
                  <w:tcW w:w="2741" w:type="dxa"/>
                  <w:tcBorders>
                    <w:top w:val="single" w:sz="4" w:space="0" w:color="auto"/>
                    <w:bottom w:val="single" w:sz="4" w:space="0" w:color="auto"/>
                  </w:tcBorders>
                  <w:vAlign w:val="center"/>
                </w:tcPr>
                <w:p w14:paraId="7F414F07" w14:textId="77777777" w:rsidR="00A04E9E" w:rsidRPr="009864A0" w:rsidRDefault="00A04E9E" w:rsidP="00E2364B">
                  <w:pPr>
                    <w:jc w:val="center"/>
                    <w:rPr>
                      <w:rFonts w:ascii="Cambria" w:eastAsia="Times New Roman" w:hAnsi="Cambria" w:cs="Times New Roman"/>
                      <w:sz w:val="22"/>
                      <w:szCs w:val="22"/>
                    </w:rPr>
                  </w:pPr>
                </w:p>
              </w:tc>
            </w:tr>
          </w:tbl>
          <w:p w14:paraId="1786357C" w14:textId="77777777" w:rsidR="00A04E9E" w:rsidRDefault="00A04E9E" w:rsidP="005213CC">
            <w:pPr>
              <w:jc w:val="center"/>
              <w:rPr>
                <w:sz w:val="22"/>
                <w:szCs w:val="22"/>
              </w:rPr>
            </w:pPr>
          </w:p>
        </w:tc>
      </w:tr>
      <w:tr w:rsidR="00A04E9E" w:rsidRPr="00E04292" w14:paraId="6BDE7192" w14:textId="77777777" w:rsidTr="009A5478">
        <w:tc>
          <w:tcPr>
            <w:tcW w:w="9576" w:type="dxa"/>
            <w:tcBorders>
              <w:left w:val="nil"/>
              <w:right w:val="nil"/>
            </w:tcBorders>
            <w:shd w:val="clear" w:color="auto" w:fill="auto"/>
          </w:tcPr>
          <w:p w14:paraId="33A8C01A" w14:textId="77777777" w:rsidR="00A04E9E" w:rsidRPr="00E0682B" w:rsidRDefault="00A04E9E" w:rsidP="005213CC">
            <w:pPr>
              <w:rPr>
                <w:sz w:val="22"/>
                <w:szCs w:val="22"/>
              </w:rPr>
            </w:pPr>
          </w:p>
        </w:tc>
      </w:tr>
      <w:tr w:rsidR="00A04E9E" w:rsidRPr="00E04292" w14:paraId="5BA0B046" w14:textId="77777777" w:rsidTr="009A5478">
        <w:tc>
          <w:tcPr>
            <w:tcW w:w="9576" w:type="dxa"/>
            <w:tcBorders>
              <w:top w:val="single" w:sz="4" w:space="0" w:color="auto"/>
            </w:tcBorders>
            <w:shd w:val="clear" w:color="auto" w:fill="auto"/>
          </w:tcPr>
          <w:p w14:paraId="4FB7DCDB" w14:textId="77777777" w:rsidR="00A04E9E" w:rsidRPr="00AA7345" w:rsidRDefault="00A04E9E" w:rsidP="0051210E">
            <w:pPr>
              <w:pStyle w:val="ListParagraph"/>
              <w:numPr>
                <w:ilvl w:val="0"/>
                <w:numId w:val="21"/>
              </w:numPr>
              <w:rPr>
                <w:sz w:val="22"/>
                <w:szCs w:val="22"/>
              </w:rPr>
            </w:pPr>
            <w:r w:rsidRPr="00AA7345">
              <w:rPr>
                <w:sz w:val="22"/>
                <w:szCs w:val="22"/>
              </w:rPr>
              <w:t>D</w:t>
            </w:r>
            <w:r>
              <w:rPr>
                <w:sz w:val="22"/>
                <w:szCs w:val="22"/>
              </w:rPr>
              <w:t>escribe any concerns regarding th</w:t>
            </w:r>
            <w:r w:rsidRPr="00AA7345">
              <w:rPr>
                <w:sz w:val="22"/>
                <w:szCs w:val="22"/>
              </w:rPr>
              <w:t xml:space="preserve">e percent of critical incidents </w:t>
            </w:r>
            <w:r>
              <w:rPr>
                <w:sz w:val="22"/>
                <w:szCs w:val="22"/>
              </w:rPr>
              <w:t xml:space="preserve">for </w:t>
            </w:r>
            <w:r w:rsidR="00AE70F1">
              <w:rPr>
                <w:sz w:val="22"/>
                <w:szCs w:val="22"/>
              </w:rPr>
              <w:t xml:space="preserve">each </w:t>
            </w:r>
            <w:r>
              <w:rPr>
                <w:sz w:val="22"/>
                <w:szCs w:val="22"/>
              </w:rPr>
              <w:t>behavioral health provider</w:t>
            </w:r>
            <w:r w:rsidR="00AE70F1">
              <w:rPr>
                <w:sz w:val="22"/>
                <w:szCs w:val="22"/>
              </w:rPr>
              <w:t xml:space="preserve"> type</w:t>
            </w:r>
            <w:r w:rsidRPr="00AA7345">
              <w:rPr>
                <w:sz w:val="22"/>
                <w:szCs w:val="22"/>
              </w:rPr>
              <w:t>.</w:t>
            </w:r>
          </w:p>
        </w:tc>
      </w:tr>
      <w:tr w:rsidR="00A04E9E" w:rsidRPr="00E04292" w14:paraId="4D1D0DA9" w14:textId="77777777" w:rsidTr="009A5478">
        <w:tc>
          <w:tcPr>
            <w:tcW w:w="9576" w:type="dxa"/>
            <w:tcBorders>
              <w:top w:val="dotted" w:sz="4" w:space="0" w:color="auto"/>
            </w:tcBorders>
            <w:shd w:val="clear" w:color="auto" w:fill="auto"/>
          </w:tcPr>
          <w:p w14:paraId="19692557" w14:textId="77777777" w:rsidR="00A04E9E" w:rsidRDefault="00A04E9E" w:rsidP="005213CC">
            <w:pPr>
              <w:rPr>
                <w:sz w:val="22"/>
                <w:szCs w:val="22"/>
              </w:rPr>
            </w:pPr>
            <w:r>
              <w:rPr>
                <w:sz w:val="22"/>
                <w:szCs w:val="22"/>
              </w:rPr>
              <w:lastRenderedPageBreak/>
              <w:t>[Enter explanation here]</w:t>
            </w:r>
          </w:p>
          <w:p w14:paraId="3A933FAB" w14:textId="77777777" w:rsidR="009A5478" w:rsidRDefault="009A5478" w:rsidP="005213CC">
            <w:pPr>
              <w:rPr>
                <w:sz w:val="22"/>
                <w:szCs w:val="22"/>
              </w:rPr>
            </w:pPr>
          </w:p>
          <w:p w14:paraId="3E974ACA" w14:textId="6B97D354" w:rsidR="009A5478" w:rsidRPr="00E0682B" w:rsidRDefault="009A5478" w:rsidP="005213CC">
            <w:pPr>
              <w:rPr>
                <w:sz w:val="22"/>
                <w:szCs w:val="22"/>
              </w:rPr>
            </w:pPr>
          </w:p>
        </w:tc>
      </w:tr>
      <w:tr w:rsidR="00A04E9E" w:rsidRPr="00E04292" w14:paraId="53B1417A" w14:textId="77777777" w:rsidTr="009A5478">
        <w:tc>
          <w:tcPr>
            <w:tcW w:w="9576" w:type="dxa"/>
            <w:tcBorders>
              <w:left w:val="nil"/>
              <w:right w:val="nil"/>
            </w:tcBorders>
            <w:shd w:val="clear" w:color="auto" w:fill="auto"/>
          </w:tcPr>
          <w:p w14:paraId="6EA1E3E9" w14:textId="77777777" w:rsidR="00A04E9E" w:rsidRPr="00E0682B" w:rsidRDefault="00A04E9E" w:rsidP="005213CC">
            <w:pPr>
              <w:rPr>
                <w:sz w:val="22"/>
                <w:szCs w:val="22"/>
              </w:rPr>
            </w:pPr>
          </w:p>
        </w:tc>
      </w:tr>
      <w:tr w:rsidR="00A04E9E" w:rsidRPr="00E04292" w14:paraId="286EC45C" w14:textId="77777777" w:rsidTr="009A5478">
        <w:tc>
          <w:tcPr>
            <w:tcW w:w="9576" w:type="dxa"/>
            <w:shd w:val="clear" w:color="auto" w:fill="auto"/>
          </w:tcPr>
          <w:p w14:paraId="5229CB72" w14:textId="77777777" w:rsidR="00A04E9E" w:rsidRPr="00011AC7" w:rsidRDefault="00A04E9E" w:rsidP="0051210E">
            <w:pPr>
              <w:pStyle w:val="ListParagraph"/>
              <w:numPr>
                <w:ilvl w:val="0"/>
                <w:numId w:val="21"/>
              </w:numPr>
              <w:rPr>
                <w:sz w:val="22"/>
                <w:szCs w:val="22"/>
              </w:rPr>
            </w:pPr>
            <w:r w:rsidRPr="004245AC">
              <w:rPr>
                <w:sz w:val="22"/>
              </w:rPr>
              <w:t>List the top 10 diagnos</w:t>
            </w:r>
            <w:r w:rsidR="00A35995">
              <w:rPr>
                <w:sz w:val="22"/>
              </w:rPr>
              <w:t>e</w:t>
            </w:r>
            <w:r w:rsidRPr="004245AC">
              <w:rPr>
                <w:sz w:val="22"/>
              </w:rPr>
              <w:t>s</w:t>
            </w:r>
            <w:r w:rsidR="00126BA6">
              <w:rPr>
                <w:sz w:val="22"/>
              </w:rPr>
              <w:t xml:space="preserve"> codes and diagnoses</w:t>
            </w:r>
            <w:r w:rsidRPr="004245AC">
              <w:rPr>
                <w:sz w:val="22"/>
              </w:rPr>
              <w:t xml:space="preserve"> with the highest </w:t>
            </w:r>
            <w:r w:rsidR="005B682F">
              <w:rPr>
                <w:sz w:val="22"/>
              </w:rPr>
              <w:t>number</w:t>
            </w:r>
            <w:r w:rsidR="005B682F" w:rsidRPr="004245AC">
              <w:rPr>
                <w:sz w:val="22"/>
              </w:rPr>
              <w:t xml:space="preserve"> </w:t>
            </w:r>
            <w:r w:rsidRPr="004245AC">
              <w:rPr>
                <w:sz w:val="22"/>
              </w:rPr>
              <w:t>of critical incidents</w:t>
            </w:r>
            <w:r w:rsidR="00AE70F1" w:rsidRPr="004245AC">
              <w:rPr>
                <w:sz w:val="22"/>
              </w:rPr>
              <w:t xml:space="preserve"> this quarter</w:t>
            </w:r>
            <w:r w:rsidRPr="004245AC">
              <w:rPr>
                <w:sz w:val="22"/>
              </w:rPr>
              <w:t xml:space="preserve">. Refer to Rows </w:t>
            </w:r>
            <w:r w:rsidR="005B682F" w:rsidRPr="004245AC">
              <w:rPr>
                <w:sz w:val="22"/>
              </w:rPr>
              <w:t>1</w:t>
            </w:r>
            <w:r w:rsidR="005B682F">
              <w:rPr>
                <w:sz w:val="22"/>
              </w:rPr>
              <w:t>51</w:t>
            </w:r>
            <w:r w:rsidR="000676C6">
              <w:rPr>
                <w:sz w:val="22"/>
              </w:rPr>
              <w:t>-</w:t>
            </w:r>
            <w:r w:rsidR="003819EE" w:rsidRPr="004245AC">
              <w:rPr>
                <w:sz w:val="22"/>
              </w:rPr>
              <w:t>16</w:t>
            </w:r>
            <w:r w:rsidR="005B682F">
              <w:rPr>
                <w:sz w:val="22"/>
              </w:rPr>
              <w:t>6</w:t>
            </w:r>
            <w:r w:rsidR="00AE70F1" w:rsidRPr="004245AC">
              <w:rPr>
                <w:sz w:val="22"/>
              </w:rPr>
              <w:t>,</w:t>
            </w:r>
            <w:r w:rsidR="003819EE">
              <w:rPr>
                <w:sz w:val="22"/>
              </w:rPr>
              <w:t xml:space="preserve"> 16</w:t>
            </w:r>
            <w:r w:rsidR="005B682F">
              <w:rPr>
                <w:sz w:val="22"/>
              </w:rPr>
              <w:t>9</w:t>
            </w:r>
            <w:r w:rsidR="000676C6">
              <w:rPr>
                <w:sz w:val="22"/>
              </w:rPr>
              <w:t>-</w:t>
            </w:r>
            <w:r w:rsidR="003819EE">
              <w:rPr>
                <w:sz w:val="22"/>
              </w:rPr>
              <w:t>18</w:t>
            </w:r>
            <w:r w:rsidR="005B682F">
              <w:rPr>
                <w:sz w:val="22"/>
              </w:rPr>
              <w:t>8</w:t>
            </w:r>
            <w:r w:rsidR="003819EE">
              <w:rPr>
                <w:sz w:val="22"/>
              </w:rPr>
              <w:t>,</w:t>
            </w:r>
            <w:r w:rsidR="00AE70F1" w:rsidRPr="004245AC">
              <w:rPr>
                <w:sz w:val="22"/>
              </w:rPr>
              <w:t xml:space="preserve"> </w:t>
            </w:r>
            <w:r w:rsidR="003819EE">
              <w:rPr>
                <w:sz w:val="22"/>
              </w:rPr>
              <w:t>1</w:t>
            </w:r>
            <w:r w:rsidR="005B682F">
              <w:rPr>
                <w:sz w:val="22"/>
              </w:rPr>
              <w:t>91</w:t>
            </w:r>
            <w:r w:rsidR="000676C6">
              <w:rPr>
                <w:sz w:val="22"/>
              </w:rPr>
              <w:t>-</w:t>
            </w:r>
            <w:r w:rsidR="003819EE">
              <w:rPr>
                <w:sz w:val="22"/>
              </w:rPr>
              <w:t>20</w:t>
            </w:r>
            <w:r w:rsidR="005B682F">
              <w:rPr>
                <w:sz w:val="22"/>
              </w:rPr>
              <w:t>6</w:t>
            </w:r>
            <w:r w:rsidR="00AE70F1" w:rsidRPr="004245AC">
              <w:rPr>
                <w:sz w:val="22"/>
              </w:rPr>
              <w:t xml:space="preserve">, </w:t>
            </w:r>
            <w:r w:rsidR="003819EE">
              <w:rPr>
                <w:sz w:val="22"/>
              </w:rPr>
              <w:t>20</w:t>
            </w:r>
            <w:r w:rsidR="005B682F">
              <w:rPr>
                <w:sz w:val="22"/>
              </w:rPr>
              <w:t>9</w:t>
            </w:r>
            <w:r w:rsidR="000676C6">
              <w:rPr>
                <w:sz w:val="22"/>
              </w:rPr>
              <w:t>-</w:t>
            </w:r>
            <w:r w:rsidR="003819EE">
              <w:rPr>
                <w:sz w:val="22"/>
              </w:rPr>
              <w:t>2</w:t>
            </w:r>
            <w:r w:rsidR="005B682F">
              <w:rPr>
                <w:sz w:val="22"/>
              </w:rPr>
              <w:t>20</w:t>
            </w:r>
            <w:r w:rsidR="00AE70F1" w:rsidRPr="004245AC">
              <w:rPr>
                <w:sz w:val="22"/>
              </w:rPr>
              <w:t xml:space="preserve">, </w:t>
            </w:r>
            <w:r w:rsidR="003819EE" w:rsidRPr="004245AC">
              <w:rPr>
                <w:sz w:val="22"/>
              </w:rPr>
              <w:t>2</w:t>
            </w:r>
            <w:r w:rsidR="003819EE">
              <w:rPr>
                <w:sz w:val="22"/>
              </w:rPr>
              <w:t>2</w:t>
            </w:r>
            <w:r w:rsidR="005B682F">
              <w:rPr>
                <w:sz w:val="22"/>
              </w:rPr>
              <w:t>3</w:t>
            </w:r>
            <w:r w:rsidR="000676C6">
              <w:rPr>
                <w:sz w:val="22"/>
              </w:rPr>
              <w:t>-</w:t>
            </w:r>
            <w:r w:rsidR="003819EE" w:rsidRPr="004245AC">
              <w:rPr>
                <w:sz w:val="22"/>
              </w:rPr>
              <w:t>2</w:t>
            </w:r>
            <w:r w:rsidR="003819EE">
              <w:rPr>
                <w:sz w:val="22"/>
              </w:rPr>
              <w:t>3</w:t>
            </w:r>
            <w:r w:rsidR="005B682F">
              <w:rPr>
                <w:sz w:val="22"/>
              </w:rPr>
              <w:t>6</w:t>
            </w:r>
            <w:r w:rsidR="00AE70F1" w:rsidRPr="004245AC">
              <w:rPr>
                <w:sz w:val="22"/>
              </w:rPr>
              <w:t xml:space="preserve">, </w:t>
            </w:r>
            <w:r w:rsidR="003819EE" w:rsidRPr="004245AC">
              <w:rPr>
                <w:sz w:val="22"/>
              </w:rPr>
              <w:t>2</w:t>
            </w:r>
            <w:r w:rsidR="003819EE">
              <w:rPr>
                <w:sz w:val="22"/>
              </w:rPr>
              <w:t>3</w:t>
            </w:r>
            <w:r w:rsidR="005B682F">
              <w:rPr>
                <w:sz w:val="22"/>
              </w:rPr>
              <w:t>9</w:t>
            </w:r>
            <w:r w:rsidR="000676C6">
              <w:rPr>
                <w:sz w:val="22"/>
              </w:rPr>
              <w:t>-</w:t>
            </w:r>
            <w:r w:rsidR="003819EE" w:rsidRPr="004245AC">
              <w:rPr>
                <w:sz w:val="22"/>
              </w:rPr>
              <w:t>2</w:t>
            </w:r>
            <w:r w:rsidR="003819EE">
              <w:rPr>
                <w:sz w:val="22"/>
              </w:rPr>
              <w:t>5</w:t>
            </w:r>
            <w:r w:rsidR="005B682F">
              <w:rPr>
                <w:sz w:val="22"/>
              </w:rPr>
              <w:t>2</w:t>
            </w:r>
            <w:r w:rsidR="003819EE">
              <w:rPr>
                <w:sz w:val="22"/>
              </w:rPr>
              <w:t>, 25</w:t>
            </w:r>
            <w:r w:rsidR="005B682F">
              <w:rPr>
                <w:sz w:val="22"/>
              </w:rPr>
              <w:t>5</w:t>
            </w:r>
            <w:r w:rsidR="000676C6">
              <w:rPr>
                <w:sz w:val="22"/>
              </w:rPr>
              <w:t>-</w:t>
            </w:r>
            <w:r w:rsidR="00420551">
              <w:rPr>
                <w:sz w:val="22"/>
              </w:rPr>
              <w:t>26</w:t>
            </w:r>
            <w:r w:rsidR="005B682F">
              <w:rPr>
                <w:sz w:val="22"/>
              </w:rPr>
              <w:t>8</w:t>
            </w:r>
            <w:r w:rsidR="00420551">
              <w:rPr>
                <w:sz w:val="22"/>
              </w:rPr>
              <w:t>, 2</w:t>
            </w:r>
            <w:r w:rsidR="005B682F">
              <w:rPr>
                <w:sz w:val="22"/>
              </w:rPr>
              <w:t>71</w:t>
            </w:r>
            <w:r w:rsidR="000676C6">
              <w:rPr>
                <w:sz w:val="22"/>
              </w:rPr>
              <w:t>-</w:t>
            </w:r>
            <w:r w:rsidR="00420551">
              <w:rPr>
                <w:sz w:val="22"/>
              </w:rPr>
              <w:t>28</w:t>
            </w:r>
            <w:r w:rsidR="005B682F">
              <w:rPr>
                <w:sz w:val="22"/>
              </w:rPr>
              <w:t>2</w:t>
            </w:r>
            <w:r w:rsidR="00420551">
              <w:rPr>
                <w:sz w:val="22"/>
              </w:rPr>
              <w:t>,</w:t>
            </w:r>
            <w:r w:rsidR="00763780">
              <w:rPr>
                <w:sz w:val="22"/>
              </w:rPr>
              <w:t xml:space="preserve"> </w:t>
            </w:r>
            <w:r w:rsidR="00420551">
              <w:rPr>
                <w:sz w:val="22"/>
              </w:rPr>
              <w:t>28</w:t>
            </w:r>
            <w:r w:rsidR="005B682F">
              <w:rPr>
                <w:sz w:val="22"/>
              </w:rPr>
              <w:t>5</w:t>
            </w:r>
            <w:r w:rsidR="000676C6">
              <w:rPr>
                <w:sz w:val="22"/>
              </w:rPr>
              <w:t>-</w:t>
            </w:r>
            <w:r w:rsidR="00420551">
              <w:rPr>
                <w:sz w:val="22"/>
              </w:rPr>
              <w:t>29</w:t>
            </w:r>
            <w:r w:rsidR="005B682F">
              <w:rPr>
                <w:sz w:val="22"/>
              </w:rPr>
              <w:t>6</w:t>
            </w:r>
            <w:r w:rsidR="00420551">
              <w:rPr>
                <w:sz w:val="22"/>
              </w:rPr>
              <w:t>, 29</w:t>
            </w:r>
            <w:r w:rsidR="005B682F">
              <w:rPr>
                <w:sz w:val="22"/>
              </w:rPr>
              <w:t>9</w:t>
            </w:r>
            <w:r w:rsidR="000676C6">
              <w:rPr>
                <w:sz w:val="22"/>
              </w:rPr>
              <w:t>-</w:t>
            </w:r>
            <w:r w:rsidR="00420551">
              <w:rPr>
                <w:sz w:val="22"/>
              </w:rPr>
              <w:t>3</w:t>
            </w:r>
            <w:r w:rsidR="005B682F">
              <w:rPr>
                <w:sz w:val="22"/>
              </w:rPr>
              <w:t>10</w:t>
            </w:r>
            <w:r w:rsidR="004F7D55">
              <w:rPr>
                <w:sz w:val="22"/>
              </w:rPr>
              <w:t>, and 31</w:t>
            </w:r>
            <w:r w:rsidR="005B682F">
              <w:rPr>
                <w:sz w:val="22"/>
              </w:rPr>
              <w:t>3</w:t>
            </w:r>
            <w:r w:rsidR="000676C6">
              <w:rPr>
                <w:sz w:val="22"/>
              </w:rPr>
              <w:t>-</w:t>
            </w:r>
            <w:r w:rsidR="004F7D55">
              <w:rPr>
                <w:sz w:val="22"/>
              </w:rPr>
              <w:t>31</w:t>
            </w:r>
            <w:r w:rsidR="005B682F">
              <w:rPr>
                <w:sz w:val="22"/>
              </w:rPr>
              <w:t>4</w:t>
            </w:r>
            <w:r w:rsidR="003819EE" w:rsidRPr="004245AC">
              <w:rPr>
                <w:sz w:val="22"/>
              </w:rPr>
              <w:t xml:space="preserve"> </w:t>
            </w:r>
            <w:r w:rsidRPr="004245AC">
              <w:rPr>
                <w:sz w:val="22"/>
              </w:rPr>
              <w:t xml:space="preserve">in the </w:t>
            </w:r>
            <w:r w:rsidR="009B6B41">
              <w:rPr>
                <w:sz w:val="22"/>
              </w:rPr>
              <w:t>CI -</w:t>
            </w:r>
            <w:r w:rsidRPr="004245AC">
              <w:rPr>
                <w:sz w:val="22"/>
              </w:rPr>
              <w:t xml:space="preserve"> Behavioral Health section of the MCO report.</w:t>
            </w:r>
          </w:p>
        </w:tc>
      </w:tr>
      <w:tr w:rsidR="00A04E9E" w:rsidRPr="00E04292" w14:paraId="13B166A3" w14:textId="77777777" w:rsidTr="009A5478">
        <w:trPr>
          <w:trHeight w:val="4434"/>
        </w:trPr>
        <w:tc>
          <w:tcPr>
            <w:tcW w:w="9576" w:type="dxa"/>
            <w:tcBorders>
              <w:top w:val="dotted" w:sz="4" w:space="0" w:color="auto"/>
              <w:bottom w:val="single" w:sz="4" w:space="0" w:color="auto"/>
            </w:tcBorders>
            <w:shd w:val="clear" w:color="auto" w:fill="auto"/>
            <w:vAlign w:val="center"/>
          </w:tcPr>
          <w:p w14:paraId="3C6FBF22" w14:textId="77777777" w:rsidR="00A04E9E" w:rsidRDefault="00A04E9E" w:rsidP="005213CC">
            <w:pPr>
              <w:jc w:val="center"/>
              <w:rPr>
                <w:sz w:val="22"/>
                <w:szCs w:val="22"/>
              </w:rPr>
            </w:pPr>
          </w:p>
          <w:tbl>
            <w:tblPr>
              <w:tblStyle w:val="TableGrid"/>
              <w:tblW w:w="8972" w:type="dxa"/>
              <w:jc w:val="center"/>
              <w:tblCellMar>
                <w:top w:w="29" w:type="dxa"/>
                <w:left w:w="115" w:type="dxa"/>
                <w:bottom w:w="29" w:type="dxa"/>
                <w:right w:w="115" w:type="dxa"/>
              </w:tblCellMar>
              <w:tblLook w:val="04A0" w:firstRow="1" w:lastRow="0" w:firstColumn="1" w:lastColumn="0" w:noHBand="0" w:noVBand="1"/>
            </w:tblPr>
            <w:tblGrid>
              <w:gridCol w:w="613"/>
              <w:gridCol w:w="1143"/>
              <w:gridCol w:w="4800"/>
              <w:gridCol w:w="1080"/>
              <w:gridCol w:w="1336"/>
            </w:tblGrid>
            <w:tr w:rsidR="000676C6" w:rsidRPr="009864A0" w14:paraId="5B5ACC0D" w14:textId="77777777" w:rsidTr="00E2364B">
              <w:trPr>
                <w:trHeight w:val="288"/>
                <w:jc w:val="center"/>
              </w:trPr>
              <w:tc>
                <w:tcPr>
                  <w:tcW w:w="614" w:type="dxa"/>
                  <w:tcBorders>
                    <w:top w:val="nil"/>
                    <w:left w:val="nil"/>
                  </w:tcBorders>
                  <w:shd w:val="clear" w:color="auto" w:fill="auto"/>
                </w:tcPr>
                <w:p w14:paraId="260460A8" w14:textId="77777777" w:rsidR="000676C6" w:rsidRDefault="000676C6" w:rsidP="000676C6">
                  <w:pPr>
                    <w:jc w:val="center"/>
                    <w:rPr>
                      <w:rFonts w:ascii="Cambria" w:eastAsia="Times New Roman" w:hAnsi="Cambria" w:cs="Times New Roman"/>
                      <w:sz w:val="22"/>
                      <w:szCs w:val="22"/>
                    </w:rPr>
                  </w:pPr>
                </w:p>
              </w:tc>
              <w:tc>
                <w:tcPr>
                  <w:tcW w:w="1129" w:type="dxa"/>
                  <w:shd w:val="clear" w:color="auto" w:fill="D9D9D9" w:themeFill="background1" w:themeFillShade="D9"/>
                  <w:vAlign w:val="center"/>
                </w:tcPr>
                <w:p w14:paraId="10FCD6B0" w14:textId="4374790F" w:rsidR="000676C6" w:rsidRPr="009864A0" w:rsidRDefault="000676C6" w:rsidP="0087202D">
                  <w:pPr>
                    <w:jc w:val="center"/>
                    <w:rPr>
                      <w:rFonts w:ascii="Cambria" w:eastAsia="Times New Roman" w:hAnsi="Cambria" w:cs="Times New Roman"/>
                      <w:sz w:val="22"/>
                      <w:szCs w:val="22"/>
                    </w:rPr>
                  </w:pPr>
                  <w:r>
                    <w:rPr>
                      <w:rFonts w:ascii="Cambria" w:eastAsia="Times New Roman" w:hAnsi="Cambria" w:cs="Times New Roman"/>
                      <w:sz w:val="22"/>
                      <w:szCs w:val="22"/>
                    </w:rPr>
                    <w:t>Diagnosis code</w:t>
                  </w:r>
                </w:p>
              </w:tc>
              <w:tc>
                <w:tcPr>
                  <w:tcW w:w="4813" w:type="dxa"/>
                  <w:shd w:val="clear" w:color="auto" w:fill="D9D9D9" w:themeFill="background1" w:themeFillShade="D9"/>
                  <w:vAlign w:val="center"/>
                </w:tcPr>
                <w:p w14:paraId="4EC4E69E" w14:textId="66551B79" w:rsidR="000676C6" w:rsidRDefault="000676C6" w:rsidP="0087202D">
                  <w:pPr>
                    <w:jc w:val="center"/>
                    <w:rPr>
                      <w:rFonts w:ascii="Cambria" w:eastAsia="Times New Roman" w:hAnsi="Cambria" w:cs="Times New Roman"/>
                      <w:sz w:val="22"/>
                      <w:szCs w:val="22"/>
                    </w:rPr>
                  </w:pPr>
                  <w:r>
                    <w:rPr>
                      <w:rFonts w:ascii="Cambria" w:eastAsia="Times New Roman" w:hAnsi="Cambria" w:cs="Times New Roman"/>
                      <w:sz w:val="22"/>
                      <w:szCs w:val="22"/>
                    </w:rPr>
                    <w:t>Diagnosis</w:t>
                  </w:r>
                </w:p>
              </w:tc>
              <w:tc>
                <w:tcPr>
                  <w:tcW w:w="1080" w:type="dxa"/>
                  <w:shd w:val="clear" w:color="auto" w:fill="D9D9D9" w:themeFill="background1" w:themeFillShade="D9"/>
                  <w:vAlign w:val="center"/>
                </w:tcPr>
                <w:p w14:paraId="72D01C94" w14:textId="77777777" w:rsidR="000676C6" w:rsidRPr="009864A0" w:rsidRDefault="000676C6" w:rsidP="0087202D">
                  <w:pPr>
                    <w:jc w:val="center"/>
                    <w:rPr>
                      <w:rFonts w:ascii="Cambria" w:eastAsia="Times New Roman" w:hAnsi="Cambria" w:cs="Times New Roman"/>
                      <w:sz w:val="22"/>
                      <w:szCs w:val="22"/>
                    </w:rPr>
                  </w:pPr>
                  <w:r>
                    <w:rPr>
                      <w:rFonts w:ascii="Cambria" w:eastAsia="Times New Roman" w:hAnsi="Cambria" w:cs="Times New Roman"/>
                      <w:sz w:val="22"/>
                      <w:szCs w:val="22"/>
                    </w:rPr>
                    <w:t>Number</w:t>
                  </w:r>
                </w:p>
              </w:tc>
              <w:tc>
                <w:tcPr>
                  <w:tcW w:w="1336" w:type="dxa"/>
                  <w:shd w:val="clear" w:color="auto" w:fill="D9D9D9" w:themeFill="background1" w:themeFillShade="D9"/>
                  <w:vAlign w:val="center"/>
                </w:tcPr>
                <w:p w14:paraId="34E54A29" w14:textId="77777777" w:rsidR="000676C6" w:rsidRDefault="000676C6" w:rsidP="0087202D">
                  <w:pPr>
                    <w:jc w:val="center"/>
                    <w:rPr>
                      <w:rFonts w:ascii="Cambria" w:eastAsia="Times New Roman" w:hAnsi="Cambria" w:cs="Times New Roman"/>
                      <w:sz w:val="22"/>
                      <w:szCs w:val="22"/>
                    </w:rPr>
                  </w:pPr>
                  <w:r>
                    <w:rPr>
                      <w:rFonts w:ascii="Cambria" w:eastAsia="Times New Roman" w:hAnsi="Cambria" w:cs="Times New Roman"/>
                      <w:sz w:val="22"/>
                      <w:szCs w:val="22"/>
                    </w:rPr>
                    <w:t>Percentage</w:t>
                  </w:r>
                </w:p>
              </w:tc>
            </w:tr>
            <w:tr w:rsidR="000676C6" w:rsidRPr="009864A0" w14:paraId="4D988FF9" w14:textId="77777777" w:rsidTr="00E2364B">
              <w:trPr>
                <w:trHeight w:val="285"/>
                <w:jc w:val="center"/>
              </w:trPr>
              <w:tc>
                <w:tcPr>
                  <w:tcW w:w="614" w:type="dxa"/>
                  <w:tcBorders>
                    <w:top w:val="dotted" w:sz="4" w:space="0" w:color="auto"/>
                    <w:bottom w:val="single" w:sz="4" w:space="0" w:color="auto"/>
                  </w:tcBorders>
                </w:tcPr>
                <w:p w14:paraId="455301AA" w14:textId="77777777" w:rsidR="000676C6" w:rsidRDefault="000676C6" w:rsidP="000676C6">
                  <w:pPr>
                    <w:jc w:val="center"/>
                    <w:rPr>
                      <w:rFonts w:ascii="Cambria" w:eastAsia="Times New Roman" w:hAnsi="Cambria" w:cs="Times New Roman"/>
                      <w:sz w:val="22"/>
                      <w:szCs w:val="22"/>
                    </w:rPr>
                  </w:pPr>
                  <w:r>
                    <w:rPr>
                      <w:rFonts w:ascii="Cambria" w:eastAsia="Times New Roman" w:hAnsi="Cambria" w:cs="Times New Roman"/>
                      <w:sz w:val="22"/>
                      <w:szCs w:val="22"/>
                    </w:rPr>
                    <w:t>1.</w:t>
                  </w:r>
                </w:p>
              </w:tc>
              <w:tc>
                <w:tcPr>
                  <w:tcW w:w="1129" w:type="dxa"/>
                  <w:tcBorders>
                    <w:top w:val="dotted" w:sz="4" w:space="0" w:color="auto"/>
                    <w:bottom w:val="single" w:sz="4" w:space="0" w:color="auto"/>
                  </w:tcBorders>
                </w:tcPr>
                <w:p w14:paraId="1C73A2AA" w14:textId="77777777" w:rsidR="000676C6" w:rsidRPr="000676C6" w:rsidRDefault="000676C6" w:rsidP="000676C6">
                  <w:pPr>
                    <w:rPr>
                      <w:rFonts w:ascii="Cambria" w:eastAsia="Times New Roman" w:hAnsi="Cambria" w:cs="Times New Roman"/>
                      <w:sz w:val="20"/>
                      <w:szCs w:val="20"/>
                    </w:rPr>
                  </w:pPr>
                </w:p>
              </w:tc>
              <w:tc>
                <w:tcPr>
                  <w:tcW w:w="4813" w:type="dxa"/>
                  <w:tcBorders>
                    <w:top w:val="dotted" w:sz="4" w:space="0" w:color="auto"/>
                    <w:bottom w:val="single" w:sz="4" w:space="0" w:color="auto"/>
                  </w:tcBorders>
                </w:tcPr>
                <w:p w14:paraId="1B340750" w14:textId="77777777" w:rsidR="000676C6" w:rsidRPr="000676C6" w:rsidRDefault="000676C6" w:rsidP="000676C6">
                  <w:pPr>
                    <w:jc w:val="center"/>
                    <w:rPr>
                      <w:rFonts w:ascii="Cambria" w:eastAsia="Times New Roman" w:hAnsi="Cambria" w:cs="Times New Roman"/>
                      <w:sz w:val="20"/>
                      <w:szCs w:val="20"/>
                    </w:rPr>
                  </w:pPr>
                </w:p>
              </w:tc>
              <w:tc>
                <w:tcPr>
                  <w:tcW w:w="1080" w:type="dxa"/>
                  <w:tcBorders>
                    <w:top w:val="dotted" w:sz="4" w:space="0" w:color="auto"/>
                    <w:bottom w:val="single" w:sz="4" w:space="0" w:color="auto"/>
                  </w:tcBorders>
                </w:tcPr>
                <w:p w14:paraId="36093A57" w14:textId="77777777" w:rsidR="000676C6" w:rsidRPr="000676C6" w:rsidRDefault="000676C6" w:rsidP="000676C6">
                  <w:pPr>
                    <w:jc w:val="center"/>
                    <w:rPr>
                      <w:rFonts w:ascii="Cambria" w:eastAsia="Times New Roman" w:hAnsi="Cambria" w:cs="Times New Roman"/>
                      <w:sz w:val="20"/>
                      <w:szCs w:val="20"/>
                    </w:rPr>
                  </w:pPr>
                </w:p>
              </w:tc>
              <w:tc>
                <w:tcPr>
                  <w:tcW w:w="1336" w:type="dxa"/>
                  <w:tcBorders>
                    <w:top w:val="dotted" w:sz="4" w:space="0" w:color="auto"/>
                    <w:bottom w:val="single" w:sz="4" w:space="0" w:color="auto"/>
                  </w:tcBorders>
                </w:tcPr>
                <w:p w14:paraId="1B0FF0E0" w14:textId="77777777" w:rsidR="000676C6" w:rsidRPr="000676C6" w:rsidRDefault="000676C6" w:rsidP="000676C6">
                  <w:pPr>
                    <w:jc w:val="center"/>
                    <w:rPr>
                      <w:rFonts w:ascii="Cambria" w:eastAsia="Times New Roman" w:hAnsi="Cambria" w:cs="Times New Roman"/>
                      <w:sz w:val="20"/>
                      <w:szCs w:val="20"/>
                    </w:rPr>
                  </w:pPr>
                </w:p>
              </w:tc>
            </w:tr>
            <w:tr w:rsidR="000676C6" w:rsidRPr="009864A0" w14:paraId="1A8D99A7" w14:textId="77777777" w:rsidTr="00E2364B">
              <w:trPr>
                <w:trHeight w:val="231"/>
                <w:jc w:val="center"/>
              </w:trPr>
              <w:tc>
                <w:tcPr>
                  <w:tcW w:w="614" w:type="dxa"/>
                  <w:tcBorders>
                    <w:top w:val="single" w:sz="4" w:space="0" w:color="auto"/>
                    <w:bottom w:val="single" w:sz="4" w:space="0" w:color="auto"/>
                  </w:tcBorders>
                </w:tcPr>
                <w:p w14:paraId="70D8320C" w14:textId="77777777" w:rsidR="000676C6" w:rsidRDefault="000676C6" w:rsidP="000676C6">
                  <w:pPr>
                    <w:jc w:val="center"/>
                    <w:rPr>
                      <w:rFonts w:ascii="Cambria" w:eastAsia="Times New Roman" w:hAnsi="Cambria" w:cs="Times New Roman"/>
                      <w:sz w:val="22"/>
                      <w:szCs w:val="22"/>
                    </w:rPr>
                  </w:pPr>
                  <w:r>
                    <w:rPr>
                      <w:rFonts w:ascii="Cambria" w:eastAsia="Times New Roman" w:hAnsi="Cambria" w:cs="Times New Roman"/>
                      <w:sz w:val="22"/>
                      <w:szCs w:val="22"/>
                    </w:rPr>
                    <w:t>2.</w:t>
                  </w:r>
                </w:p>
              </w:tc>
              <w:tc>
                <w:tcPr>
                  <w:tcW w:w="1129" w:type="dxa"/>
                  <w:tcBorders>
                    <w:top w:val="single" w:sz="4" w:space="0" w:color="auto"/>
                    <w:bottom w:val="single" w:sz="4" w:space="0" w:color="auto"/>
                  </w:tcBorders>
                </w:tcPr>
                <w:p w14:paraId="3104FA76" w14:textId="77777777" w:rsidR="000676C6" w:rsidRPr="000676C6" w:rsidRDefault="000676C6" w:rsidP="000676C6">
                  <w:pPr>
                    <w:rPr>
                      <w:rFonts w:ascii="Cambria" w:eastAsia="Times New Roman" w:hAnsi="Cambria" w:cs="Times New Roman"/>
                      <w:sz w:val="20"/>
                      <w:szCs w:val="20"/>
                    </w:rPr>
                  </w:pPr>
                </w:p>
              </w:tc>
              <w:tc>
                <w:tcPr>
                  <w:tcW w:w="4813" w:type="dxa"/>
                  <w:tcBorders>
                    <w:top w:val="single" w:sz="4" w:space="0" w:color="auto"/>
                    <w:bottom w:val="single" w:sz="4" w:space="0" w:color="auto"/>
                  </w:tcBorders>
                </w:tcPr>
                <w:p w14:paraId="27093D56" w14:textId="77777777" w:rsidR="000676C6" w:rsidRPr="000676C6" w:rsidRDefault="000676C6" w:rsidP="000676C6">
                  <w:pPr>
                    <w:jc w:val="center"/>
                    <w:rPr>
                      <w:rFonts w:ascii="Cambria" w:eastAsia="Times New Roman" w:hAnsi="Cambria" w:cs="Times New Roman"/>
                      <w:sz w:val="20"/>
                      <w:szCs w:val="20"/>
                    </w:rPr>
                  </w:pPr>
                </w:p>
              </w:tc>
              <w:tc>
                <w:tcPr>
                  <w:tcW w:w="1080" w:type="dxa"/>
                  <w:tcBorders>
                    <w:top w:val="single" w:sz="4" w:space="0" w:color="auto"/>
                    <w:bottom w:val="single" w:sz="4" w:space="0" w:color="auto"/>
                  </w:tcBorders>
                </w:tcPr>
                <w:p w14:paraId="2882D620" w14:textId="77777777" w:rsidR="000676C6" w:rsidRPr="000676C6" w:rsidRDefault="000676C6" w:rsidP="000676C6">
                  <w:pPr>
                    <w:jc w:val="center"/>
                    <w:rPr>
                      <w:rFonts w:ascii="Cambria" w:eastAsia="Times New Roman" w:hAnsi="Cambria" w:cs="Times New Roman"/>
                      <w:sz w:val="20"/>
                      <w:szCs w:val="20"/>
                    </w:rPr>
                  </w:pPr>
                </w:p>
              </w:tc>
              <w:tc>
                <w:tcPr>
                  <w:tcW w:w="1336" w:type="dxa"/>
                  <w:tcBorders>
                    <w:top w:val="single" w:sz="4" w:space="0" w:color="auto"/>
                    <w:bottom w:val="single" w:sz="4" w:space="0" w:color="auto"/>
                  </w:tcBorders>
                </w:tcPr>
                <w:p w14:paraId="3E5D40D9" w14:textId="77777777" w:rsidR="000676C6" w:rsidRPr="000676C6" w:rsidRDefault="000676C6" w:rsidP="000676C6">
                  <w:pPr>
                    <w:jc w:val="center"/>
                    <w:rPr>
                      <w:rFonts w:ascii="Cambria" w:eastAsia="Times New Roman" w:hAnsi="Cambria" w:cs="Times New Roman"/>
                      <w:sz w:val="20"/>
                      <w:szCs w:val="20"/>
                    </w:rPr>
                  </w:pPr>
                </w:p>
              </w:tc>
            </w:tr>
            <w:tr w:rsidR="000676C6" w:rsidRPr="009864A0" w14:paraId="1D80FCB2" w14:textId="77777777" w:rsidTr="00E2364B">
              <w:trPr>
                <w:trHeight w:val="272"/>
                <w:jc w:val="center"/>
              </w:trPr>
              <w:tc>
                <w:tcPr>
                  <w:tcW w:w="614" w:type="dxa"/>
                  <w:tcBorders>
                    <w:top w:val="single" w:sz="4" w:space="0" w:color="auto"/>
                    <w:bottom w:val="single" w:sz="4" w:space="0" w:color="auto"/>
                  </w:tcBorders>
                </w:tcPr>
                <w:p w14:paraId="454C66D2" w14:textId="77777777" w:rsidR="000676C6" w:rsidRDefault="000676C6" w:rsidP="000676C6">
                  <w:pPr>
                    <w:jc w:val="center"/>
                    <w:rPr>
                      <w:rFonts w:ascii="Cambria" w:eastAsia="Times New Roman" w:hAnsi="Cambria" w:cs="Times New Roman"/>
                      <w:sz w:val="22"/>
                      <w:szCs w:val="22"/>
                    </w:rPr>
                  </w:pPr>
                  <w:r>
                    <w:rPr>
                      <w:rFonts w:ascii="Cambria" w:eastAsia="Times New Roman" w:hAnsi="Cambria" w:cs="Times New Roman"/>
                      <w:sz w:val="22"/>
                      <w:szCs w:val="22"/>
                    </w:rPr>
                    <w:t>3.</w:t>
                  </w:r>
                </w:p>
              </w:tc>
              <w:tc>
                <w:tcPr>
                  <w:tcW w:w="1129" w:type="dxa"/>
                  <w:tcBorders>
                    <w:top w:val="single" w:sz="4" w:space="0" w:color="auto"/>
                    <w:bottom w:val="single" w:sz="4" w:space="0" w:color="auto"/>
                  </w:tcBorders>
                </w:tcPr>
                <w:p w14:paraId="1F116740" w14:textId="77777777" w:rsidR="000676C6" w:rsidRPr="000676C6" w:rsidRDefault="000676C6" w:rsidP="000676C6">
                  <w:pPr>
                    <w:rPr>
                      <w:rFonts w:ascii="Cambria" w:eastAsia="Times New Roman" w:hAnsi="Cambria" w:cs="Times New Roman"/>
                      <w:sz w:val="20"/>
                      <w:szCs w:val="20"/>
                    </w:rPr>
                  </w:pPr>
                </w:p>
              </w:tc>
              <w:tc>
                <w:tcPr>
                  <w:tcW w:w="4813" w:type="dxa"/>
                  <w:tcBorders>
                    <w:top w:val="single" w:sz="4" w:space="0" w:color="auto"/>
                    <w:bottom w:val="single" w:sz="4" w:space="0" w:color="auto"/>
                  </w:tcBorders>
                </w:tcPr>
                <w:p w14:paraId="79B2B75F" w14:textId="77777777" w:rsidR="000676C6" w:rsidRPr="000676C6" w:rsidRDefault="000676C6" w:rsidP="000676C6">
                  <w:pPr>
                    <w:jc w:val="center"/>
                    <w:rPr>
                      <w:rFonts w:ascii="Cambria" w:eastAsia="Times New Roman" w:hAnsi="Cambria" w:cs="Times New Roman"/>
                      <w:sz w:val="20"/>
                      <w:szCs w:val="20"/>
                    </w:rPr>
                  </w:pPr>
                </w:p>
              </w:tc>
              <w:tc>
                <w:tcPr>
                  <w:tcW w:w="1080" w:type="dxa"/>
                  <w:tcBorders>
                    <w:top w:val="single" w:sz="4" w:space="0" w:color="auto"/>
                    <w:bottom w:val="single" w:sz="4" w:space="0" w:color="auto"/>
                  </w:tcBorders>
                </w:tcPr>
                <w:p w14:paraId="5831AF65" w14:textId="77777777" w:rsidR="000676C6" w:rsidRPr="000676C6" w:rsidRDefault="000676C6" w:rsidP="000676C6">
                  <w:pPr>
                    <w:jc w:val="center"/>
                    <w:rPr>
                      <w:rFonts w:ascii="Cambria" w:eastAsia="Times New Roman" w:hAnsi="Cambria" w:cs="Times New Roman"/>
                      <w:sz w:val="20"/>
                      <w:szCs w:val="20"/>
                    </w:rPr>
                  </w:pPr>
                </w:p>
              </w:tc>
              <w:tc>
                <w:tcPr>
                  <w:tcW w:w="1336" w:type="dxa"/>
                  <w:tcBorders>
                    <w:top w:val="single" w:sz="4" w:space="0" w:color="auto"/>
                    <w:bottom w:val="single" w:sz="4" w:space="0" w:color="auto"/>
                  </w:tcBorders>
                </w:tcPr>
                <w:p w14:paraId="0522A783" w14:textId="77777777" w:rsidR="000676C6" w:rsidRPr="000676C6" w:rsidRDefault="000676C6" w:rsidP="000676C6">
                  <w:pPr>
                    <w:jc w:val="center"/>
                    <w:rPr>
                      <w:rFonts w:ascii="Cambria" w:eastAsia="Times New Roman" w:hAnsi="Cambria" w:cs="Times New Roman"/>
                      <w:sz w:val="20"/>
                      <w:szCs w:val="20"/>
                    </w:rPr>
                  </w:pPr>
                </w:p>
              </w:tc>
            </w:tr>
            <w:tr w:rsidR="000676C6" w:rsidRPr="009864A0" w14:paraId="4FAED2B2" w14:textId="77777777" w:rsidTr="00E2364B">
              <w:trPr>
                <w:trHeight w:val="272"/>
                <w:jc w:val="center"/>
              </w:trPr>
              <w:tc>
                <w:tcPr>
                  <w:tcW w:w="614" w:type="dxa"/>
                  <w:tcBorders>
                    <w:top w:val="single" w:sz="4" w:space="0" w:color="auto"/>
                    <w:bottom w:val="single" w:sz="4" w:space="0" w:color="auto"/>
                  </w:tcBorders>
                </w:tcPr>
                <w:p w14:paraId="786B03AA" w14:textId="77777777" w:rsidR="000676C6" w:rsidRDefault="000676C6" w:rsidP="000676C6">
                  <w:pPr>
                    <w:jc w:val="center"/>
                    <w:rPr>
                      <w:rFonts w:ascii="Cambria" w:eastAsia="Times New Roman" w:hAnsi="Cambria" w:cs="Times New Roman"/>
                      <w:sz w:val="22"/>
                      <w:szCs w:val="22"/>
                    </w:rPr>
                  </w:pPr>
                  <w:r>
                    <w:rPr>
                      <w:rFonts w:ascii="Cambria" w:eastAsia="Times New Roman" w:hAnsi="Cambria" w:cs="Times New Roman"/>
                      <w:sz w:val="22"/>
                      <w:szCs w:val="22"/>
                    </w:rPr>
                    <w:t>4.</w:t>
                  </w:r>
                </w:p>
              </w:tc>
              <w:tc>
                <w:tcPr>
                  <w:tcW w:w="1129" w:type="dxa"/>
                  <w:tcBorders>
                    <w:top w:val="single" w:sz="4" w:space="0" w:color="auto"/>
                    <w:bottom w:val="single" w:sz="4" w:space="0" w:color="auto"/>
                  </w:tcBorders>
                </w:tcPr>
                <w:p w14:paraId="3C788A24" w14:textId="77777777" w:rsidR="000676C6" w:rsidRPr="000676C6" w:rsidRDefault="000676C6" w:rsidP="000676C6">
                  <w:pPr>
                    <w:rPr>
                      <w:rFonts w:ascii="Cambria" w:eastAsia="Times New Roman" w:hAnsi="Cambria" w:cs="Times New Roman"/>
                      <w:sz w:val="20"/>
                      <w:szCs w:val="20"/>
                    </w:rPr>
                  </w:pPr>
                </w:p>
              </w:tc>
              <w:tc>
                <w:tcPr>
                  <w:tcW w:w="4813" w:type="dxa"/>
                  <w:tcBorders>
                    <w:top w:val="single" w:sz="4" w:space="0" w:color="auto"/>
                    <w:bottom w:val="single" w:sz="4" w:space="0" w:color="auto"/>
                  </w:tcBorders>
                </w:tcPr>
                <w:p w14:paraId="77586ACE" w14:textId="77777777" w:rsidR="000676C6" w:rsidRPr="000676C6" w:rsidRDefault="000676C6" w:rsidP="000676C6">
                  <w:pPr>
                    <w:jc w:val="center"/>
                    <w:rPr>
                      <w:rFonts w:ascii="Cambria" w:eastAsia="Times New Roman" w:hAnsi="Cambria" w:cs="Times New Roman"/>
                      <w:sz w:val="20"/>
                      <w:szCs w:val="20"/>
                    </w:rPr>
                  </w:pPr>
                </w:p>
              </w:tc>
              <w:tc>
                <w:tcPr>
                  <w:tcW w:w="1080" w:type="dxa"/>
                  <w:tcBorders>
                    <w:top w:val="single" w:sz="4" w:space="0" w:color="auto"/>
                    <w:bottom w:val="single" w:sz="4" w:space="0" w:color="auto"/>
                  </w:tcBorders>
                </w:tcPr>
                <w:p w14:paraId="160657FA" w14:textId="77777777" w:rsidR="000676C6" w:rsidRPr="000676C6" w:rsidRDefault="000676C6" w:rsidP="000676C6">
                  <w:pPr>
                    <w:jc w:val="center"/>
                    <w:rPr>
                      <w:rFonts w:ascii="Cambria" w:eastAsia="Times New Roman" w:hAnsi="Cambria" w:cs="Times New Roman"/>
                      <w:sz w:val="20"/>
                      <w:szCs w:val="20"/>
                    </w:rPr>
                  </w:pPr>
                </w:p>
              </w:tc>
              <w:tc>
                <w:tcPr>
                  <w:tcW w:w="1336" w:type="dxa"/>
                  <w:tcBorders>
                    <w:top w:val="single" w:sz="4" w:space="0" w:color="auto"/>
                    <w:bottom w:val="single" w:sz="4" w:space="0" w:color="auto"/>
                  </w:tcBorders>
                </w:tcPr>
                <w:p w14:paraId="0C69BE1B" w14:textId="77777777" w:rsidR="000676C6" w:rsidRPr="000676C6" w:rsidRDefault="000676C6" w:rsidP="000676C6">
                  <w:pPr>
                    <w:jc w:val="center"/>
                    <w:rPr>
                      <w:rFonts w:ascii="Cambria" w:eastAsia="Times New Roman" w:hAnsi="Cambria" w:cs="Times New Roman"/>
                      <w:sz w:val="20"/>
                      <w:szCs w:val="20"/>
                    </w:rPr>
                  </w:pPr>
                </w:p>
              </w:tc>
            </w:tr>
            <w:tr w:rsidR="000676C6" w:rsidRPr="009864A0" w14:paraId="4DD6064E" w14:textId="77777777" w:rsidTr="00E2364B">
              <w:trPr>
                <w:trHeight w:val="272"/>
                <w:jc w:val="center"/>
              </w:trPr>
              <w:tc>
                <w:tcPr>
                  <w:tcW w:w="614" w:type="dxa"/>
                  <w:tcBorders>
                    <w:top w:val="single" w:sz="4" w:space="0" w:color="auto"/>
                    <w:bottom w:val="single" w:sz="4" w:space="0" w:color="auto"/>
                  </w:tcBorders>
                </w:tcPr>
                <w:p w14:paraId="00D5DC0C" w14:textId="77777777" w:rsidR="000676C6" w:rsidRDefault="000676C6" w:rsidP="000676C6">
                  <w:pPr>
                    <w:jc w:val="center"/>
                    <w:rPr>
                      <w:rFonts w:ascii="Cambria" w:eastAsia="Times New Roman" w:hAnsi="Cambria" w:cs="Times New Roman"/>
                      <w:sz w:val="22"/>
                      <w:szCs w:val="22"/>
                    </w:rPr>
                  </w:pPr>
                  <w:r>
                    <w:rPr>
                      <w:rFonts w:ascii="Cambria" w:eastAsia="Times New Roman" w:hAnsi="Cambria" w:cs="Times New Roman"/>
                      <w:sz w:val="22"/>
                      <w:szCs w:val="22"/>
                    </w:rPr>
                    <w:t>5.</w:t>
                  </w:r>
                </w:p>
              </w:tc>
              <w:tc>
                <w:tcPr>
                  <w:tcW w:w="1129" w:type="dxa"/>
                  <w:tcBorders>
                    <w:top w:val="single" w:sz="4" w:space="0" w:color="auto"/>
                    <w:bottom w:val="single" w:sz="4" w:space="0" w:color="auto"/>
                  </w:tcBorders>
                </w:tcPr>
                <w:p w14:paraId="2767629F" w14:textId="77777777" w:rsidR="000676C6" w:rsidRPr="000676C6" w:rsidRDefault="000676C6" w:rsidP="000676C6">
                  <w:pPr>
                    <w:rPr>
                      <w:rFonts w:ascii="Cambria" w:eastAsia="Times New Roman" w:hAnsi="Cambria" w:cs="Times New Roman"/>
                      <w:sz w:val="20"/>
                      <w:szCs w:val="20"/>
                    </w:rPr>
                  </w:pPr>
                </w:p>
              </w:tc>
              <w:tc>
                <w:tcPr>
                  <w:tcW w:w="4813" w:type="dxa"/>
                  <w:tcBorders>
                    <w:top w:val="single" w:sz="4" w:space="0" w:color="auto"/>
                    <w:bottom w:val="single" w:sz="4" w:space="0" w:color="auto"/>
                  </w:tcBorders>
                </w:tcPr>
                <w:p w14:paraId="443F3253" w14:textId="77777777" w:rsidR="000676C6" w:rsidRPr="000676C6" w:rsidRDefault="000676C6" w:rsidP="000676C6">
                  <w:pPr>
                    <w:jc w:val="center"/>
                    <w:rPr>
                      <w:rFonts w:ascii="Cambria" w:eastAsia="Times New Roman" w:hAnsi="Cambria" w:cs="Times New Roman"/>
                      <w:sz w:val="20"/>
                      <w:szCs w:val="20"/>
                    </w:rPr>
                  </w:pPr>
                </w:p>
              </w:tc>
              <w:tc>
                <w:tcPr>
                  <w:tcW w:w="1080" w:type="dxa"/>
                  <w:tcBorders>
                    <w:top w:val="single" w:sz="4" w:space="0" w:color="auto"/>
                    <w:bottom w:val="single" w:sz="4" w:space="0" w:color="auto"/>
                  </w:tcBorders>
                </w:tcPr>
                <w:p w14:paraId="477A60D9" w14:textId="77777777" w:rsidR="000676C6" w:rsidRPr="000676C6" w:rsidRDefault="000676C6" w:rsidP="000676C6">
                  <w:pPr>
                    <w:jc w:val="center"/>
                    <w:rPr>
                      <w:rFonts w:ascii="Cambria" w:eastAsia="Times New Roman" w:hAnsi="Cambria" w:cs="Times New Roman"/>
                      <w:sz w:val="20"/>
                      <w:szCs w:val="20"/>
                    </w:rPr>
                  </w:pPr>
                </w:p>
              </w:tc>
              <w:tc>
                <w:tcPr>
                  <w:tcW w:w="1336" w:type="dxa"/>
                  <w:tcBorders>
                    <w:top w:val="single" w:sz="4" w:space="0" w:color="auto"/>
                    <w:bottom w:val="single" w:sz="4" w:space="0" w:color="auto"/>
                  </w:tcBorders>
                </w:tcPr>
                <w:p w14:paraId="3CE239F3" w14:textId="77777777" w:rsidR="000676C6" w:rsidRPr="000676C6" w:rsidRDefault="000676C6" w:rsidP="000676C6">
                  <w:pPr>
                    <w:jc w:val="center"/>
                    <w:rPr>
                      <w:rFonts w:ascii="Cambria" w:eastAsia="Times New Roman" w:hAnsi="Cambria" w:cs="Times New Roman"/>
                      <w:sz w:val="20"/>
                      <w:szCs w:val="20"/>
                    </w:rPr>
                  </w:pPr>
                </w:p>
              </w:tc>
            </w:tr>
            <w:tr w:rsidR="000676C6" w:rsidRPr="009864A0" w14:paraId="12FAD75D" w14:textId="77777777" w:rsidTr="00E2364B">
              <w:trPr>
                <w:trHeight w:val="272"/>
                <w:jc w:val="center"/>
              </w:trPr>
              <w:tc>
                <w:tcPr>
                  <w:tcW w:w="614" w:type="dxa"/>
                  <w:tcBorders>
                    <w:top w:val="single" w:sz="4" w:space="0" w:color="auto"/>
                    <w:bottom w:val="single" w:sz="4" w:space="0" w:color="auto"/>
                  </w:tcBorders>
                </w:tcPr>
                <w:p w14:paraId="26BCAED0" w14:textId="77777777" w:rsidR="000676C6" w:rsidRDefault="000676C6" w:rsidP="000676C6">
                  <w:pPr>
                    <w:jc w:val="center"/>
                    <w:rPr>
                      <w:rFonts w:ascii="Cambria" w:eastAsia="Times New Roman" w:hAnsi="Cambria" w:cs="Times New Roman"/>
                      <w:sz w:val="22"/>
                      <w:szCs w:val="22"/>
                    </w:rPr>
                  </w:pPr>
                  <w:r>
                    <w:rPr>
                      <w:rFonts w:ascii="Cambria" w:eastAsia="Times New Roman" w:hAnsi="Cambria" w:cs="Times New Roman"/>
                      <w:sz w:val="22"/>
                      <w:szCs w:val="22"/>
                    </w:rPr>
                    <w:t>6.</w:t>
                  </w:r>
                </w:p>
              </w:tc>
              <w:tc>
                <w:tcPr>
                  <w:tcW w:w="1129" w:type="dxa"/>
                  <w:tcBorders>
                    <w:top w:val="single" w:sz="4" w:space="0" w:color="auto"/>
                    <w:bottom w:val="single" w:sz="4" w:space="0" w:color="auto"/>
                  </w:tcBorders>
                </w:tcPr>
                <w:p w14:paraId="2F8B1830" w14:textId="77777777" w:rsidR="000676C6" w:rsidRPr="000676C6" w:rsidRDefault="000676C6" w:rsidP="000676C6">
                  <w:pPr>
                    <w:rPr>
                      <w:rFonts w:ascii="Cambria" w:eastAsia="Times New Roman" w:hAnsi="Cambria" w:cs="Times New Roman"/>
                      <w:sz w:val="20"/>
                      <w:szCs w:val="20"/>
                    </w:rPr>
                  </w:pPr>
                </w:p>
              </w:tc>
              <w:tc>
                <w:tcPr>
                  <w:tcW w:w="4813" w:type="dxa"/>
                  <w:tcBorders>
                    <w:top w:val="single" w:sz="4" w:space="0" w:color="auto"/>
                    <w:bottom w:val="single" w:sz="4" w:space="0" w:color="auto"/>
                  </w:tcBorders>
                </w:tcPr>
                <w:p w14:paraId="062BACE0" w14:textId="77777777" w:rsidR="000676C6" w:rsidRPr="000676C6" w:rsidRDefault="000676C6" w:rsidP="000676C6">
                  <w:pPr>
                    <w:jc w:val="center"/>
                    <w:rPr>
                      <w:rFonts w:ascii="Cambria" w:eastAsia="Times New Roman" w:hAnsi="Cambria" w:cs="Times New Roman"/>
                      <w:sz w:val="20"/>
                      <w:szCs w:val="20"/>
                    </w:rPr>
                  </w:pPr>
                </w:p>
              </w:tc>
              <w:tc>
                <w:tcPr>
                  <w:tcW w:w="1080" w:type="dxa"/>
                  <w:tcBorders>
                    <w:top w:val="single" w:sz="4" w:space="0" w:color="auto"/>
                    <w:bottom w:val="single" w:sz="4" w:space="0" w:color="auto"/>
                  </w:tcBorders>
                </w:tcPr>
                <w:p w14:paraId="5493D322" w14:textId="77777777" w:rsidR="000676C6" w:rsidRPr="000676C6" w:rsidRDefault="000676C6" w:rsidP="000676C6">
                  <w:pPr>
                    <w:jc w:val="center"/>
                    <w:rPr>
                      <w:rFonts w:ascii="Cambria" w:eastAsia="Times New Roman" w:hAnsi="Cambria" w:cs="Times New Roman"/>
                      <w:sz w:val="20"/>
                      <w:szCs w:val="20"/>
                    </w:rPr>
                  </w:pPr>
                </w:p>
              </w:tc>
              <w:tc>
                <w:tcPr>
                  <w:tcW w:w="1336" w:type="dxa"/>
                  <w:tcBorders>
                    <w:top w:val="single" w:sz="4" w:space="0" w:color="auto"/>
                    <w:bottom w:val="single" w:sz="4" w:space="0" w:color="auto"/>
                  </w:tcBorders>
                </w:tcPr>
                <w:p w14:paraId="46179D50" w14:textId="77777777" w:rsidR="000676C6" w:rsidRPr="000676C6" w:rsidRDefault="000676C6" w:rsidP="000676C6">
                  <w:pPr>
                    <w:jc w:val="center"/>
                    <w:rPr>
                      <w:rFonts w:ascii="Cambria" w:eastAsia="Times New Roman" w:hAnsi="Cambria" w:cs="Times New Roman"/>
                      <w:sz w:val="20"/>
                      <w:szCs w:val="20"/>
                    </w:rPr>
                  </w:pPr>
                </w:p>
              </w:tc>
            </w:tr>
            <w:tr w:rsidR="000676C6" w:rsidRPr="009864A0" w14:paraId="74040431" w14:textId="77777777" w:rsidTr="00E2364B">
              <w:trPr>
                <w:trHeight w:val="272"/>
                <w:jc w:val="center"/>
              </w:trPr>
              <w:tc>
                <w:tcPr>
                  <w:tcW w:w="614" w:type="dxa"/>
                  <w:tcBorders>
                    <w:top w:val="single" w:sz="4" w:space="0" w:color="auto"/>
                    <w:bottom w:val="single" w:sz="4" w:space="0" w:color="auto"/>
                  </w:tcBorders>
                </w:tcPr>
                <w:p w14:paraId="3C24C155" w14:textId="77777777" w:rsidR="000676C6" w:rsidRDefault="000676C6" w:rsidP="000676C6">
                  <w:pPr>
                    <w:jc w:val="center"/>
                    <w:rPr>
                      <w:rFonts w:ascii="Cambria" w:eastAsia="Times New Roman" w:hAnsi="Cambria" w:cs="Times New Roman"/>
                      <w:sz w:val="22"/>
                      <w:szCs w:val="22"/>
                    </w:rPr>
                  </w:pPr>
                  <w:r>
                    <w:rPr>
                      <w:rFonts w:ascii="Cambria" w:eastAsia="Times New Roman" w:hAnsi="Cambria" w:cs="Times New Roman"/>
                      <w:sz w:val="22"/>
                      <w:szCs w:val="22"/>
                    </w:rPr>
                    <w:t>7.</w:t>
                  </w:r>
                </w:p>
              </w:tc>
              <w:tc>
                <w:tcPr>
                  <w:tcW w:w="1129" w:type="dxa"/>
                  <w:tcBorders>
                    <w:top w:val="single" w:sz="4" w:space="0" w:color="auto"/>
                    <w:bottom w:val="single" w:sz="4" w:space="0" w:color="auto"/>
                  </w:tcBorders>
                </w:tcPr>
                <w:p w14:paraId="6919BCB5" w14:textId="77777777" w:rsidR="000676C6" w:rsidRPr="000676C6" w:rsidRDefault="000676C6" w:rsidP="000676C6">
                  <w:pPr>
                    <w:rPr>
                      <w:rFonts w:ascii="Cambria" w:eastAsia="Times New Roman" w:hAnsi="Cambria" w:cs="Times New Roman"/>
                      <w:sz w:val="20"/>
                      <w:szCs w:val="20"/>
                    </w:rPr>
                  </w:pPr>
                </w:p>
              </w:tc>
              <w:tc>
                <w:tcPr>
                  <w:tcW w:w="4813" w:type="dxa"/>
                  <w:tcBorders>
                    <w:top w:val="single" w:sz="4" w:space="0" w:color="auto"/>
                    <w:bottom w:val="single" w:sz="4" w:space="0" w:color="auto"/>
                  </w:tcBorders>
                </w:tcPr>
                <w:p w14:paraId="1B695C00" w14:textId="77777777" w:rsidR="000676C6" w:rsidRPr="000676C6" w:rsidRDefault="000676C6" w:rsidP="000676C6">
                  <w:pPr>
                    <w:jc w:val="center"/>
                    <w:rPr>
                      <w:rFonts w:ascii="Cambria" w:eastAsia="Times New Roman" w:hAnsi="Cambria" w:cs="Times New Roman"/>
                      <w:sz w:val="20"/>
                      <w:szCs w:val="20"/>
                    </w:rPr>
                  </w:pPr>
                </w:p>
              </w:tc>
              <w:tc>
                <w:tcPr>
                  <w:tcW w:w="1080" w:type="dxa"/>
                  <w:tcBorders>
                    <w:top w:val="single" w:sz="4" w:space="0" w:color="auto"/>
                    <w:bottom w:val="single" w:sz="4" w:space="0" w:color="auto"/>
                  </w:tcBorders>
                </w:tcPr>
                <w:p w14:paraId="33FB2339" w14:textId="77777777" w:rsidR="000676C6" w:rsidRPr="000676C6" w:rsidRDefault="000676C6" w:rsidP="000676C6">
                  <w:pPr>
                    <w:jc w:val="center"/>
                    <w:rPr>
                      <w:rFonts w:ascii="Cambria" w:eastAsia="Times New Roman" w:hAnsi="Cambria" w:cs="Times New Roman"/>
                      <w:sz w:val="20"/>
                      <w:szCs w:val="20"/>
                    </w:rPr>
                  </w:pPr>
                </w:p>
              </w:tc>
              <w:tc>
                <w:tcPr>
                  <w:tcW w:w="1336" w:type="dxa"/>
                  <w:tcBorders>
                    <w:top w:val="single" w:sz="4" w:space="0" w:color="auto"/>
                    <w:bottom w:val="single" w:sz="4" w:space="0" w:color="auto"/>
                  </w:tcBorders>
                </w:tcPr>
                <w:p w14:paraId="44831687" w14:textId="77777777" w:rsidR="000676C6" w:rsidRPr="000676C6" w:rsidRDefault="000676C6" w:rsidP="000676C6">
                  <w:pPr>
                    <w:jc w:val="center"/>
                    <w:rPr>
                      <w:rFonts w:ascii="Cambria" w:eastAsia="Times New Roman" w:hAnsi="Cambria" w:cs="Times New Roman"/>
                      <w:sz w:val="20"/>
                      <w:szCs w:val="20"/>
                    </w:rPr>
                  </w:pPr>
                </w:p>
              </w:tc>
            </w:tr>
            <w:tr w:rsidR="000676C6" w:rsidRPr="009864A0" w14:paraId="0BCB8915" w14:textId="77777777" w:rsidTr="00E2364B">
              <w:trPr>
                <w:trHeight w:val="272"/>
                <w:jc w:val="center"/>
              </w:trPr>
              <w:tc>
                <w:tcPr>
                  <w:tcW w:w="614" w:type="dxa"/>
                  <w:tcBorders>
                    <w:top w:val="single" w:sz="4" w:space="0" w:color="auto"/>
                    <w:bottom w:val="single" w:sz="4" w:space="0" w:color="auto"/>
                  </w:tcBorders>
                </w:tcPr>
                <w:p w14:paraId="5921D31F" w14:textId="77777777" w:rsidR="000676C6" w:rsidRDefault="000676C6" w:rsidP="000676C6">
                  <w:pPr>
                    <w:jc w:val="center"/>
                    <w:rPr>
                      <w:rFonts w:ascii="Cambria" w:eastAsia="Times New Roman" w:hAnsi="Cambria" w:cs="Times New Roman"/>
                      <w:sz w:val="22"/>
                      <w:szCs w:val="22"/>
                    </w:rPr>
                  </w:pPr>
                  <w:r>
                    <w:rPr>
                      <w:rFonts w:ascii="Cambria" w:eastAsia="Times New Roman" w:hAnsi="Cambria" w:cs="Times New Roman"/>
                      <w:sz w:val="22"/>
                      <w:szCs w:val="22"/>
                    </w:rPr>
                    <w:t>8.</w:t>
                  </w:r>
                </w:p>
              </w:tc>
              <w:tc>
                <w:tcPr>
                  <w:tcW w:w="1129" w:type="dxa"/>
                  <w:tcBorders>
                    <w:top w:val="single" w:sz="4" w:space="0" w:color="auto"/>
                    <w:bottom w:val="single" w:sz="4" w:space="0" w:color="auto"/>
                  </w:tcBorders>
                </w:tcPr>
                <w:p w14:paraId="01AD27E7" w14:textId="77777777" w:rsidR="000676C6" w:rsidRPr="000676C6" w:rsidRDefault="000676C6" w:rsidP="000676C6">
                  <w:pPr>
                    <w:rPr>
                      <w:rFonts w:ascii="Cambria" w:eastAsia="Times New Roman" w:hAnsi="Cambria" w:cs="Times New Roman"/>
                      <w:sz w:val="20"/>
                      <w:szCs w:val="20"/>
                    </w:rPr>
                  </w:pPr>
                </w:p>
              </w:tc>
              <w:tc>
                <w:tcPr>
                  <w:tcW w:w="4813" w:type="dxa"/>
                  <w:tcBorders>
                    <w:top w:val="single" w:sz="4" w:space="0" w:color="auto"/>
                    <w:bottom w:val="single" w:sz="4" w:space="0" w:color="auto"/>
                  </w:tcBorders>
                </w:tcPr>
                <w:p w14:paraId="6AE08203" w14:textId="77777777" w:rsidR="000676C6" w:rsidRPr="000676C6" w:rsidRDefault="000676C6" w:rsidP="000676C6">
                  <w:pPr>
                    <w:jc w:val="center"/>
                    <w:rPr>
                      <w:rFonts w:ascii="Cambria" w:eastAsia="Times New Roman" w:hAnsi="Cambria" w:cs="Times New Roman"/>
                      <w:sz w:val="20"/>
                      <w:szCs w:val="20"/>
                    </w:rPr>
                  </w:pPr>
                </w:p>
              </w:tc>
              <w:tc>
                <w:tcPr>
                  <w:tcW w:w="1080" w:type="dxa"/>
                  <w:tcBorders>
                    <w:top w:val="single" w:sz="4" w:space="0" w:color="auto"/>
                    <w:bottom w:val="single" w:sz="4" w:space="0" w:color="auto"/>
                  </w:tcBorders>
                </w:tcPr>
                <w:p w14:paraId="41E896AB" w14:textId="77777777" w:rsidR="000676C6" w:rsidRPr="000676C6" w:rsidRDefault="000676C6" w:rsidP="000676C6">
                  <w:pPr>
                    <w:jc w:val="center"/>
                    <w:rPr>
                      <w:rFonts w:ascii="Cambria" w:eastAsia="Times New Roman" w:hAnsi="Cambria" w:cs="Times New Roman"/>
                      <w:sz w:val="20"/>
                      <w:szCs w:val="20"/>
                    </w:rPr>
                  </w:pPr>
                </w:p>
              </w:tc>
              <w:tc>
                <w:tcPr>
                  <w:tcW w:w="1336" w:type="dxa"/>
                  <w:tcBorders>
                    <w:top w:val="single" w:sz="4" w:space="0" w:color="auto"/>
                    <w:bottom w:val="single" w:sz="4" w:space="0" w:color="auto"/>
                  </w:tcBorders>
                </w:tcPr>
                <w:p w14:paraId="12E8E5FB" w14:textId="77777777" w:rsidR="000676C6" w:rsidRPr="000676C6" w:rsidRDefault="000676C6" w:rsidP="000676C6">
                  <w:pPr>
                    <w:jc w:val="center"/>
                    <w:rPr>
                      <w:rFonts w:ascii="Cambria" w:eastAsia="Times New Roman" w:hAnsi="Cambria" w:cs="Times New Roman"/>
                      <w:sz w:val="20"/>
                      <w:szCs w:val="20"/>
                    </w:rPr>
                  </w:pPr>
                </w:p>
              </w:tc>
            </w:tr>
            <w:tr w:rsidR="000676C6" w:rsidRPr="009864A0" w14:paraId="4DDF510A" w14:textId="77777777" w:rsidTr="00E2364B">
              <w:trPr>
                <w:trHeight w:val="272"/>
                <w:jc w:val="center"/>
              </w:trPr>
              <w:tc>
                <w:tcPr>
                  <w:tcW w:w="614" w:type="dxa"/>
                  <w:tcBorders>
                    <w:top w:val="single" w:sz="4" w:space="0" w:color="auto"/>
                    <w:bottom w:val="single" w:sz="4" w:space="0" w:color="auto"/>
                  </w:tcBorders>
                </w:tcPr>
                <w:p w14:paraId="1A569544" w14:textId="77777777" w:rsidR="000676C6" w:rsidRDefault="000676C6" w:rsidP="000676C6">
                  <w:pPr>
                    <w:jc w:val="center"/>
                    <w:rPr>
                      <w:rFonts w:ascii="Cambria" w:eastAsia="Times New Roman" w:hAnsi="Cambria" w:cs="Times New Roman"/>
                      <w:sz w:val="22"/>
                      <w:szCs w:val="22"/>
                    </w:rPr>
                  </w:pPr>
                  <w:r>
                    <w:rPr>
                      <w:rFonts w:ascii="Cambria" w:eastAsia="Times New Roman" w:hAnsi="Cambria" w:cs="Times New Roman"/>
                      <w:sz w:val="22"/>
                      <w:szCs w:val="22"/>
                    </w:rPr>
                    <w:t>9.</w:t>
                  </w:r>
                </w:p>
              </w:tc>
              <w:tc>
                <w:tcPr>
                  <w:tcW w:w="1129" w:type="dxa"/>
                  <w:tcBorders>
                    <w:top w:val="single" w:sz="4" w:space="0" w:color="auto"/>
                    <w:bottom w:val="single" w:sz="4" w:space="0" w:color="auto"/>
                  </w:tcBorders>
                </w:tcPr>
                <w:p w14:paraId="06A912BF" w14:textId="77777777" w:rsidR="000676C6" w:rsidRPr="000676C6" w:rsidRDefault="000676C6" w:rsidP="000676C6">
                  <w:pPr>
                    <w:rPr>
                      <w:rFonts w:ascii="Cambria" w:eastAsia="Times New Roman" w:hAnsi="Cambria" w:cs="Times New Roman"/>
                      <w:sz w:val="20"/>
                      <w:szCs w:val="20"/>
                    </w:rPr>
                  </w:pPr>
                </w:p>
              </w:tc>
              <w:tc>
                <w:tcPr>
                  <w:tcW w:w="4813" w:type="dxa"/>
                  <w:tcBorders>
                    <w:top w:val="single" w:sz="4" w:space="0" w:color="auto"/>
                    <w:bottom w:val="single" w:sz="4" w:space="0" w:color="auto"/>
                  </w:tcBorders>
                </w:tcPr>
                <w:p w14:paraId="1F40CFFA" w14:textId="77777777" w:rsidR="000676C6" w:rsidRPr="000676C6" w:rsidRDefault="000676C6" w:rsidP="000676C6">
                  <w:pPr>
                    <w:jc w:val="center"/>
                    <w:rPr>
                      <w:rFonts w:ascii="Cambria" w:eastAsia="Times New Roman" w:hAnsi="Cambria" w:cs="Times New Roman"/>
                      <w:sz w:val="20"/>
                      <w:szCs w:val="20"/>
                    </w:rPr>
                  </w:pPr>
                </w:p>
              </w:tc>
              <w:tc>
                <w:tcPr>
                  <w:tcW w:w="1080" w:type="dxa"/>
                  <w:tcBorders>
                    <w:top w:val="single" w:sz="4" w:space="0" w:color="auto"/>
                    <w:bottom w:val="single" w:sz="4" w:space="0" w:color="auto"/>
                  </w:tcBorders>
                </w:tcPr>
                <w:p w14:paraId="14777234" w14:textId="77777777" w:rsidR="000676C6" w:rsidRPr="000676C6" w:rsidRDefault="000676C6" w:rsidP="000676C6">
                  <w:pPr>
                    <w:jc w:val="center"/>
                    <w:rPr>
                      <w:rFonts w:ascii="Cambria" w:eastAsia="Times New Roman" w:hAnsi="Cambria" w:cs="Times New Roman"/>
                      <w:sz w:val="20"/>
                      <w:szCs w:val="20"/>
                    </w:rPr>
                  </w:pPr>
                </w:p>
              </w:tc>
              <w:tc>
                <w:tcPr>
                  <w:tcW w:w="1336" w:type="dxa"/>
                  <w:tcBorders>
                    <w:top w:val="single" w:sz="4" w:space="0" w:color="auto"/>
                    <w:bottom w:val="single" w:sz="4" w:space="0" w:color="auto"/>
                  </w:tcBorders>
                </w:tcPr>
                <w:p w14:paraId="4564FA33" w14:textId="77777777" w:rsidR="000676C6" w:rsidRPr="000676C6" w:rsidRDefault="000676C6" w:rsidP="000676C6">
                  <w:pPr>
                    <w:jc w:val="center"/>
                    <w:rPr>
                      <w:rFonts w:ascii="Cambria" w:eastAsia="Times New Roman" w:hAnsi="Cambria" w:cs="Times New Roman"/>
                      <w:sz w:val="20"/>
                      <w:szCs w:val="20"/>
                    </w:rPr>
                  </w:pPr>
                </w:p>
              </w:tc>
            </w:tr>
            <w:tr w:rsidR="000676C6" w:rsidRPr="009864A0" w14:paraId="347F02D1" w14:textId="77777777" w:rsidTr="00E2364B">
              <w:trPr>
                <w:trHeight w:val="272"/>
                <w:jc w:val="center"/>
              </w:trPr>
              <w:tc>
                <w:tcPr>
                  <w:tcW w:w="614" w:type="dxa"/>
                  <w:tcBorders>
                    <w:top w:val="single" w:sz="4" w:space="0" w:color="auto"/>
                    <w:bottom w:val="single" w:sz="4" w:space="0" w:color="auto"/>
                  </w:tcBorders>
                </w:tcPr>
                <w:p w14:paraId="0B34D6A9" w14:textId="77777777" w:rsidR="000676C6" w:rsidRDefault="000676C6" w:rsidP="000676C6">
                  <w:pPr>
                    <w:jc w:val="center"/>
                    <w:rPr>
                      <w:rFonts w:ascii="Cambria" w:eastAsia="Times New Roman" w:hAnsi="Cambria" w:cs="Times New Roman"/>
                      <w:sz w:val="22"/>
                      <w:szCs w:val="22"/>
                    </w:rPr>
                  </w:pPr>
                  <w:r>
                    <w:rPr>
                      <w:rFonts w:ascii="Cambria" w:eastAsia="Times New Roman" w:hAnsi="Cambria" w:cs="Times New Roman"/>
                      <w:sz w:val="22"/>
                      <w:szCs w:val="22"/>
                    </w:rPr>
                    <w:t>10.</w:t>
                  </w:r>
                </w:p>
              </w:tc>
              <w:tc>
                <w:tcPr>
                  <w:tcW w:w="1129" w:type="dxa"/>
                  <w:tcBorders>
                    <w:top w:val="single" w:sz="4" w:space="0" w:color="auto"/>
                    <w:bottom w:val="single" w:sz="4" w:space="0" w:color="auto"/>
                  </w:tcBorders>
                </w:tcPr>
                <w:p w14:paraId="051BC5B3" w14:textId="77777777" w:rsidR="000676C6" w:rsidRPr="000676C6" w:rsidRDefault="000676C6" w:rsidP="000676C6">
                  <w:pPr>
                    <w:rPr>
                      <w:rFonts w:ascii="Cambria" w:eastAsia="Times New Roman" w:hAnsi="Cambria" w:cs="Times New Roman"/>
                      <w:sz w:val="20"/>
                      <w:szCs w:val="20"/>
                    </w:rPr>
                  </w:pPr>
                </w:p>
              </w:tc>
              <w:tc>
                <w:tcPr>
                  <w:tcW w:w="4813" w:type="dxa"/>
                  <w:tcBorders>
                    <w:top w:val="single" w:sz="4" w:space="0" w:color="auto"/>
                    <w:bottom w:val="single" w:sz="4" w:space="0" w:color="auto"/>
                  </w:tcBorders>
                </w:tcPr>
                <w:p w14:paraId="157C0F44" w14:textId="77777777" w:rsidR="000676C6" w:rsidRPr="000676C6" w:rsidRDefault="000676C6" w:rsidP="000676C6">
                  <w:pPr>
                    <w:jc w:val="center"/>
                    <w:rPr>
                      <w:rFonts w:ascii="Cambria" w:eastAsia="Times New Roman" w:hAnsi="Cambria" w:cs="Times New Roman"/>
                      <w:sz w:val="20"/>
                      <w:szCs w:val="20"/>
                    </w:rPr>
                  </w:pPr>
                </w:p>
              </w:tc>
              <w:tc>
                <w:tcPr>
                  <w:tcW w:w="1080" w:type="dxa"/>
                  <w:tcBorders>
                    <w:top w:val="single" w:sz="4" w:space="0" w:color="auto"/>
                    <w:bottom w:val="single" w:sz="4" w:space="0" w:color="auto"/>
                  </w:tcBorders>
                </w:tcPr>
                <w:p w14:paraId="53624FC3" w14:textId="77777777" w:rsidR="000676C6" w:rsidRPr="000676C6" w:rsidRDefault="000676C6" w:rsidP="000676C6">
                  <w:pPr>
                    <w:jc w:val="center"/>
                    <w:rPr>
                      <w:rFonts w:ascii="Cambria" w:eastAsia="Times New Roman" w:hAnsi="Cambria" w:cs="Times New Roman"/>
                      <w:sz w:val="20"/>
                      <w:szCs w:val="20"/>
                    </w:rPr>
                  </w:pPr>
                </w:p>
              </w:tc>
              <w:tc>
                <w:tcPr>
                  <w:tcW w:w="1336" w:type="dxa"/>
                  <w:tcBorders>
                    <w:top w:val="single" w:sz="4" w:space="0" w:color="auto"/>
                    <w:bottom w:val="single" w:sz="4" w:space="0" w:color="auto"/>
                  </w:tcBorders>
                </w:tcPr>
                <w:p w14:paraId="7D9ABE2F" w14:textId="77777777" w:rsidR="000676C6" w:rsidRPr="000676C6" w:rsidRDefault="000676C6" w:rsidP="000676C6">
                  <w:pPr>
                    <w:jc w:val="center"/>
                    <w:rPr>
                      <w:rFonts w:ascii="Cambria" w:eastAsia="Times New Roman" w:hAnsi="Cambria" w:cs="Times New Roman"/>
                      <w:sz w:val="20"/>
                      <w:szCs w:val="20"/>
                    </w:rPr>
                  </w:pPr>
                </w:p>
              </w:tc>
            </w:tr>
          </w:tbl>
          <w:p w14:paraId="01437378" w14:textId="101AA2D7" w:rsidR="000676C6" w:rsidRDefault="000676C6" w:rsidP="009A5478">
            <w:pPr>
              <w:rPr>
                <w:sz w:val="22"/>
                <w:szCs w:val="22"/>
              </w:rPr>
            </w:pPr>
          </w:p>
        </w:tc>
      </w:tr>
      <w:tr w:rsidR="00A04E9E" w:rsidRPr="00E04292" w14:paraId="051A6109" w14:textId="77777777" w:rsidTr="009A5478">
        <w:tc>
          <w:tcPr>
            <w:tcW w:w="9576" w:type="dxa"/>
            <w:tcBorders>
              <w:left w:val="nil"/>
              <w:right w:val="nil"/>
            </w:tcBorders>
            <w:shd w:val="clear" w:color="auto" w:fill="auto"/>
          </w:tcPr>
          <w:p w14:paraId="17BB3CDB" w14:textId="77777777" w:rsidR="00A04E9E" w:rsidRPr="00E0682B" w:rsidRDefault="00A04E9E" w:rsidP="005213CC">
            <w:pPr>
              <w:rPr>
                <w:sz w:val="22"/>
                <w:szCs w:val="22"/>
              </w:rPr>
            </w:pPr>
          </w:p>
        </w:tc>
      </w:tr>
      <w:tr w:rsidR="00A04E9E" w:rsidRPr="00E04292" w14:paraId="5FC22198" w14:textId="77777777" w:rsidTr="009A5478">
        <w:tc>
          <w:tcPr>
            <w:tcW w:w="9576" w:type="dxa"/>
            <w:tcBorders>
              <w:top w:val="single" w:sz="4" w:space="0" w:color="auto"/>
            </w:tcBorders>
            <w:shd w:val="clear" w:color="auto" w:fill="auto"/>
          </w:tcPr>
          <w:p w14:paraId="60094C54" w14:textId="77777777" w:rsidR="00A04E9E" w:rsidRPr="00AA7345" w:rsidRDefault="00A04E9E" w:rsidP="0051210E">
            <w:pPr>
              <w:pStyle w:val="ListParagraph"/>
              <w:numPr>
                <w:ilvl w:val="0"/>
                <w:numId w:val="21"/>
              </w:numPr>
              <w:rPr>
                <w:sz w:val="22"/>
                <w:szCs w:val="22"/>
              </w:rPr>
            </w:pPr>
            <w:r w:rsidRPr="00AA7345">
              <w:rPr>
                <w:sz w:val="22"/>
                <w:szCs w:val="22"/>
              </w:rPr>
              <w:t>D</w:t>
            </w:r>
            <w:r>
              <w:rPr>
                <w:sz w:val="22"/>
                <w:szCs w:val="22"/>
              </w:rPr>
              <w:t>escribe any concerns regarding th</w:t>
            </w:r>
            <w:r w:rsidRPr="00AA7345">
              <w:rPr>
                <w:sz w:val="22"/>
                <w:szCs w:val="22"/>
              </w:rPr>
              <w:t>e percent of critical incidents</w:t>
            </w:r>
            <w:r w:rsidR="00126BA6">
              <w:rPr>
                <w:sz w:val="22"/>
                <w:szCs w:val="22"/>
              </w:rPr>
              <w:t xml:space="preserve"> within each category</w:t>
            </w:r>
            <w:r w:rsidRPr="00AA7345">
              <w:rPr>
                <w:sz w:val="22"/>
                <w:szCs w:val="22"/>
              </w:rPr>
              <w:t xml:space="preserve"> </w:t>
            </w:r>
            <w:r>
              <w:rPr>
                <w:sz w:val="22"/>
                <w:szCs w:val="22"/>
              </w:rPr>
              <w:t xml:space="preserve">for </w:t>
            </w:r>
            <w:r w:rsidR="00AE70F1">
              <w:rPr>
                <w:sz w:val="22"/>
                <w:szCs w:val="22"/>
              </w:rPr>
              <w:t xml:space="preserve">any </w:t>
            </w:r>
            <w:r>
              <w:rPr>
                <w:sz w:val="22"/>
                <w:szCs w:val="22"/>
              </w:rPr>
              <w:t>diagnosis code listed in the report</w:t>
            </w:r>
            <w:r w:rsidRPr="00AA7345">
              <w:rPr>
                <w:sz w:val="22"/>
                <w:szCs w:val="22"/>
              </w:rPr>
              <w:t>.</w:t>
            </w:r>
            <w:r w:rsidR="00126BA6">
              <w:rPr>
                <w:sz w:val="22"/>
                <w:szCs w:val="22"/>
              </w:rPr>
              <w:t xml:space="preserve">  How does this compare to previous reporting periods (i.e., was there an increase or decrease in the number of critical incidents for any diagnosis code listed in the report)?</w:t>
            </w:r>
          </w:p>
        </w:tc>
      </w:tr>
      <w:tr w:rsidR="00A04E9E" w:rsidRPr="00E04292" w14:paraId="66302342" w14:textId="77777777" w:rsidTr="009A5478">
        <w:tc>
          <w:tcPr>
            <w:tcW w:w="9576" w:type="dxa"/>
            <w:tcBorders>
              <w:top w:val="dotted" w:sz="4" w:space="0" w:color="auto"/>
            </w:tcBorders>
            <w:shd w:val="clear" w:color="auto" w:fill="auto"/>
          </w:tcPr>
          <w:p w14:paraId="0CBC75D0" w14:textId="77777777" w:rsidR="00A04E9E" w:rsidRDefault="00A04E9E" w:rsidP="005213CC">
            <w:pPr>
              <w:rPr>
                <w:sz w:val="22"/>
                <w:szCs w:val="22"/>
              </w:rPr>
            </w:pPr>
            <w:r>
              <w:rPr>
                <w:sz w:val="22"/>
                <w:szCs w:val="22"/>
              </w:rPr>
              <w:t>[Enter explanation here]</w:t>
            </w:r>
          </w:p>
          <w:p w14:paraId="6D180E6A" w14:textId="77777777" w:rsidR="009A5478" w:rsidRDefault="009A5478" w:rsidP="005213CC">
            <w:pPr>
              <w:rPr>
                <w:sz w:val="22"/>
                <w:szCs w:val="22"/>
              </w:rPr>
            </w:pPr>
          </w:p>
          <w:p w14:paraId="358FBC1B" w14:textId="7191452F" w:rsidR="009A5478" w:rsidRPr="00E0682B" w:rsidRDefault="009A5478" w:rsidP="005213CC">
            <w:pPr>
              <w:rPr>
                <w:sz w:val="22"/>
                <w:szCs w:val="22"/>
              </w:rPr>
            </w:pPr>
          </w:p>
        </w:tc>
      </w:tr>
    </w:tbl>
    <w:p w14:paraId="5FC597CE" w14:textId="77777777" w:rsidR="00872ECE" w:rsidRDefault="00872ECE" w:rsidP="0071776B"/>
    <w:p w14:paraId="3A5DAB34" w14:textId="77777777" w:rsidR="00A04E9E" w:rsidRDefault="00A04E9E" w:rsidP="004F6F0D">
      <w:pPr>
        <w:rPr>
          <w:sz w:val="22"/>
          <w:szCs w:val="22"/>
        </w:rPr>
      </w:pPr>
    </w:p>
    <w:p w14:paraId="367DBCE9" w14:textId="77777777" w:rsidR="00DD6A99" w:rsidRDefault="00DD6A99" w:rsidP="004F6F0D">
      <w:pPr>
        <w:rPr>
          <w:sz w:val="22"/>
          <w:szCs w:val="22"/>
        </w:rPr>
      </w:pPr>
    </w:p>
    <w:p w14:paraId="10C51A61" w14:textId="77777777" w:rsidR="00BB746B" w:rsidRDefault="00BB746B">
      <w:pPr>
        <w:rPr>
          <w:sz w:val="22"/>
          <w:szCs w:val="22"/>
        </w:rPr>
      </w:pPr>
      <w:r>
        <w:rPr>
          <w:sz w:val="22"/>
          <w:szCs w:val="22"/>
        </w:rPr>
        <w:br w:type="page"/>
      </w:r>
    </w:p>
    <w:tbl>
      <w:tblPr>
        <w:tblStyle w:val="TableGrid2"/>
        <w:tblW w:w="0" w:type="auto"/>
        <w:shd w:val="clear" w:color="auto" w:fill="000000" w:themeFill="text1"/>
        <w:tblCellMar>
          <w:top w:w="29" w:type="dxa"/>
          <w:left w:w="115" w:type="dxa"/>
          <w:bottom w:w="29" w:type="dxa"/>
          <w:right w:w="115" w:type="dxa"/>
        </w:tblCellMar>
        <w:tblLook w:val="04A0" w:firstRow="1" w:lastRow="0" w:firstColumn="1" w:lastColumn="0" w:noHBand="0" w:noVBand="1"/>
      </w:tblPr>
      <w:tblGrid>
        <w:gridCol w:w="9350"/>
      </w:tblGrid>
      <w:tr w:rsidR="00E97E80" w:rsidRPr="00A23362" w14:paraId="734A9482" w14:textId="77777777" w:rsidTr="009A5478">
        <w:trPr>
          <w:tblHeader/>
        </w:trPr>
        <w:tc>
          <w:tcPr>
            <w:tcW w:w="9576" w:type="dxa"/>
            <w:shd w:val="clear" w:color="auto" w:fill="000000" w:themeFill="text1"/>
          </w:tcPr>
          <w:p w14:paraId="3874C8DD" w14:textId="77777777" w:rsidR="00E97E80" w:rsidRPr="00A23362" w:rsidRDefault="00E97E80" w:rsidP="009B6B41">
            <w:pPr>
              <w:keepNext/>
              <w:tabs>
                <w:tab w:val="left" w:pos="1454"/>
              </w:tabs>
              <w:rPr>
                <w:rFonts w:ascii="Cambria" w:hAnsi="Cambria" w:cs="Times New Roman"/>
                <w:b/>
                <w:color w:val="FFFFFF"/>
                <w:sz w:val="22"/>
                <w:szCs w:val="22"/>
              </w:rPr>
            </w:pPr>
            <w:r>
              <w:rPr>
                <w:rFonts w:ascii="Cambria" w:hAnsi="Cambria" w:cs="Times New Roman"/>
                <w:b/>
                <w:color w:val="FFFFFF"/>
                <w:sz w:val="22"/>
                <w:szCs w:val="22"/>
              </w:rPr>
              <w:lastRenderedPageBreak/>
              <w:t>Section VI</w:t>
            </w:r>
            <w:r w:rsidRPr="00A23362">
              <w:rPr>
                <w:rFonts w:ascii="Cambria" w:hAnsi="Cambria" w:cs="Times New Roman"/>
                <w:b/>
                <w:color w:val="FFFFFF"/>
                <w:sz w:val="22"/>
                <w:szCs w:val="22"/>
              </w:rPr>
              <w:t xml:space="preserve">: </w:t>
            </w:r>
            <w:r w:rsidRPr="00A23362">
              <w:rPr>
                <w:rFonts w:ascii="Cambria" w:hAnsi="Cambria" w:cs="Times New Roman"/>
                <w:b/>
                <w:color w:val="FFFFFF"/>
                <w:sz w:val="22"/>
                <w:szCs w:val="22"/>
              </w:rPr>
              <w:tab/>
              <w:t>Summaries</w:t>
            </w:r>
          </w:p>
        </w:tc>
      </w:tr>
      <w:tr w:rsidR="00E97E80" w:rsidRPr="00A23362" w14:paraId="46E1C905" w14:textId="77777777" w:rsidTr="009A5478">
        <w:tc>
          <w:tcPr>
            <w:tcW w:w="9576" w:type="dxa"/>
            <w:tcBorders>
              <w:bottom w:val="single" w:sz="4" w:space="0" w:color="auto"/>
            </w:tcBorders>
            <w:shd w:val="clear" w:color="auto" w:fill="D9D9D9" w:themeFill="background1" w:themeFillShade="D9"/>
          </w:tcPr>
          <w:p w14:paraId="0F303158" w14:textId="77777777" w:rsidR="00E97E80" w:rsidRPr="00A23362" w:rsidRDefault="00E97E80" w:rsidP="0082710C">
            <w:pPr>
              <w:tabs>
                <w:tab w:val="left" w:pos="1454"/>
              </w:tabs>
              <w:rPr>
                <w:rFonts w:ascii="Cambria" w:hAnsi="Cambria" w:cs="Times New Roman"/>
                <w:b/>
                <w:sz w:val="22"/>
                <w:szCs w:val="22"/>
              </w:rPr>
            </w:pPr>
            <w:r w:rsidRPr="00A23362">
              <w:rPr>
                <w:rFonts w:ascii="Cambria" w:hAnsi="Cambria" w:cs="Times New Roman"/>
                <w:sz w:val="22"/>
                <w:szCs w:val="22"/>
              </w:rPr>
              <w:t xml:space="preserve">Instructions: This </w:t>
            </w:r>
            <w:r>
              <w:rPr>
                <w:rFonts w:ascii="Cambria" w:hAnsi="Cambria" w:cs="Times New Roman"/>
                <w:sz w:val="22"/>
                <w:szCs w:val="22"/>
              </w:rPr>
              <w:t>section</w:t>
            </w:r>
            <w:r w:rsidRPr="00A23362">
              <w:rPr>
                <w:rFonts w:ascii="Cambria" w:hAnsi="Cambria" w:cs="Times New Roman"/>
                <w:sz w:val="22"/>
                <w:szCs w:val="22"/>
              </w:rPr>
              <w:t xml:space="preserve"> of the report collects qualitative analysis regarding critical incidents for </w:t>
            </w:r>
            <w:r>
              <w:rPr>
                <w:rFonts w:ascii="Cambria" w:hAnsi="Cambria" w:cs="Times New Roman"/>
                <w:sz w:val="22"/>
                <w:szCs w:val="22"/>
              </w:rPr>
              <w:t>various</w:t>
            </w:r>
            <w:r w:rsidRPr="00A23362">
              <w:rPr>
                <w:rFonts w:ascii="Cambria" w:hAnsi="Cambria" w:cs="Times New Roman"/>
                <w:sz w:val="22"/>
                <w:szCs w:val="22"/>
              </w:rPr>
              <w:t xml:space="preserve"> populations of Centennial Care.</w:t>
            </w:r>
            <w:r>
              <w:rPr>
                <w:rFonts w:ascii="Cambria" w:hAnsi="Cambria" w:cs="Times New Roman"/>
                <w:sz w:val="22"/>
                <w:szCs w:val="22"/>
              </w:rPr>
              <w:t xml:space="preserve"> </w:t>
            </w:r>
            <w:r w:rsidR="0082710C">
              <w:rPr>
                <w:rFonts w:ascii="Cambria" w:hAnsi="Cambria" w:cs="Times New Roman"/>
                <w:sz w:val="22"/>
                <w:szCs w:val="22"/>
              </w:rPr>
              <w:t>Refer to the Word-based document containing the MCO’s responses to Section VI questions.</w:t>
            </w:r>
          </w:p>
        </w:tc>
      </w:tr>
      <w:tr w:rsidR="00E97E80" w:rsidRPr="00A23362" w14:paraId="4591EC85" w14:textId="77777777" w:rsidTr="009A5478">
        <w:tblPrEx>
          <w:shd w:val="clear" w:color="auto" w:fill="auto"/>
        </w:tblPrEx>
        <w:tc>
          <w:tcPr>
            <w:tcW w:w="9576" w:type="dxa"/>
            <w:tcBorders>
              <w:top w:val="single" w:sz="4" w:space="0" w:color="auto"/>
              <w:left w:val="nil"/>
              <w:bottom w:val="single" w:sz="4" w:space="0" w:color="auto"/>
              <w:right w:val="nil"/>
            </w:tcBorders>
          </w:tcPr>
          <w:p w14:paraId="5EE9ACAA" w14:textId="77777777" w:rsidR="00E97E80" w:rsidRPr="00A23362" w:rsidRDefault="00E97E80" w:rsidP="007C6F32">
            <w:pPr>
              <w:spacing w:afterAutospacing="1"/>
              <w:ind w:hanging="90"/>
              <w:rPr>
                <w:rFonts w:ascii="Cambria" w:hAnsi="Cambria" w:cs="Times New Roman"/>
                <w:sz w:val="22"/>
                <w:szCs w:val="22"/>
              </w:rPr>
            </w:pPr>
          </w:p>
        </w:tc>
      </w:tr>
      <w:tr w:rsidR="00E97E80" w:rsidRPr="00A23362" w14:paraId="41E72ACD" w14:textId="77777777" w:rsidTr="009A5478">
        <w:tblPrEx>
          <w:shd w:val="clear" w:color="auto" w:fill="auto"/>
        </w:tblPrEx>
        <w:tc>
          <w:tcPr>
            <w:tcW w:w="9576" w:type="dxa"/>
          </w:tcPr>
          <w:p w14:paraId="0A2B8056" w14:textId="0E0B1BC9" w:rsidR="00E97E80" w:rsidRPr="00A23362" w:rsidRDefault="00294B0A" w:rsidP="00E97E80">
            <w:pPr>
              <w:pStyle w:val="ListParagraph"/>
              <w:numPr>
                <w:ilvl w:val="0"/>
                <w:numId w:val="10"/>
              </w:numPr>
              <w:rPr>
                <w:rFonts w:ascii="Cambria" w:hAnsi="Cambria" w:cs="Times New Roman"/>
                <w:sz w:val="22"/>
                <w:szCs w:val="22"/>
              </w:rPr>
            </w:pPr>
            <w:r w:rsidRPr="00294B0A">
              <w:rPr>
                <w:rFonts w:ascii="Cambria" w:hAnsi="Cambria" w:cs="Times New Roman"/>
                <w:sz w:val="22"/>
                <w:szCs w:val="22"/>
              </w:rPr>
              <w:t xml:space="preserve">Based on your review/knowledge of </w:t>
            </w:r>
            <w:r w:rsidR="007C4B8E">
              <w:rPr>
                <w:rFonts w:ascii="Cambria" w:hAnsi="Cambria" w:cs="Times New Roman"/>
                <w:sz w:val="22"/>
                <w:szCs w:val="22"/>
              </w:rPr>
              <w:t xml:space="preserve">the top three </w:t>
            </w:r>
            <w:r w:rsidRPr="00294B0A">
              <w:rPr>
                <w:rFonts w:ascii="Cambria" w:hAnsi="Cambria" w:cs="Times New Roman"/>
                <w:sz w:val="22"/>
                <w:szCs w:val="22"/>
              </w:rPr>
              <w:t xml:space="preserve">issues </w:t>
            </w:r>
            <w:r w:rsidR="00B40DB4">
              <w:rPr>
                <w:rFonts w:ascii="Cambria" w:hAnsi="Cambria" w:cs="Times New Roman"/>
                <w:sz w:val="22"/>
                <w:szCs w:val="22"/>
              </w:rPr>
              <w:t xml:space="preserve">regarding accurate and timely submission </w:t>
            </w:r>
            <w:r w:rsidRPr="00294B0A">
              <w:rPr>
                <w:rFonts w:ascii="Cambria" w:hAnsi="Cambria" w:cs="Times New Roman"/>
                <w:sz w:val="22"/>
                <w:szCs w:val="22"/>
              </w:rPr>
              <w:t>identified in previous reporting periods, are the changes identified by the MCO</w:t>
            </w:r>
            <w:r w:rsidR="004E3CCA">
              <w:rPr>
                <w:rFonts w:ascii="Cambria" w:hAnsi="Cambria" w:cs="Times New Roman"/>
                <w:sz w:val="22"/>
                <w:szCs w:val="22"/>
              </w:rPr>
              <w:t xml:space="preserve"> for Total Population, Behavioral Health and Self Directed members</w:t>
            </w:r>
            <w:r w:rsidRPr="00294B0A">
              <w:rPr>
                <w:rFonts w:ascii="Cambria" w:hAnsi="Cambria" w:cs="Times New Roman"/>
                <w:sz w:val="22"/>
                <w:szCs w:val="22"/>
              </w:rPr>
              <w:t xml:space="preserve"> this reporting period consistent with your expectations? Refer to Questions 1a through 1c in the Summaries section of the MCO report.</w:t>
            </w:r>
          </w:p>
        </w:tc>
      </w:tr>
      <w:tr w:rsidR="00E97E80" w:rsidRPr="00205F0B" w14:paraId="76FC6388" w14:textId="77777777" w:rsidTr="009A5478">
        <w:tblPrEx>
          <w:shd w:val="clear" w:color="auto" w:fill="auto"/>
        </w:tblPrEx>
        <w:tc>
          <w:tcPr>
            <w:tcW w:w="9576" w:type="dxa"/>
            <w:tcBorders>
              <w:top w:val="single" w:sz="4" w:space="0" w:color="auto"/>
              <w:bottom w:val="single" w:sz="4" w:space="0" w:color="auto"/>
            </w:tcBorders>
          </w:tcPr>
          <w:p w14:paraId="5C61BFDB" w14:textId="77777777" w:rsidR="00E97E80" w:rsidRDefault="00E97E80" w:rsidP="007C6F32">
            <w:pPr>
              <w:spacing w:after="100" w:afterAutospacing="1"/>
              <w:contextualSpacing/>
              <w:rPr>
                <w:rFonts w:ascii="Cambria" w:hAnsi="Cambria" w:cs="Times New Roman"/>
                <w:sz w:val="22"/>
                <w:szCs w:val="22"/>
              </w:rPr>
            </w:pPr>
            <w:r>
              <w:rPr>
                <w:rFonts w:ascii="Cambria" w:hAnsi="Cambria" w:cs="Times New Roman"/>
                <w:sz w:val="22"/>
                <w:szCs w:val="22"/>
              </w:rPr>
              <w:t>[Enter explanation here]</w:t>
            </w:r>
          </w:p>
          <w:p w14:paraId="60C50555" w14:textId="77777777" w:rsidR="00E97E80" w:rsidRDefault="00E97E80" w:rsidP="007C6F32">
            <w:pPr>
              <w:spacing w:after="100" w:afterAutospacing="1"/>
              <w:contextualSpacing/>
              <w:rPr>
                <w:rFonts w:ascii="Cambria" w:hAnsi="Cambria" w:cs="Times New Roman"/>
                <w:sz w:val="22"/>
                <w:szCs w:val="22"/>
              </w:rPr>
            </w:pPr>
          </w:p>
          <w:p w14:paraId="2D0A160B" w14:textId="4D12AEB4" w:rsidR="009A5478" w:rsidRPr="00205F0B" w:rsidRDefault="009A5478" w:rsidP="007C6F32">
            <w:pPr>
              <w:spacing w:after="100" w:afterAutospacing="1"/>
              <w:contextualSpacing/>
              <w:rPr>
                <w:rFonts w:ascii="Cambria" w:hAnsi="Cambria" w:cs="Times New Roman"/>
                <w:sz w:val="22"/>
                <w:szCs w:val="22"/>
              </w:rPr>
            </w:pPr>
          </w:p>
        </w:tc>
      </w:tr>
      <w:tr w:rsidR="00E97E80" w:rsidRPr="00A23362" w14:paraId="0919285A" w14:textId="77777777" w:rsidTr="009A5478">
        <w:tblPrEx>
          <w:shd w:val="clear" w:color="auto" w:fill="auto"/>
        </w:tblPrEx>
        <w:tc>
          <w:tcPr>
            <w:tcW w:w="9576" w:type="dxa"/>
            <w:tcBorders>
              <w:top w:val="single" w:sz="4" w:space="0" w:color="auto"/>
              <w:left w:val="nil"/>
              <w:bottom w:val="single" w:sz="4" w:space="0" w:color="auto"/>
              <w:right w:val="nil"/>
            </w:tcBorders>
          </w:tcPr>
          <w:p w14:paraId="4B8359CF" w14:textId="77777777" w:rsidR="00E97E80" w:rsidRPr="00A23362" w:rsidRDefault="00E97E80" w:rsidP="007C6F32">
            <w:pPr>
              <w:spacing w:afterAutospacing="1"/>
              <w:ind w:hanging="90"/>
              <w:rPr>
                <w:rFonts w:ascii="Cambria" w:hAnsi="Cambria" w:cs="Times New Roman"/>
                <w:sz w:val="22"/>
                <w:szCs w:val="22"/>
              </w:rPr>
            </w:pPr>
          </w:p>
        </w:tc>
      </w:tr>
      <w:tr w:rsidR="00E97E80" w:rsidRPr="00E359E0" w14:paraId="689743C8" w14:textId="77777777" w:rsidTr="009A5478">
        <w:tblPrEx>
          <w:shd w:val="clear" w:color="auto" w:fill="auto"/>
        </w:tblPrEx>
        <w:tc>
          <w:tcPr>
            <w:tcW w:w="9576" w:type="dxa"/>
            <w:tcBorders>
              <w:top w:val="dotted" w:sz="4" w:space="0" w:color="auto"/>
              <w:bottom w:val="single" w:sz="4" w:space="0" w:color="auto"/>
            </w:tcBorders>
          </w:tcPr>
          <w:p w14:paraId="252DC97B" w14:textId="1D9DDC96" w:rsidR="00E97E80" w:rsidRPr="00E359E0" w:rsidRDefault="00294B0A" w:rsidP="00D33727">
            <w:pPr>
              <w:pStyle w:val="ListParagraph"/>
              <w:numPr>
                <w:ilvl w:val="0"/>
                <w:numId w:val="10"/>
              </w:numPr>
              <w:rPr>
                <w:rFonts w:ascii="Cambria" w:hAnsi="Cambria" w:cs="Times New Roman"/>
                <w:sz w:val="22"/>
                <w:szCs w:val="22"/>
              </w:rPr>
            </w:pPr>
            <w:r w:rsidRPr="00294B0A">
              <w:rPr>
                <w:rFonts w:ascii="Cambria" w:hAnsi="Cambria" w:cs="Times New Roman"/>
                <w:sz w:val="22"/>
                <w:szCs w:val="22"/>
              </w:rPr>
              <w:t xml:space="preserve">Did the MCO adequately explain changes </w:t>
            </w:r>
            <w:r w:rsidR="004E3CCA">
              <w:rPr>
                <w:rFonts w:ascii="Cambria" w:hAnsi="Cambria" w:cs="Times New Roman"/>
                <w:sz w:val="22"/>
                <w:szCs w:val="22"/>
              </w:rPr>
              <w:t>and</w:t>
            </w:r>
            <w:r w:rsidR="004E3CCA" w:rsidRPr="00294B0A">
              <w:rPr>
                <w:rFonts w:ascii="Cambria" w:hAnsi="Cambria" w:cs="Times New Roman"/>
                <w:sz w:val="22"/>
                <w:szCs w:val="22"/>
              </w:rPr>
              <w:t xml:space="preserve"> </w:t>
            </w:r>
            <w:r w:rsidRPr="00294B0A">
              <w:rPr>
                <w:rFonts w:ascii="Cambria" w:hAnsi="Cambria" w:cs="Times New Roman"/>
                <w:sz w:val="22"/>
                <w:szCs w:val="22"/>
              </w:rPr>
              <w:t>trends over time? If not, identify areas of concern. Refer to Questions 1a through 1c in the Summaries section of the MCO report.</w:t>
            </w:r>
          </w:p>
        </w:tc>
      </w:tr>
      <w:tr w:rsidR="00E97E80" w:rsidRPr="00A23362" w14:paraId="1E14934D" w14:textId="77777777" w:rsidTr="009A5478">
        <w:tblPrEx>
          <w:shd w:val="clear" w:color="auto" w:fill="auto"/>
        </w:tblPrEx>
        <w:tc>
          <w:tcPr>
            <w:tcW w:w="9576" w:type="dxa"/>
            <w:tcBorders>
              <w:top w:val="dotted" w:sz="4" w:space="0" w:color="auto"/>
              <w:bottom w:val="single" w:sz="4" w:space="0" w:color="auto"/>
            </w:tcBorders>
          </w:tcPr>
          <w:p w14:paraId="0357C7AD" w14:textId="77777777" w:rsidR="00E97E80" w:rsidRDefault="00E97E80" w:rsidP="007C6F32">
            <w:pPr>
              <w:rPr>
                <w:rFonts w:ascii="Cambria" w:hAnsi="Cambria" w:cs="Times New Roman"/>
                <w:sz w:val="22"/>
                <w:szCs w:val="22"/>
              </w:rPr>
            </w:pPr>
            <w:r w:rsidRPr="00A23362">
              <w:rPr>
                <w:rFonts w:ascii="Cambria" w:hAnsi="Cambria" w:cs="Times New Roman"/>
                <w:sz w:val="22"/>
                <w:szCs w:val="22"/>
              </w:rPr>
              <w:t>[Enter explanation here]</w:t>
            </w:r>
          </w:p>
          <w:p w14:paraId="417817E2" w14:textId="77777777" w:rsidR="009A5478" w:rsidRDefault="009A5478" w:rsidP="007C6F32">
            <w:pPr>
              <w:rPr>
                <w:rFonts w:ascii="Cambria" w:hAnsi="Cambria" w:cs="Times New Roman"/>
                <w:sz w:val="22"/>
                <w:szCs w:val="22"/>
              </w:rPr>
            </w:pPr>
          </w:p>
          <w:p w14:paraId="0E10302B" w14:textId="013AA27C" w:rsidR="009A5478" w:rsidRPr="00A23362" w:rsidRDefault="009A5478" w:rsidP="007C6F32">
            <w:pPr>
              <w:rPr>
                <w:rFonts w:ascii="Cambria" w:hAnsi="Cambria" w:cs="Times New Roman"/>
                <w:sz w:val="22"/>
                <w:szCs w:val="22"/>
              </w:rPr>
            </w:pPr>
          </w:p>
        </w:tc>
      </w:tr>
      <w:tr w:rsidR="00E97E80" w:rsidRPr="00A23362" w14:paraId="0A1E2521" w14:textId="77777777" w:rsidTr="009A5478">
        <w:tblPrEx>
          <w:shd w:val="clear" w:color="auto" w:fill="auto"/>
        </w:tblPrEx>
        <w:tc>
          <w:tcPr>
            <w:tcW w:w="9576" w:type="dxa"/>
            <w:tcBorders>
              <w:top w:val="single" w:sz="4" w:space="0" w:color="auto"/>
              <w:left w:val="nil"/>
              <w:bottom w:val="single" w:sz="4" w:space="0" w:color="auto"/>
              <w:right w:val="nil"/>
            </w:tcBorders>
          </w:tcPr>
          <w:p w14:paraId="1663B4DC" w14:textId="77777777" w:rsidR="00E97E80" w:rsidRPr="00A23362" w:rsidRDefault="00E97E80" w:rsidP="007C6F32">
            <w:pPr>
              <w:spacing w:afterAutospacing="1"/>
              <w:ind w:left="-90"/>
              <w:rPr>
                <w:rFonts w:ascii="Cambria" w:hAnsi="Cambria" w:cs="Times New Roman"/>
                <w:sz w:val="22"/>
                <w:szCs w:val="22"/>
              </w:rPr>
            </w:pPr>
          </w:p>
        </w:tc>
      </w:tr>
      <w:tr w:rsidR="00E97E80" w:rsidRPr="00A23362" w14:paraId="5FAAE640" w14:textId="77777777" w:rsidTr="009A5478">
        <w:tblPrEx>
          <w:shd w:val="clear" w:color="auto" w:fill="auto"/>
        </w:tblPrEx>
        <w:tc>
          <w:tcPr>
            <w:tcW w:w="9576" w:type="dxa"/>
          </w:tcPr>
          <w:p w14:paraId="41832839" w14:textId="1DA7402E" w:rsidR="00E97E80" w:rsidRPr="00A23362" w:rsidRDefault="00294B0A" w:rsidP="00097D73">
            <w:pPr>
              <w:pStyle w:val="ListParagraph"/>
              <w:numPr>
                <w:ilvl w:val="0"/>
                <w:numId w:val="10"/>
              </w:numPr>
              <w:rPr>
                <w:rFonts w:ascii="Cambria" w:hAnsi="Cambria" w:cs="Times New Roman"/>
                <w:sz w:val="22"/>
                <w:szCs w:val="22"/>
              </w:rPr>
            </w:pPr>
            <w:r w:rsidRPr="00294B0A">
              <w:rPr>
                <w:rFonts w:ascii="Cambria" w:hAnsi="Cambria" w:cs="Times New Roman"/>
                <w:sz w:val="22"/>
                <w:szCs w:val="22"/>
              </w:rPr>
              <w:t>Do</w:t>
            </w:r>
            <w:r w:rsidR="00097D73">
              <w:rPr>
                <w:rFonts w:ascii="Cambria" w:hAnsi="Cambria" w:cs="Times New Roman"/>
                <w:sz w:val="22"/>
                <w:szCs w:val="22"/>
              </w:rPr>
              <w:t>es</w:t>
            </w:r>
            <w:r w:rsidRPr="00294B0A">
              <w:rPr>
                <w:rFonts w:ascii="Cambria" w:hAnsi="Cambria" w:cs="Times New Roman"/>
                <w:sz w:val="22"/>
                <w:szCs w:val="22"/>
              </w:rPr>
              <w:t xml:space="preserve"> the MCO’s </w:t>
            </w:r>
            <w:r w:rsidR="004E3CCA">
              <w:rPr>
                <w:rFonts w:ascii="Cambria" w:hAnsi="Cambria" w:cs="Times New Roman"/>
                <w:sz w:val="22"/>
                <w:szCs w:val="22"/>
              </w:rPr>
              <w:t xml:space="preserve">list </w:t>
            </w:r>
            <w:r w:rsidR="00097D73">
              <w:rPr>
                <w:rFonts w:ascii="Cambria" w:hAnsi="Cambria" w:cs="Times New Roman"/>
                <w:sz w:val="22"/>
                <w:szCs w:val="22"/>
              </w:rPr>
              <w:t xml:space="preserve">of </w:t>
            </w:r>
            <w:r w:rsidR="004E3CCA">
              <w:rPr>
                <w:rFonts w:ascii="Cambria" w:hAnsi="Cambria" w:cs="Times New Roman"/>
                <w:sz w:val="22"/>
                <w:szCs w:val="22"/>
              </w:rPr>
              <w:t xml:space="preserve">actions taken in response to </w:t>
            </w:r>
            <w:r w:rsidRPr="00294B0A">
              <w:rPr>
                <w:rFonts w:ascii="Cambria" w:hAnsi="Cambria" w:cs="Times New Roman"/>
                <w:sz w:val="22"/>
                <w:szCs w:val="22"/>
              </w:rPr>
              <w:t>the changes identified seem appropriate/effective? If not, identify areas of concern. Refer to Questions 1a through 1c in the Summaries section of the MCO report.</w:t>
            </w:r>
          </w:p>
        </w:tc>
      </w:tr>
      <w:tr w:rsidR="00E97E80" w:rsidRPr="00A23362" w14:paraId="2FAAE94E" w14:textId="77777777" w:rsidTr="009A5478">
        <w:tblPrEx>
          <w:shd w:val="clear" w:color="auto" w:fill="auto"/>
        </w:tblPrEx>
        <w:tc>
          <w:tcPr>
            <w:tcW w:w="9576" w:type="dxa"/>
            <w:tcBorders>
              <w:top w:val="dotted" w:sz="4" w:space="0" w:color="auto"/>
              <w:bottom w:val="single" w:sz="4" w:space="0" w:color="auto"/>
            </w:tcBorders>
            <w:shd w:val="clear" w:color="auto" w:fill="FFFFFF" w:themeFill="background1"/>
          </w:tcPr>
          <w:p w14:paraId="3A501365" w14:textId="77777777" w:rsidR="00E97E80" w:rsidRDefault="00E97E80" w:rsidP="007C6F32">
            <w:pPr>
              <w:rPr>
                <w:rFonts w:ascii="Cambria" w:hAnsi="Cambria" w:cs="Times New Roman"/>
                <w:sz w:val="22"/>
                <w:szCs w:val="22"/>
              </w:rPr>
            </w:pPr>
            <w:r>
              <w:rPr>
                <w:rFonts w:ascii="Cambria" w:hAnsi="Cambria" w:cs="Times New Roman"/>
                <w:sz w:val="22"/>
                <w:szCs w:val="22"/>
              </w:rPr>
              <w:t>[Enter explanation here]</w:t>
            </w:r>
          </w:p>
          <w:p w14:paraId="7B3AD6C4" w14:textId="77777777" w:rsidR="009A5478" w:rsidRPr="009A5478" w:rsidRDefault="009A5478" w:rsidP="009A5478">
            <w:pPr>
              <w:rPr>
                <w:rFonts w:ascii="Cambria" w:hAnsi="Cambria"/>
                <w:sz w:val="22"/>
              </w:rPr>
            </w:pPr>
          </w:p>
          <w:p w14:paraId="2D04E3FB" w14:textId="7A3FC378" w:rsidR="009A5478" w:rsidRPr="00A23362" w:rsidRDefault="009A5478" w:rsidP="007C6F32">
            <w:pPr>
              <w:spacing w:after="100" w:afterAutospacing="1"/>
              <w:rPr>
                <w:rFonts w:ascii="Cambria" w:hAnsi="Cambria" w:cs="Times New Roman"/>
                <w:sz w:val="22"/>
                <w:szCs w:val="22"/>
              </w:rPr>
            </w:pPr>
          </w:p>
        </w:tc>
      </w:tr>
      <w:tr w:rsidR="00E97E80" w:rsidRPr="00A23362" w14:paraId="05E9CE7A" w14:textId="77777777" w:rsidTr="009A5478">
        <w:tblPrEx>
          <w:shd w:val="clear" w:color="auto" w:fill="auto"/>
        </w:tblPrEx>
        <w:tc>
          <w:tcPr>
            <w:tcW w:w="9576" w:type="dxa"/>
            <w:tcBorders>
              <w:top w:val="single" w:sz="4" w:space="0" w:color="auto"/>
              <w:left w:val="nil"/>
              <w:bottom w:val="single" w:sz="4" w:space="0" w:color="auto"/>
              <w:right w:val="nil"/>
            </w:tcBorders>
          </w:tcPr>
          <w:p w14:paraId="4AC51600" w14:textId="77777777" w:rsidR="00E97E80" w:rsidRPr="00A23362" w:rsidRDefault="00E97E80" w:rsidP="007C6F32">
            <w:pPr>
              <w:spacing w:afterAutospacing="1"/>
              <w:ind w:left="-90"/>
              <w:rPr>
                <w:rFonts w:ascii="Cambria" w:hAnsi="Cambria" w:cs="Times New Roman"/>
                <w:sz w:val="22"/>
                <w:szCs w:val="22"/>
              </w:rPr>
            </w:pPr>
          </w:p>
        </w:tc>
      </w:tr>
      <w:tr w:rsidR="00E97E80" w:rsidRPr="0090194E" w14:paraId="42CB8ED0" w14:textId="77777777" w:rsidTr="009A5478">
        <w:tc>
          <w:tcPr>
            <w:tcW w:w="9576" w:type="dxa"/>
            <w:tcBorders>
              <w:top w:val="dotted" w:sz="4" w:space="0" w:color="auto"/>
              <w:bottom w:val="single" w:sz="4" w:space="0" w:color="auto"/>
            </w:tcBorders>
          </w:tcPr>
          <w:p w14:paraId="2157DD25" w14:textId="4C242D60" w:rsidR="00E97E80" w:rsidRPr="0090194E" w:rsidRDefault="004E3CCA" w:rsidP="00B820D0">
            <w:pPr>
              <w:pStyle w:val="ListParagraph"/>
              <w:numPr>
                <w:ilvl w:val="0"/>
                <w:numId w:val="10"/>
              </w:numPr>
              <w:spacing w:afterAutospacing="1"/>
              <w:rPr>
                <w:rFonts w:ascii="Cambria" w:hAnsi="Cambria" w:cs="Times New Roman"/>
                <w:sz w:val="22"/>
                <w:szCs w:val="22"/>
              </w:rPr>
            </w:pPr>
            <w:r>
              <w:rPr>
                <w:rFonts w:ascii="Cambria" w:hAnsi="Cambria" w:cs="Times New Roman"/>
                <w:sz w:val="22"/>
                <w:szCs w:val="22"/>
              </w:rPr>
              <w:t>List the number of Deaths and e</w:t>
            </w:r>
            <w:r w:rsidRPr="00294B0A">
              <w:rPr>
                <w:rFonts w:ascii="Cambria" w:hAnsi="Cambria" w:cs="Times New Roman"/>
                <w:sz w:val="22"/>
                <w:szCs w:val="22"/>
              </w:rPr>
              <w:t xml:space="preserve">xplain </w:t>
            </w:r>
            <w:r w:rsidR="00294B0A" w:rsidRPr="00294B0A">
              <w:rPr>
                <w:rFonts w:ascii="Cambria" w:hAnsi="Cambria" w:cs="Times New Roman"/>
                <w:sz w:val="22"/>
                <w:szCs w:val="22"/>
              </w:rPr>
              <w:t>any concerns you have with the number of deaths referred for clinical review for either the Total Population or the Behavioral Health Population? Refer to Question 2a in the Summaries section of the MCO report.</w:t>
            </w:r>
          </w:p>
        </w:tc>
      </w:tr>
      <w:tr w:rsidR="00E97E80" w:rsidRPr="00A23362" w14:paraId="2B9DD154" w14:textId="77777777" w:rsidTr="009A5478">
        <w:tc>
          <w:tcPr>
            <w:tcW w:w="9576" w:type="dxa"/>
            <w:tcBorders>
              <w:top w:val="dotted" w:sz="4" w:space="0" w:color="auto"/>
              <w:bottom w:val="single" w:sz="4" w:space="0" w:color="auto"/>
            </w:tcBorders>
          </w:tcPr>
          <w:p w14:paraId="1943456D" w14:textId="73D7F2DA" w:rsidR="00E97E80" w:rsidRPr="009A5478" w:rsidRDefault="00D42545" w:rsidP="009A5478">
            <w:pPr>
              <w:rPr>
                <w:rFonts w:ascii="Cambria" w:hAnsi="Cambria"/>
                <w:sz w:val="22"/>
              </w:rPr>
            </w:pPr>
            <w:r w:rsidRPr="009A5478">
              <w:rPr>
                <w:rFonts w:ascii="Cambria" w:hAnsi="Cambria"/>
                <w:sz w:val="22"/>
              </w:rPr>
              <w:t xml:space="preserve">[Enter counts and </w:t>
            </w:r>
            <w:r w:rsidR="00E97E80" w:rsidRPr="009A5478">
              <w:rPr>
                <w:rFonts w:ascii="Cambria" w:hAnsi="Cambria"/>
                <w:sz w:val="22"/>
              </w:rPr>
              <w:t>explanation here]</w:t>
            </w:r>
          </w:p>
          <w:p w14:paraId="3E8C8823" w14:textId="77777777" w:rsidR="009A5478" w:rsidRPr="009A5478" w:rsidRDefault="009A5478" w:rsidP="009A5478">
            <w:pPr>
              <w:rPr>
                <w:rFonts w:ascii="Cambria" w:hAnsi="Cambria"/>
                <w:sz w:val="22"/>
              </w:rPr>
            </w:pPr>
          </w:p>
          <w:p w14:paraId="16328826" w14:textId="5413DE48" w:rsidR="009A5478" w:rsidRPr="00A23362" w:rsidRDefault="009A5478" w:rsidP="009A5478"/>
        </w:tc>
      </w:tr>
      <w:tr w:rsidR="00E158F4" w:rsidRPr="00A23362" w14:paraId="35B5FD9C" w14:textId="77777777" w:rsidTr="009A5478">
        <w:tblPrEx>
          <w:shd w:val="clear" w:color="auto" w:fill="auto"/>
        </w:tblPrEx>
        <w:tc>
          <w:tcPr>
            <w:tcW w:w="9576" w:type="dxa"/>
            <w:tcBorders>
              <w:top w:val="single" w:sz="4" w:space="0" w:color="auto"/>
              <w:left w:val="nil"/>
              <w:bottom w:val="single" w:sz="4" w:space="0" w:color="auto"/>
              <w:right w:val="nil"/>
            </w:tcBorders>
          </w:tcPr>
          <w:p w14:paraId="2CAE4C68" w14:textId="77777777" w:rsidR="00E158F4" w:rsidRPr="00A23362" w:rsidRDefault="00E158F4" w:rsidP="009A5478">
            <w:pPr>
              <w:spacing w:afterAutospacing="1"/>
              <w:ind w:left="-90"/>
              <w:rPr>
                <w:rFonts w:ascii="Cambria" w:hAnsi="Cambria" w:cs="Times New Roman"/>
                <w:sz w:val="22"/>
                <w:szCs w:val="22"/>
              </w:rPr>
            </w:pPr>
          </w:p>
        </w:tc>
      </w:tr>
      <w:tr w:rsidR="00E158F4" w:rsidRPr="0090194E" w14:paraId="2189B629" w14:textId="77777777" w:rsidTr="009A5478">
        <w:tblPrEx>
          <w:shd w:val="clear" w:color="auto" w:fill="auto"/>
        </w:tblPrEx>
        <w:tc>
          <w:tcPr>
            <w:tcW w:w="9576" w:type="dxa"/>
            <w:tcBorders>
              <w:top w:val="single" w:sz="4" w:space="0" w:color="auto"/>
            </w:tcBorders>
          </w:tcPr>
          <w:p w14:paraId="21CF1C9F" w14:textId="22ED8F46" w:rsidR="00E158F4" w:rsidRPr="0090194E" w:rsidRDefault="00294B0A" w:rsidP="00294B0A">
            <w:pPr>
              <w:pStyle w:val="ListParagraph"/>
              <w:numPr>
                <w:ilvl w:val="0"/>
                <w:numId w:val="10"/>
              </w:numPr>
              <w:spacing w:afterAutospacing="1"/>
              <w:rPr>
                <w:rFonts w:ascii="Cambria" w:hAnsi="Cambria" w:cs="Times New Roman"/>
                <w:sz w:val="22"/>
                <w:szCs w:val="22"/>
              </w:rPr>
            </w:pPr>
            <w:r w:rsidRPr="00294B0A">
              <w:rPr>
                <w:rFonts w:ascii="Cambria" w:hAnsi="Cambria" w:cs="Times New Roman"/>
                <w:sz w:val="22"/>
                <w:szCs w:val="22"/>
              </w:rPr>
              <w:t xml:space="preserve">Did the MCO adequately explain changes </w:t>
            </w:r>
            <w:r w:rsidR="004E3CCA">
              <w:rPr>
                <w:rFonts w:ascii="Cambria" w:hAnsi="Cambria" w:cs="Times New Roman"/>
                <w:sz w:val="22"/>
                <w:szCs w:val="22"/>
              </w:rPr>
              <w:t>and</w:t>
            </w:r>
            <w:r w:rsidR="004E3CCA" w:rsidRPr="00294B0A">
              <w:rPr>
                <w:rFonts w:ascii="Cambria" w:hAnsi="Cambria" w:cs="Times New Roman"/>
                <w:sz w:val="22"/>
                <w:szCs w:val="22"/>
              </w:rPr>
              <w:t xml:space="preserve"> </w:t>
            </w:r>
            <w:r w:rsidRPr="00294B0A">
              <w:rPr>
                <w:rFonts w:ascii="Cambria" w:hAnsi="Cambria" w:cs="Times New Roman"/>
                <w:sz w:val="22"/>
                <w:szCs w:val="22"/>
              </w:rPr>
              <w:t>trends over time? If not, identify areas of concern. Refer to Question 2a in the Summaries section of the MCO report.</w:t>
            </w:r>
          </w:p>
        </w:tc>
      </w:tr>
      <w:tr w:rsidR="00E158F4" w:rsidRPr="00A23362" w14:paraId="0C837282" w14:textId="77777777" w:rsidTr="009A5478">
        <w:tblPrEx>
          <w:shd w:val="clear" w:color="auto" w:fill="auto"/>
        </w:tblPrEx>
        <w:tc>
          <w:tcPr>
            <w:tcW w:w="9576" w:type="dxa"/>
            <w:tcBorders>
              <w:bottom w:val="single" w:sz="4" w:space="0" w:color="auto"/>
            </w:tcBorders>
          </w:tcPr>
          <w:p w14:paraId="5606C563" w14:textId="0A911B27" w:rsidR="00D42545" w:rsidRDefault="00E158F4" w:rsidP="007C4B8E">
            <w:pPr>
              <w:spacing w:after="100" w:afterAutospacing="1"/>
              <w:rPr>
                <w:rFonts w:ascii="Cambria" w:hAnsi="Cambria" w:cs="Times New Roman"/>
                <w:sz w:val="22"/>
                <w:szCs w:val="22"/>
              </w:rPr>
            </w:pPr>
            <w:r w:rsidRPr="00A23362">
              <w:rPr>
                <w:rFonts w:ascii="Cambria" w:hAnsi="Cambria" w:cs="Times New Roman"/>
                <w:sz w:val="22"/>
                <w:szCs w:val="22"/>
              </w:rPr>
              <w:t>[Enter explanation here]</w:t>
            </w:r>
          </w:p>
          <w:p w14:paraId="3B1E17CA" w14:textId="4E348765" w:rsidR="009A5478" w:rsidRPr="00A23362" w:rsidRDefault="009A5478" w:rsidP="007C4B8E">
            <w:pPr>
              <w:spacing w:after="100" w:afterAutospacing="1"/>
              <w:rPr>
                <w:rFonts w:ascii="Cambria" w:hAnsi="Cambria" w:cs="Times New Roman"/>
                <w:sz w:val="22"/>
                <w:szCs w:val="22"/>
              </w:rPr>
            </w:pPr>
          </w:p>
        </w:tc>
      </w:tr>
      <w:tr w:rsidR="00E158F4" w:rsidRPr="00A23362" w14:paraId="6B6F0C69" w14:textId="77777777" w:rsidTr="009A5478">
        <w:tblPrEx>
          <w:shd w:val="clear" w:color="auto" w:fill="auto"/>
        </w:tblPrEx>
        <w:tc>
          <w:tcPr>
            <w:tcW w:w="9576" w:type="dxa"/>
            <w:tcBorders>
              <w:top w:val="single" w:sz="4" w:space="0" w:color="auto"/>
              <w:left w:val="nil"/>
              <w:bottom w:val="nil"/>
              <w:right w:val="nil"/>
            </w:tcBorders>
          </w:tcPr>
          <w:p w14:paraId="4EC15F3A" w14:textId="77777777" w:rsidR="00E158F4" w:rsidRPr="00A23362" w:rsidRDefault="00E158F4" w:rsidP="007C4B8E">
            <w:pPr>
              <w:spacing w:afterAutospacing="1"/>
              <w:ind w:left="-90"/>
              <w:rPr>
                <w:rFonts w:ascii="Cambria" w:hAnsi="Cambria" w:cs="Times New Roman"/>
                <w:sz w:val="22"/>
                <w:szCs w:val="22"/>
              </w:rPr>
            </w:pPr>
          </w:p>
        </w:tc>
      </w:tr>
      <w:tr w:rsidR="00E158F4" w:rsidRPr="0090194E" w14:paraId="49D28D49" w14:textId="77777777" w:rsidTr="009A5478">
        <w:tblPrEx>
          <w:shd w:val="clear" w:color="auto" w:fill="auto"/>
        </w:tblPrEx>
        <w:tc>
          <w:tcPr>
            <w:tcW w:w="9576" w:type="dxa"/>
            <w:tcBorders>
              <w:top w:val="single" w:sz="4" w:space="0" w:color="auto"/>
            </w:tcBorders>
          </w:tcPr>
          <w:p w14:paraId="4F069016" w14:textId="77777777" w:rsidR="00E158F4" w:rsidRPr="0090194E" w:rsidRDefault="00294B0A" w:rsidP="00294B0A">
            <w:pPr>
              <w:pStyle w:val="ListParagraph"/>
              <w:numPr>
                <w:ilvl w:val="0"/>
                <w:numId w:val="10"/>
              </w:numPr>
              <w:spacing w:afterAutospacing="1"/>
              <w:rPr>
                <w:rFonts w:ascii="Cambria" w:hAnsi="Cambria" w:cs="Times New Roman"/>
                <w:sz w:val="22"/>
                <w:szCs w:val="22"/>
              </w:rPr>
            </w:pPr>
            <w:r w:rsidRPr="00294B0A">
              <w:rPr>
                <w:rFonts w:ascii="Cambria" w:hAnsi="Cambria" w:cs="Times New Roman"/>
                <w:sz w:val="22"/>
                <w:szCs w:val="22"/>
              </w:rPr>
              <w:t>Did the summary provided by the MCOs regarding the status and results of clinical reviews for deaths raise any concerns? Refer to Question 2b in the Summaries section of the MCO report.</w:t>
            </w:r>
          </w:p>
        </w:tc>
      </w:tr>
      <w:tr w:rsidR="00E158F4" w:rsidRPr="00A23362" w14:paraId="1413C9E5" w14:textId="77777777" w:rsidTr="009A5478">
        <w:tblPrEx>
          <w:shd w:val="clear" w:color="auto" w:fill="auto"/>
        </w:tblPrEx>
        <w:tc>
          <w:tcPr>
            <w:tcW w:w="9576" w:type="dxa"/>
            <w:tcBorders>
              <w:bottom w:val="single" w:sz="4" w:space="0" w:color="auto"/>
            </w:tcBorders>
          </w:tcPr>
          <w:p w14:paraId="348509FE" w14:textId="123F128E" w:rsidR="00E158F4" w:rsidRPr="00B20187" w:rsidRDefault="00E158F4" w:rsidP="00B20187">
            <w:pPr>
              <w:rPr>
                <w:rFonts w:ascii="Cambria" w:hAnsi="Cambria"/>
                <w:sz w:val="22"/>
              </w:rPr>
            </w:pPr>
            <w:r w:rsidRPr="00B20187">
              <w:rPr>
                <w:rFonts w:ascii="Cambria" w:hAnsi="Cambria"/>
                <w:sz w:val="22"/>
              </w:rPr>
              <w:t>[Enter explanation here]</w:t>
            </w:r>
          </w:p>
          <w:p w14:paraId="18B7861D" w14:textId="77777777" w:rsidR="00B20187" w:rsidRPr="00B20187" w:rsidRDefault="00B20187" w:rsidP="00B20187">
            <w:pPr>
              <w:rPr>
                <w:rFonts w:ascii="Cambria" w:hAnsi="Cambria"/>
                <w:sz w:val="22"/>
              </w:rPr>
            </w:pPr>
          </w:p>
          <w:p w14:paraId="2D82F593" w14:textId="52A23982" w:rsidR="00B20187" w:rsidRPr="00A23362" w:rsidRDefault="00B20187" w:rsidP="007C4B8E">
            <w:pPr>
              <w:spacing w:after="100" w:afterAutospacing="1"/>
              <w:rPr>
                <w:rFonts w:ascii="Cambria" w:hAnsi="Cambria" w:cs="Times New Roman"/>
                <w:sz w:val="22"/>
                <w:szCs w:val="22"/>
              </w:rPr>
            </w:pPr>
          </w:p>
        </w:tc>
      </w:tr>
    </w:tbl>
    <w:p w14:paraId="5A3EE0F9" w14:textId="77777777" w:rsidR="00E158F4" w:rsidRDefault="00E158F4" w:rsidP="004F6F0D">
      <w:pPr>
        <w:rPr>
          <w:sz w:val="22"/>
          <w:szCs w:val="22"/>
        </w:rPr>
      </w:pPr>
    </w:p>
    <w:p w14:paraId="394994B6" w14:textId="77777777" w:rsidR="00294B0A" w:rsidRDefault="00294B0A" w:rsidP="004F6F0D">
      <w:pPr>
        <w:rPr>
          <w:sz w:val="22"/>
          <w:szCs w:val="22"/>
        </w:rPr>
      </w:pPr>
    </w:p>
    <w:tbl>
      <w:tblPr>
        <w:tblStyle w:val="TableGrid1"/>
        <w:tblW w:w="0" w:type="auto"/>
        <w:tblCellMar>
          <w:top w:w="29" w:type="dxa"/>
          <w:left w:w="115" w:type="dxa"/>
          <w:bottom w:w="29" w:type="dxa"/>
          <w:right w:w="115" w:type="dxa"/>
        </w:tblCellMar>
        <w:tblLook w:val="04A0" w:firstRow="1" w:lastRow="0" w:firstColumn="1" w:lastColumn="0" w:noHBand="0" w:noVBand="1"/>
      </w:tblPr>
      <w:tblGrid>
        <w:gridCol w:w="9350"/>
      </w:tblGrid>
      <w:tr w:rsidR="00E97E80" w:rsidRPr="00A23362" w14:paraId="269BBD5A" w14:textId="77777777" w:rsidTr="0087202D">
        <w:trPr>
          <w:cantSplit/>
          <w:tblHeader/>
        </w:trPr>
        <w:tc>
          <w:tcPr>
            <w:tcW w:w="9576" w:type="dxa"/>
            <w:shd w:val="clear" w:color="auto" w:fill="000000" w:themeFill="text1"/>
          </w:tcPr>
          <w:p w14:paraId="56DAE54E" w14:textId="77777777" w:rsidR="00E97E80" w:rsidRPr="00833EB6" w:rsidRDefault="00E97E80" w:rsidP="009B6B41">
            <w:pPr>
              <w:keepNext/>
              <w:rPr>
                <w:rFonts w:ascii="Cambria" w:hAnsi="Cambria" w:cs="Times New Roman"/>
                <w:sz w:val="22"/>
                <w:szCs w:val="22"/>
              </w:rPr>
            </w:pPr>
            <w:r>
              <w:rPr>
                <w:rFonts w:ascii="Cambria" w:hAnsi="Cambria" w:cs="Times New Roman"/>
                <w:b/>
                <w:color w:val="FFFFFF"/>
                <w:sz w:val="22"/>
                <w:szCs w:val="22"/>
              </w:rPr>
              <w:t>Section VII</w:t>
            </w:r>
            <w:r w:rsidRPr="00A23362">
              <w:rPr>
                <w:rFonts w:ascii="Cambria" w:hAnsi="Cambria" w:cs="Times New Roman"/>
                <w:b/>
                <w:color w:val="FFFFFF"/>
                <w:sz w:val="22"/>
                <w:szCs w:val="22"/>
              </w:rPr>
              <w:t xml:space="preserve">: </w:t>
            </w:r>
            <w:r w:rsidRPr="00A23362">
              <w:rPr>
                <w:rFonts w:ascii="Cambria" w:hAnsi="Cambria" w:cs="Times New Roman"/>
                <w:b/>
                <w:color w:val="FFFFFF"/>
                <w:sz w:val="22"/>
                <w:szCs w:val="22"/>
              </w:rPr>
              <w:tab/>
            </w:r>
            <w:r>
              <w:rPr>
                <w:rFonts w:ascii="Cambria" w:hAnsi="Cambria" w:cs="Times New Roman"/>
                <w:b/>
                <w:color w:val="FFFFFF"/>
                <w:sz w:val="22"/>
                <w:szCs w:val="22"/>
              </w:rPr>
              <w:t>Non-Compliant Agencies</w:t>
            </w:r>
            <w:r w:rsidR="00B74823">
              <w:rPr>
                <w:rFonts w:ascii="Cambria" w:hAnsi="Cambria" w:cs="Times New Roman"/>
                <w:b/>
                <w:color w:val="FFFFFF"/>
                <w:sz w:val="22"/>
                <w:szCs w:val="22"/>
              </w:rPr>
              <w:t xml:space="preserve"> Analysis</w:t>
            </w:r>
          </w:p>
        </w:tc>
      </w:tr>
      <w:tr w:rsidR="00E97E80" w:rsidRPr="00A23362" w14:paraId="24D7BB09" w14:textId="77777777" w:rsidTr="0087202D">
        <w:trPr>
          <w:cantSplit/>
        </w:trPr>
        <w:tc>
          <w:tcPr>
            <w:tcW w:w="9576" w:type="dxa"/>
            <w:tcBorders>
              <w:bottom w:val="single" w:sz="4" w:space="0" w:color="auto"/>
            </w:tcBorders>
            <w:shd w:val="clear" w:color="auto" w:fill="D9D9D9" w:themeFill="background1" w:themeFillShade="D9"/>
          </w:tcPr>
          <w:p w14:paraId="3FBBDB45" w14:textId="77777777" w:rsidR="00E97E80" w:rsidRPr="00833EB6" w:rsidRDefault="00E97E80" w:rsidP="00045FA3">
            <w:pPr>
              <w:rPr>
                <w:rFonts w:ascii="Cambria" w:hAnsi="Cambria" w:cs="Times New Roman"/>
                <w:sz w:val="22"/>
                <w:szCs w:val="22"/>
              </w:rPr>
            </w:pPr>
            <w:r w:rsidRPr="00A23362">
              <w:rPr>
                <w:rFonts w:ascii="Cambria" w:hAnsi="Cambria" w:cs="Times New Roman"/>
                <w:sz w:val="22"/>
                <w:szCs w:val="22"/>
              </w:rPr>
              <w:t xml:space="preserve">Instructions: </w:t>
            </w:r>
            <w:r w:rsidRPr="006A6876">
              <w:rPr>
                <w:rFonts w:ascii="Cambria" w:hAnsi="Cambria" w:cs="Times New Roman"/>
                <w:sz w:val="22"/>
                <w:szCs w:val="22"/>
              </w:rPr>
              <w:t xml:space="preserve">This </w:t>
            </w:r>
            <w:r>
              <w:rPr>
                <w:rFonts w:ascii="Cambria" w:hAnsi="Cambria" w:cs="Times New Roman"/>
                <w:sz w:val="22"/>
                <w:szCs w:val="22"/>
              </w:rPr>
              <w:t>section</w:t>
            </w:r>
            <w:r w:rsidRPr="006A6876">
              <w:rPr>
                <w:rFonts w:ascii="Cambria" w:hAnsi="Cambria" w:cs="Times New Roman"/>
                <w:sz w:val="22"/>
                <w:szCs w:val="22"/>
              </w:rPr>
              <w:t xml:space="preserve"> of the report captures information about agencies that filed critical incidents after the 24</w:t>
            </w:r>
            <w:r>
              <w:rPr>
                <w:rFonts w:ascii="Cambria" w:hAnsi="Cambria" w:cs="Times New Roman"/>
                <w:sz w:val="22"/>
                <w:szCs w:val="22"/>
              </w:rPr>
              <w:t>-</w:t>
            </w:r>
            <w:r w:rsidRPr="006A6876">
              <w:rPr>
                <w:rFonts w:ascii="Cambria" w:hAnsi="Cambria" w:cs="Times New Roman"/>
                <w:sz w:val="22"/>
                <w:szCs w:val="22"/>
              </w:rPr>
              <w:t>hour timeframe for this reporting period</w:t>
            </w:r>
            <w:r>
              <w:rPr>
                <w:rFonts w:ascii="Cambria" w:hAnsi="Cambria" w:cs="Times New Roman"/>
                <w:sz w:val="22"/>
                <w:szCs w:val="22"/>
              </w:rPr>
              <w:t xml:space="preserve">. </w:t>
            </w:r>
            <w:r w:rsidR="0082710C">
              <w:rPr>
                <w:rFonts w:ascii="Cambria" w:hAnsi="Cambria" w:cs="Times New Roman"/>
                <w:sz w:val="22"/>
                <w:szCs w:val="22"/>
              </w:rPr>
              <w:t>Refer to the Word-based document containing the MCO’s responses to Section VII questions</w:t>
            </w:r>
            <w:r w:rsidR="00045FA3">
              <w:rPr>
                <w:rFonts w:ascii="Cambria" w:hAnsi="Cambria" w:cs="Times New Roman"/>
                <w:sz w:val="22"/>
                <w:szCs w:val="22"/>
              </w:rPr>
              <w:t xml:space="preserve"> and </w:t>
            </w:r>
            <w:r w:rsidR="00045FA3" w:rsidRPr="00045FA3">
              <w:rPr>
                <w:rFonts w:ascii="Cambria" w:hAnsi="Cambria" w:cs="Times New Roman"/>
                <w:sz w:val="22"/>
                <w:szCs w:val="22"/>
              </w:rPr>
              <w:t>the “</w:t>
            </w:r>
            <w:r w:rsidR="00045FA3">
              <w:rPr>
                <w:rFonts w:ascii="Cambria" w:hAnsi="Cambria" w:cs="Times New Roman"/>
                <w:sz w:val="22"/>
                <w:szCs w:val="22"/>
              </w:rPr>
              <w:t>Non-Compliant Agencies</w:t>
            </w:r>
            <w:r w:rsidR="00045FA3" w:rsidRPr="00045FA3">
              <w:rPr>
                <w:rFonts w:ascii="Cambria" w:hAnsi="Cambria" w:cs="Times New Roman"/>
                <w:sz w:val="22"/>
                <w:szCs w:val="22"/>
              </w:rPr>
              <w:t>” worksheet within the report template</w:t>
            </w:r>
            <w:r w:rsidR="0082710C">
              <w:rPr>
                <w:rFonts w:ascii="Cambria" w:hAnsi="Cambria" w:cs="Times New Roman"/>
                <w:sz w:val="22"/>
                <w:szCs w:val="22"/>
              </w:rPr>
              <w:t>.</w:t>
            </w:r>
          </w:p>
        </w:tc>
      </w:tr>
      <w:tr w:rsidR="00E97E80" w:rsidRPr="00A23362" w14:paraId="421F9F23" w14:textId="77777777" w:rsidTr="0087202D">
        <w:trPr>
          <w:cantSplit/>
        </w:trPr>
        <w:tc>
          <w:tcPr>
            <w:tcW w:w="9576" w:type="dxa"/>
            <w:tcBorders>
              <w:left w:val="nil"/>
              <w:right w:val="nil"/>
            </w:tcBorders>
            <w:shd w:val="clear" w:color="auto" w:fill="auto"/>
          </w:tcPr>
          <w:p w14:paraId="032F215D" w14:textId="77777777" w:rsidR="00E97E80" w:rsidRPr="00833EB6" w:rsidRDefault="00E97E80" w:rsidP="007C6F32">
            <w:pPr>
              <w:rPr>
                <w:rFonts w:ascii="Cambria" w:hAnsi="Cambria" w:cs="Times New Roman"/>
                <w:sz w:val="22"/>
                <w:szCs w:val="22"/>
              </w:rPr>
            </w:pPr>
          </w:p>
        </w:tc>
      </w:tr>
      <w:tr w:rsidR="00E97E80" w:rsidRPr="00A23362" w14:paraId="04D7BB20" w14:textId="77777777" w:rsidTr="0087202D">
        <w:trPr>
          <w:cantSplit/>
          <w:trHeight w:val="908"/>
        </w:trPr>
        <w:tc>
          <w:tcPr>
            <w:tcW w:w="9576" w:type="dxa"/>
            <w:shd w:val="clear" w:color="auto" w:fill="auto"/>
          </w:tcPr>
          <w:p w14:paraId="5228DDF4" w14:textId="1881EFA5" w:rsidR="00E97E80" w:rsidRPr="00A23362" w:rsidRDefault="00294B0A" w:rsidP="00877D8A">
            <w:pPr>
              <w:pStyle w:val="ListParagraph"/>
              <w:numPr>
                <w:ilvl w:val="0"/>
                <w:numId w:val="11"/>
              </w:numPr>
              <w:rPr>
                <w:rFonts w:ascii="Cambria" w:hAnsi="Cambria" w:cs="Times New Roman"/>
                <w:sz w:val="22"/>
                <w:szCs w:val="22"/>
              </w:rPr>
            </w:pPr>
            <w:r w:rsidRPr="00294B0A">
              <w:rPr>
                <w:rFonts w:ascii="Cambria" w:hAnsi="Cambria" w:cs="Times New Roman"/>
                <w:sz w:val="22"/>
                <w:szCs w:val="22"/>
              </w:rPr>
              <w:t xml:space="preserve">Based on your review of the data reported in the Non-Compliant Agencies tab (Section II), </w:t>
            </w:r>
            <w:r w:rsidR="00503DF9">
              <w:rPr>
                <w:rFonts w:ascii="Cambria" w:hAnsi="Cambria" w:cs="Times New Roman"/>
                <w:sz w:val="22"/>
                <w:szCs w:val="22"/>
              </w:rPr>
              <w:t>have</w:t>
            </w:r>
            <w:r w:rsidRPr="00294B0A">
              <w:rPr>
                <w:rFonts w:ascii="Cambria" w:hAnsi="Cambria" w:cs="Times New Roman"/>
                <w:sz w:val="22"/>
                <w:szCs w:val="22"/>
              </w:rPr>
              <w:t xml:space="preserve"> the top three agencies identified in the MCO’s analysis </w:t>
            </w:r>
            <w:r w:rsidR="00503DF9">
              <w:rPr>
                <w:rFonts w:ascii="Cambria" w:hAnsi="Cambria" w:cs="Times New Roman"/>
                <w:sz w:val="22"/>
                <w:szCs w:val="22"/>
              </w:rPr>
              <w:t xml:space="preserve">remained </w:t>
            </w:r>
            <w:r w:rsidRPr="00294B0A">
              <w:rPr>
                <w:rFonts w:ascii="Cambria" w:hAnsi="Cambria" w:cs="Times New Roman"/>
                <w:sz w:val="22"/>
                <w:szCs w:val="22"/>
              </w:rPr>
              <w:t>consistent? Refer to Questions 1 and 2 in the Non-Compliant Agencies Analysis section of the MCO report.</w:t>
            </w:r>
          </w:p>
        </w:tc>
      </w:tr>
      <w:tr w:rsidR="00E97E80" w:rsidRPr="00A23362" w14:paraId="2285784C" w14:textId="77777777" w:rsidTr="0087202D">
        <w:trPr>
          <w:cantSplit/>
          <w:trHeight w:val="720"/>
        </w:trPr>
        <w:tc>
          <w:tcPr>
            <w:tcW w:w="9576" w:type="dxa"/>
            <w:tcBorders>
              <w:bottom w:val="single" w:sz="4" w:space="0" w:color="auto"/>
            </w:tcBorders>
            <w:shd w:val="clear" w:color="auto" w:fill="auto"/>
          </w:tcPr>
          <w:p w14:paraId="63327A2A" w14:textId="77777777" w:rsidR="00E97E80" w:rsidRPr="00A23362" w:rsidRDefault="00E97E80" w:rsidP="007C6F32">
            <w:pPr>
              <w:rPr>
                <w:rFonts w:ascii="Cambria" w:hAnsi="Cambria" w:cs="Times New Roman"/>
                <w:sz w:val="22"/>
                <w:szCs w:val="22"/>
              </w:rPr>
            </w:pPr>
            <w:r>
              <w:rPr>
                <w:rFonts w:ascii="Cambria" w:hAnsi="Cambria" w:cs="Times New Roman"/>
                <w:sz w:val="22"/>
                <w:szCs w:val="22"/>
              </w:rPr>
              <w:t>[Enter explanation here]</w:t>
            </w:r>
          </w:p>
        </w:tc>
      </w:tr>
      <w:tr w:rsidR="00E158F4" w14:paraId="7D5D62E4" w14:textId="77777777" w:rsidTr="0087202D">
        <w:tc>
          <w:tcPr>
            <w:tcW w:w="9576" w:type="dxa"/>
            <w:tcBorders>
              <w:top w:val="single" w:sz="4" w:space="0" w:color="auto"/>
              <w:left w:val="nil"/>
              <w:bottom w:val="single" w:sz="4" w:space="0" w:color="auto"/>
              <w:right w:val="nil"/>
            </w:tcBorders>
          </w:tcPr>
          <w:p w14:paraId="23BF4F99" w14:textId="77777777" w:rsidR="00E158F4" w:rsidRDefault="00E158F4" w:rsidP="007C4B8E">
            <w:pPr>
              <w:rPr>
                <w:rFonts w:ascii="Cambria" w:hAnsi="Cambria" w:cs="Times New Roman"/>
                <w:sz w:val="22"/>
                <w:szCs w:val="22"/>
              </w:rPr>
            </w:pPr>
          </w:p>
        </w:tc>
      </w:tr>
      <w:tr w:rsidR="00E158F4" w14:paraId="77D18600" w14:textId="77777777" w:rsidTr="0087202D">
        <w:trPr>
          <w:trHeight w:val="872"/>
        </w:trPr>
        <w:tc>
          <w:tcPr>
            <w:tcW w:w="9576" w:type="dxa"/>
            <w:tcBorders>
              <w:top w:val="single" w:sz="4" w:space="0" w:color="auto"/>
            </w:tcBorders>
          </w:tcPr>
          <w:p w14:paraId="02A7BB85" w14:textId="77777777" w:rsidR="00E158F4" w:rsidRDefault="00294B0A" w:rsidP="00294B0A">
            <w:pPr>
              <w:pStyle w:val="ListParagraph"/>
              <w:numPr>
                <w:ilvl w:val="0"/>
                <w:numId w:val="11"/>
              </w:numPr>
              <w:rPr>
                <w:rFonts w:ascii="Cambria" w:hAnsi="Cambria" w:cs="Times New Roman"/>
                <w:sz w:val="22"/>
                <w:szCs w:val="22"/>
              </w:rPr>
            </w:pPr>
            <w:r w:rsidRPr="00294B0A">
              <w:rPr>
                <w:rFonts w:ascii="Cambria" w:hAnsi="Cambria" w:cs="Times New Roman"/>
                <w:sz w:val="22"/>
                <w:szCs w:val="22"/>
              </w:rPr>
              <w:t>Do the MCO’s actions in response to the changes and trends identified seem appropriate/effective? If not, identify areas of concern. Refer to Questions 1 and 2 in the Non-Compliant Agencies Analysis section of the MCO report.</w:t>
            </w:r>
          </w:p>
        </w:tc>
      </w:tr>
      <w:tr w:rsidR="00E158F4" w14:paraId="181EA216" w14:textId="77777777" w:rsidTr="0087202D">
        <w:trPr>
          <w:trHeight w:val="720"/>
        </w:trPr>
        <w:tc>
          <w:tcPr>
            <w:tcW w:w="9576" w:type="dxa"/>
            <w:tcBorders>
              <w:bottom w:val="single" w:sz="4" w:space="0" w:color="auto"/>
            </w:tcBorders>
          </w:tcPr>
          <w:p w14:paraId="3C0EA00B" w14:textId="77777777" w:rsidR="00E158F4" w:rsidRDefault="00E158F4" w:rsidP="007C4B8E">
            <w:pPr>
              <w:rPr>
                <w:rFonts w:ascii="Cambria" w:hAnsi="Cambria" w:cs="Times New Roman"/>
                <w:sz w:val="22"/>
                <w:szCs w:val="22"/>
              </w:rPr>
            </w:pPr>
            <w:r>
              <w:rPr>
                <w:rFonts w:ascii="Cambria" w:hAnsi="Cambria" w:cs="Times New Roman"/>
                <w:sz w:val="22"/>
                <w:szCs w:val="22"/>
              </w:rPr>
              <w:t>[Enter explanation here]</w:t>
            </w:r>
          </w:p>
        </w:tc>
      </w:tr>
      <w:tr w:rsidR="00E158F4" w14:paraId="3CCB729E" w14:textId="77777777" w:rsidTr="0087202D">
        <w:tc>
          <w:tcPr>
            <w:tcW w:w="9576" w:type="dxa"/>
            <w:tcBorders>
              <w:top w:val="single" w:sz="4" w:space="0" w:color="auto"/>
              <w:left w:val="nil"/>
              <w:bottom w:val="single" w:sz="4" w:space="0" w:color="auto"/>
              <w:right w:val="nil"/>
            </w:tcBorders>
          </w:tcPr>
          <w:p w14:paraId="6A3CE288" w14:textId="77777777" w:rsidR="00E158F4" w:rsidRDefault="00E158F4" w:rsidP="007C4B8E">
            <w:pPr>
              <w:rPr>
                <w:rFonts w:ascii="Cambria" w:hAnsi="Cambria" w:cs="Times New Roman"/>
                <w:sz w:val="22"/>
                <w:szCs w:val="22"/>
              </w:rPr>
            </w:pPr>
          </w:p>
        </w:tc>
      </w:tr>
      <w:tr w:rsidR="00E158F4" w14:paraId="603D237A" w14:textId="77777777" w:rsidTr="0087202D">
        <w:trPr>
          <w:trHeight w:val="1160"/>
        </w:trPr>
        <w:tc>
          <w:tcPr>
            <w:tcW w:w="9576" w:type="dxa"/>
            <w:tcBorders>
              <w:top w:val="single" w:sz="4" w:space="0" w:color="auto"/>
            </w:tcBorders>
          </w:tcPr>
          <w:p w14:paraId="63F8F0DC" w14:textId="67B22F06" w:rsidR="00E158F4" w:rsidRDefault="00294B0A" w:rsidP="00294B0A">
            <w:pPr>
              <w:pStyle w:val="ListParagraph"/>
              <w:numPr>
                <w:ilvl w:val="0"/>
                <w:numId w:val="11"/>
              </w:numPr>
              <w:rPr>
                <w:rFonts w:ascii="Cambria" w:hAnsi="Cambria" w:cs="Times New Roman"/>
                <w:sz w:val="22"/>
                <w:szCs w:val="22"/>
              </w:rPr>
            </w:pPr>
            <w:r w:rsidRPr="00294B0A">
              <w:rPr>
                <w:rFonts w:ascii="Cambria" w:hAnsi="Cambria" w:cs="Times New Roman"/>
                <w:sz w:val="22"/>
                <w:szCs w:val="22"/>
              </w:rPr>
              <w:t xml:space="preserve">Were descriptions provided for action plans and/or performance improvement activities </w:t>
            </w:r>
            <w:r w:rsidR="00BE1FD8">
              <w:rPr>
                <w:rFonts w:ascii="Cambria" w:hAnsi="Cambria" w:cs="Times New Roman"/>
                <w:sz w:val="22"/>
                <w:szCs w:val="22"/>
              </w:rPr>
              <w:t xml:space="preserve">listed to </w:t>
            </w:r>
            <w:r w:rsidRPr="00294B0A">
              <w:rPr>
                <w:rFonts w:ascii="Cambria" w:hAnsi="Cambria" w:cs="Times New Roman"/>
                <w:sz w:val="22"/>
                <w:szCs w:val="22"/>
              </w:rPr>
              <w:t>address changes and/or trends during the current reporting period or previous reporting periods? If so, do they seem appropriate or are there any areas of concern? Refer to Questions 1 and 2 in the Non-Compliant Agencies Analysis section of the MCO report.</w:t>
            </w:r>
          </w:p>
        </w:tc>
      </w:tr>
      <w:tr w:rsidR="00E158F4" w14:paraId="674B08C7" w14:textId="77777777" w:rsidTr="0087202D">
        <w:trPr>
          <w:trHeight w:val="720"/>
        </w:trPr>
        <w:tc>
          <w:tcPr>
            <w:tcW w:w="9576" w:type="dxa"/>
          </w:tcPr>
          <w:p w14:paraId="2486ED51" w14:textId="77777777" w:rsidR="00E158F4" w:rsidRDefault="00E158F4" w:rsidP="007C4B8E">
            <w:pPr>
              <w:rPr>
                <w:rFonts w:ascii="Cambria" w:hAnsi="Cambria" w:cs="Times New Roman"/>
                <w:sz w:val="22"/>
                <w:szCs w:val="22"/>
              </w:rPr>
            </w:pPr>
            <w:r>
              <w:rPr>
                <w:rFonts w:ascii="Cambria" w:hAnsi="Cambria" w:cs="Times New Roman"/>
                <w:sz w:val="22"/>
                <w:szCs w:val="22"/>
              </w:rPr>
              <w:t>[Enter explanation here]</w:t>
            </w:r>
          </w:p>
        </w:tc>
      </w:tr>
    </w:tbl>
    <w:p w14:paraId="449C97A7" w14:textId="273C297C" w:rsidR="00CF3026" w:rsidRDefault="00CF3026" w:rsidP="004F6F0D">
      <w:pPr>
        <w:rPr>
          <w:sz w:val="22"/>
          <w:szCs w:val="22"/>
        </w:rPr>
      </w:pPr>
    </w:p>
    <w:p w14:paraId="4A103BFC" w14:textId="77777777" w:rsidR="005A49BD" w:rsidRDefault="005A49BD" w:rsidP="004F6F0D">
      <w:pPr>
        <w:rPr>
          <w:sz w:val="22"/>
          <w:szCs w:val="22"/>
        </w:rPr>
      </w:pPr>
    </w:p>
    <w:p w14:paraId="4672C7F2" w14:textId="77777777" w:rsidR="00DD6A99" w:rsidRDefault="00DD6A99" w:rsidP="004F6F0D">
      <w:pPr>
        <w:rPr>
          <w:sz w:val="22"/>
          <w:szCs w:val="22"/>
        </w:rPr>
      </w:pPr>
    </w:p>
    <w:tbl>
      <w:tblPr>
        <w:tblStyle w:val="TableGrid"/>
        <w:tblW w:w="0" w:type="auto"/>
        <w:tblCellMar>
          <w:top w:w="29" w:type="dxa"/>
          <w:left w:w="115" w:type="dxa"/>
          <w:bottom w:w="29" w:type="dxa"/>
          <w:right w:w="115" w:type="dxa"/>
        </w:tblCellMar>
        <w:tblLook w:val="04A0" w:firstRow="1" w:lastRow="0" w:firstColumn="1" w:lastColumn="0" w:noHBand="0" w:noVBand="1"/>
      </w:tblPr>
      <w:tblGrid>
        <w:gridCol w:w="9350"/>
      </w:tblGrid>
      <w:tr w:rsidR="00E97E80" w:rsidRPr="00A23362" w14:paraId="4BFF69CB" w14:textId="77777777" w:rsidTr="00B20187">
        <w:trPr>
          <w:tblHeader/>
        </w:trPr>
        <w:tc>
          <w:tcPr>
            <w:tcW w:w="9576" w:type="dxa"/>
            <w:tcBorders>
              <w:top w:val="single" w:sz="4" w:space="0" w:color="auto"/>
            </w:tcBorders>
            <w:shd w:val="clear" w:color="auto" w:fill="000000" w:themeFill="text1"/>
          </w:tcPr>
          <w:p w14:paraId="3C6D666E" w14:textId="77777777" w:rsidR="00E97E80" w:rsidRPr="00833EB6" w:rsidRDefault="00E97E80" w:rsidP="009B6B41">
            <w:pPr>
              <w:keepNext/>
              <w:rPr>
                <w:rFonts w:ascii="Cambria" w:hAnsi="Cambria" w:cs="Times New Roman"/>
                <w:sz w:val="22"/>
                <w:szCs w:val="22"/>
              </w:rPr>
            </w:pPr>
            <w:r>
              <w:rPr>
                <w:b/>
                <w:color w:val="FFFFFF" w:themeColor="background1"/>
                <w:sz w:val="22"/>
                <w:szCs w:val="22"/>
              </w:rPr>
              <w:lastRenderedPageBreak/>
              <w:t>Section VIII</w:t>
            </w:r>
            <w:r w:rsidRPr="00A23362">
              <w:rPr>
                <w:b/>
                <w:color w:val="FFFFFF" w:themeColor="background1"/>
                <w:sz w:val="22"/>
                <w:szCs w:val="22"/>
              </w:rPr>
              <w:t xml:space="preserve">: </w:t>
            </w:r>
            <w:r w:rsidRPr="00A23362">
              <w:rPr>
                <w:b/>
                <w:color w:val="FFFFFF" w:themeColor="background1"/>
                <w:sz w:val="22"/>
                <w:szCs w:val="22"/>
              </w:rPr>
              <w:tab/>
              <w:t>Total Centennial Care Population</w:t>
            </w:r>
          </w:p>
        </w:tc>
      </w:tr>
      <w:tr w:rsidR="00E97E80" w:rsidRPr="00A23362" w14:paraId="7AFC5915" w14:textId="77777777" w:rsidTr="00B20187">
        <w:tc>
          <w:tcPr>
            <w:tcW w:w="9576" w:type="dxa"/>
            <w:tcBorders>
              <w:top w:val="single" w:sz="4" w:space="0" w:color="auto"/>
              <w:bottom w:val="single" w:sz="4" w:space="0" w:color="auto"/>
            </w:tcBorders>
            <w:shd w:val="clear" w:color="auto" w:fill="D9D9D9" w:themeFill="background1" w:themeFillShade="D9"/>
          </w:tcPr>
          <w:p w14:paraId="208A76CD" w14:textId="77777777" w:rsidR="00E97E80" w:rsidRPr="00833EB6" w:rsidRDefault="00E97E80" w:rsidP="0082710C">
            <w:pPr>
              <w:rPr>
                <w:rFonts w:ascii="Cambria" w:hAnsi="Cambria" w:cs="Times New Roman"/>
                <w:sz w:val="22"/>
                <w:szCs w:val="22"/>
              </w:rPr>
            </w:pPr>
            <w:r w:rsidRPr="00A23362">
              <w:rPr>
                <w:sz w:val="22"/>
                <w:szCs w:val="22"/>
              </w:rPr>
              <w:t xml:space="preserve">Instructions: This </w:t>
            </w:r>
            <w:r>
              <w:rPr>
                <w:sz w:val="22"/>
                <w:szCs w:val="22"/>
              </w:rPr>
              <w:t>section</w:t>
            </w:r>
            <w:r w:rsidRPr="00A23362">
              <w:rPr>
                <w:sz w:val="22"/>
                <w:szCs w:val="22"/>
              </w:rPr>
              <w:t xml:space="preserve"> of the report collects qualitative analysis regarding critical incidents for the entire Centennial Care population.</w:t>
            </w:r>
            <w:r>
              <w:rPr>
                <w:sz w:val="22"/>
                <w:szCs w:val="22"/>
              </w:rPr>
              <w:t xml:space="preserve"> </w:t>
            </w:r>
            <w:r w:rsidR="0082710C">
              <w:rPr>
                <w:rFonts w:ascii="Cambria" w:hAnsi="Cambria" w:cs="Times New Roman"/>
                <w:sz w:val="22"/>
                <w:szCs w:val="22"/>
              </w:rPr>
              <w:t>Refer to the Word-based document containing the MCO’s responses to Section VI</w:t>
            </w:r>
            <w:r w:rsidR="00045FA3">
              <w:rPr>
                <w:rFonts w:ascii="Cambria" w:hAnsi="Cambria" w:cs="Times New Roman"/>
                <w:sz w:val="22"/>
                <w:szCs w:val="22"/>
              </w:rPr>
              <w:t>I</w:t>
            </w:r>
            <w:r w:rsidR="0082710C">
              <w:rPr>
                <w:rFonts w:ascii="Cambria" w:hAnsi="Cambria" w:cs="Times New Roman"/>
                <w:sz w:val="22"/>
                <w:szCs w:val="22"/>
              </w:rPr>
              <w:t xml:space="preserve">I questions </w:t>
            </w:r>
            <w:r w:rsidR="002B18ED">
              <w:rPr>
                <w:sz w:val="22"/>
                <w:szCs w:val="22"/>
              </w:rPr>
              <w:t>and the “</w:t>
            </w:r>
            <w:r w:rsidR="002B18ED" w:rsidRPr="002B18ED">
              <w:rPr>
                <w:sz w:val="22"/>
                <w:szCs w:val="22"/>
              </w:rPr>
              <w:t xml:space="preserve">CI - Centennial Care </w:t>
            </w:r>
            <w:r w:rsidR="002B18ED">
              <w:rPr>
                <w:sz w:val="22"/>
                <w:szCs w:val="22"/>
              </w:rPr>
              <w:t>–</w:t>
            </w:r>
            <w:r w:rsidR="002B18ED" w:rsidRPr="002B18ED">
              <w:rPr>
                <w:sz w:val="22"/>
                <w:szCs w:val="22"/>
              </w:rPr>
              <w:t xml:space="preserve"> All</w:t>
            </w:r>
            <w:r w:rsidR="002B18ED">
              <w:rPr>
                <w:sz w:val="22"/>
                <w:szCs w:val="22"/>
              </w:rPr>
              <w:t>” worksheet within the report template</w:t>
            </w:r>
            <w:r>
              <w:rPr>
                <w:sz w:val="22"/>
                <w:szCs w:val="22"/>
              </w:rPr>
              <w:t>.</w:t>
            </w:r>
            <w:r w:rsidR="00B820D0">
              <w:rPr>
                <w:sz w:val="22"/>
                <w:szCs w:val="22"/>
              </w:rPr>
              <w:t xml:space="preserve"> </w:t>
            </w:r>
          </w:p>
        </w:tc>
      </w:tr>
      <w:tr w:rsidR="00E97E80" w:rsidRPr="00A23362" w14:paraId="175F9195" w14:textId="77777777" w:rsidTr="00B20187">
        <w:tc>
          <w:tcPr>
            <w:tcW w:w="9576" w:type="dxa"/>
            <w:tcBorders>
              <w:top w:val="single" w:sz="4" w:space="0" w:color="auto"/>
              <w:left w:val="nil"/>
              <w:right w:val="nil"/>
            </w:tcBorders>
          </w:tcPr>
          <w:p w14:paraId="3DF266D3" w14:textId="77777777" w:rsidR="00E97E80" w:rsidRPr="00833EB6" w:rsidRDefault="00E97E80" w:rsidP="007C6F32">
            <w:pPr>
              <w:rPr>
                <w:rFonts w:ascii="Cambria" w:hAnsi="Cambria" w:cs="Times New Roman"/>
                <w:sz w:val="22"/>
                <w:szCs w:val="22"/>
              </w:rPr>
            </w:pPr>
          </w:p>
        </w:tc>
      </w:tr>
      <w:tr w:rsidR="00E97E80" w:rsidRPr="00A23362" w14:paraId="541B83BF" w14:textId="77777777" w:rsidTr="00B20187">
        <w:tc>
          <w:tcPr>
            <w:tcW w:w="9576" w:type="dxa"/>
            <w:tcBorders>
              <w:top w:val="single" w:sz="4" w:space="0" w:color="auto"/>
            </w:tcBorders>
          </w:tcPr>
          <w:p w14:paraId="1157105D" w14:textId="0712FD90" w:rsidR="00E97E80" w:rsidRPr="00A23362" w:rsidRDefault="00294B0A" w:rsidP="005F10F9">
            <w:pPr>
              <w:pStyle w:val="ListParagraph"/>
              <w:numPr>
                <w:ilvl w:val="0"/>
                <w:numId w:val="12"/>
              </w:numPr>
              <w:rPr>
                <w:sz w:val="22"/>
                <w:szCs w:val="22"/>
              </w:rPr>
            </w:pPr>
            <w:r w:rsidRPr="00294B0A">
              <w:rPr>
                <w:sz w:val="22"/>
                <w:szCs w:val="22"/>
              </w:rPr>
              <w:t xml:space="preserve">Did the MCO adequately explain trends over time for the total population? Explain any areas of concern. Refer to Question 1 in the Total Centennial Care Population section of the MCO report. </w:t>
            </w:r>
          </w:p>
        </w:tc>
      </w:tr>
      <w:tr w:rsidR="00E97E80" w:rsidRPr="00A23362" w14:paraId="37B3BF89" w14:textId="77777777" w:rsidTr="00B20187">
        <w:tc>
          <w:tcPr>
            <w:tcW w:w="9576" w:type="dxa"/>
            <w:tcBorders>
              <w:top w:val="dotted" w:sz="4" w:space="0" w:color="auto"/>
              <w:bottom w:val="single" w:sz="4" w:space="0" w:color="auto"/>
            </w:tcBorders>
          </w:tcPr>
          <w:p w14:paraId="13913A58" w14:textId="77777777" w:rsidR="00E97E80" w:rsidRPr="00B20187" w:rsidRDefault="00E97E80" w:rsidP="00B20187">
            <w:pPr>
              <w:rPr>
                <w:rFonts w:ascii="Cambria" w:hAnsi="Cambria"/>
                <w:sz w:val="22"/>
              </w:rPr>
            </w:pPr>
            <w:r w:rsidRPr="00B20187">
              <w:rPr>
                <w:rFonts w:ascii="Cambria" w:hAnsi="Cambria"/>
                <w:sz w:val="22"/>
              </w:rPr>
              <w:t>[Enter explanation here]</w:t>
            </w:r>
          </w:p>
          <w:p w14:paraId="09D95A4F" w14:textId="77777777" w:rsidR="00B20187" w:rsidRDefault="00B20187" w:rsidP="00B20187">
            <w:pPr>
              <w:rPr>
                <w:rFonts w:ascii="Cambria" w:hAnsi="Cambria"/>
                <w:sz w:val="22"/>
              </w:rPr>
            </w:pPr>
          </w:p>
          <w:p w14:paraId="3E9A1210" w14:textId="29E32398" w:rsidR="00B20187" w:rsidRPr="00B20187" w:rsidRDefault="00B20187" w:rsidP="00B20187">
            <w:pPr>
              <w:rPr>
                <w:rFonts w:ascii="Cambria" w:hAnsi="Cambria"/>
                <w:sz w:val="22"/>
              </w:rPr>
            </w:pPr>
          </w:p>
        </w:tc>
      </w:tr>
      <w:tr w:rsidR="00E97E80" w:rsidRPr="00A23362" w14:paraId="5D5554C1" w14:textId="77777777" w:rsidTr="00B20187">
        <w:tc>
          <w:tcPr>
            <w:tcW w:w="9576" w:type="dxa"/>
            <w:tcBorders>
              <w:top w:val="single" w:sz="4" w:space="0" w:color="auto"/>
              <w:left w:val="nil"/>
              <w:bottom w:val="single" w:sz="4" w:space="0" w:color="auto"/>
              <w:right w:val="nil"/>
            </w:tcBorders>
          </w:tcPr>
          <w:p w14:paraId="05C7CECD" w14:textId="77777777" w:rsidR="00E97E80" w:rsidRPr="00B20187" w:rsidRDefault="00E97E80" w:rsidP="00B20187">
            <w:pPr>
              <w:rPr>
                <w:rFonts w:ascii="Cambria" w:hAnsi="Cambria"/>
                <w:sz w:val="22"/>
              </w:rPr>
            </w:pPr>
          </w:p>
        </w:tc>
      </w:tr>
      <w:tr w:rsidR="00E97E80" w:rsidRPr="00A23362" w14:paraId="4DDE9581" w14:textId="77777777" w:rsidTr="00B20187">
        <w:tc>
          <w:tcPr>
            <w:tcW w:w="9576" w:type="dxa"/>
            <w:tcBorders>
              <w:top w:val="single" w:sz="4" w:space="0" w:color="auto"/>
            </w:tcBorders>
          </w:tcPr>
          <w:p w14:paraId="4E271F0A" w14:textId="7D2D4FA0" w:rsidR="00E97E80" w:rsidRPr="00A23362" w:rsidRDefault="0042218D" w:rsidP="0042218D">
            <w:pPr>
              <w:pStyle w:val="ListParagraph"/>
              <w:numPr>
                <w:ilvl w:val="0"/>
                <w:numId w:val="12"/>
              </w:numPr>
              <w:rPr>
                <w:sz w:val="22"/>
                <w:szCs w:val="22"/>
              </w:rPr>
            </w:pPr>
            <w:r w:rsidRPr="0042218D">
              <w:rPr>
                <w:sz w:val="22"/>
                <w:szCs w:val="22"/>
              </w:rPr>
              <w:t xml:space="preserve">Identify the COE(s). </w:t>
            </w:r>
            <w:r w:rsidR="00294B0A" w:rsidRPr="00294B0A">
              <w:rPr>
                <w:sz w:val="22"/>
                <w:szCs w:val="22"/>
              </w:rPr>
              <w:t>Are any Categories of Eligibility associated with more than one top trend? If so, provide an explanation and identify any concerns. Refer to Question 2 in the Total Centennial Care section of the MCO report.</w:t>
            </w:r>
          </w:p>
        </w:tc>
      </w:tr>
      <w:tr w:rsidR="00E97E80" w:rsidRPr="00A23362" w14:paraId="5ED5450B" w14:textId="77777777" w:rsidTr="00B20187">
        <w:tc>
          <w:tcPr>
            <w:tcW w:w="9576" w:type="dxa"/>
            <w:tcBorders>
              <w:top w:val="dotted" w:sz="4" w:space="0" w:color="auto"/>
              <w:bottom w:val="single" w:sz="4" w:space="0" w:color="auto"/>
            </w:tcBorders>
          </w:tcPr>
          <w:p w14:paraId="00DABF4B" w14:textId="77777777" w:rsidR="00E97E80" w:rsidRPr="00B20187" w:rsidRDefault="00E97E80" w:rsidP="00B20187">
            <w:pPr>
              <w:rPr>
                <w:rFonts w:ascii="Cambria" w:hAnsi="Cambria"/>
                <w:sz w:val="22"/>
                <w:szCs w:val="22"/>
              </w:rPr>
            </w:pPr>
            <w:r w:rsidRPr="00B20187">
              <w:rPr>
                <w:rFonts w:ascii="Cambria" w:hAnsi="Cambria"/>
                <w:sz w:val="22"/>
                <w:szCs w:val="22"/>
              </w:rPr>
              <w:t>[Enter explanation here]</w:t>
            </w:r>
          </w:p>
          <w:p w14:paraId="426750DD" w14:textId="77777777" w:rsidR="00B20187" w:rsidRDefault="00B20187" w:rsidP="00B20187">
            <w:pPr>
              <w:rPr>
                <w:rFonts w:ascii="Cambria" w:hAnsi="Cambria"/>
                <w:sz w:val="22"/>
                <w:szCs w:val="22"/>
              </w:rPr>
            </w:pPr>
          </w:p>
          <w:p w14:paraId="6F1A4BA7" w14:textId="7280631D" w:rsidR="00B20187" w:rsidRPr="00B20187" w:rsidRDefault="00B20187" w:rsidP="00B20187">
            <w:pPr>
              <w:rPr>
                <w:rFonts w:ascii="Cambria" w:hAnsi="Cambria"/>
                <w:sz w:val="22"/>
                <w:szCs w:val="22"/>
              </w:rPr>
            </w:pPr>
          </w:p>
        </w:tc>
      </w:tr>
      <w:tr w:rsidR="00E97E80" w:rsidRPr="00A23362" w14:paraId="7F387F2A" w14:textId="77777777" w:rsidTr="00B20187">
        <w:tc>
          <w:tcPr>
            <w:tcW w:w="9576" w:type="dxa"/>
            <w:tcBorders>
              <w:top w:val="single" w:sz="4" w:space="0" w:color="auto"/>
              <w:left w:val="nil"/>
              <w:bottom w:val="nil"/>
              <w:right w:val="nil"/>
            </w:tcBorders>
          </w:tcPr>
          <w:p w14:paraId="36C6AF1B" w14:textId="77777777" w:rsidR="00E97E80" w:rsidRPr="00B20187" w:rsidRDefault="00E97E80" w:rsidP="00B20187">
            <w:pPr>
              <w:rPr>
                <w:rFonts w:ascii="Cambria" w:hAnsi="Cambria"/>
                <w:sz w:val="22"/>
                <w:szCs w:val="22"/>
              </w:rPr>
            </w:pPr>
          </w:p>
        </w:tc>
      </w:tr>
      <w:tr w:rsidR="00E97E80" w:rsidRPr="00A23362" w14:paraId="2605D1C6" w14:textId="77777777" w:rsidTr="00B20187">
        <w:tc>
          <w:tcPr>
            <w:tcW w:w="9576" w:type="dxa"/>
            <w:tcBorders>
              <w:top w:val="single" w:sz="4" w:space="0" w:color="auto"/>
            </w:tcBorders>
          </w:tcPr>
          <w:p w14:paraId="35735EBA" w14:textId="77777777" w:rsidR="00E97E80" w:rsidRPr="00AA765F" w:rsidRDefault="00294B0A" w:rsidP="00CE4593">
            <w:pPr>
              <w:pStyle w:val="ListParagraph"/>
              <w:numPr>
                <w:ilvl w:val="0"/>
                <w:numId w:val="12"/>
              </w:numPr>
              <w:rPr>
                <w:sz w:val="22"/>
                <w:szCs w:val="22"/>
              </w:rPr>
            </w:pPr>
            <w:r w:rsidRPr="00294B0A">
              <w:rPr>
                <w:sz w:val="22"/>
                <w:szCs w:val="22"/>
              </w:rPr>
              <w:t>Do the MCO’s actions in response to the changes and trends identified seem appropriate/effective? If not, identify areas of concern. Refer to Questions 1 and 2 in the Total Centennial Care Population section of the MCO report.</w:t>
            </w:r>
          </w:p>
        </w:tc>
      </w:tr>
      <w:tr w:rsidR="00E97E80" w:rsidRPr="00A23362" w14:paraId="5CA93337" w14:textId="77777777" w:rsidTr="00B20187">
        <w:tc>
          <w:tcPr>
            <w:tcW w:w="9576" w:type="dxa"/>
            <w:tcBorders>
              <w:top w:val="dotted" w:sz="4" w:space="0" w:color="auto"/>
              <w:bottom w:val="single" w:sz="4" w:space="0" w:color="auto"/>
            </w:tcBorders>
          </w:tcPr>
          <w:p w14:paraId="093BF390" w14:textId="77777777" w:rsidR="00E97E80" w:rsidRPr="00B20187" w:rsidRDefault="00E97E80" w:rsidP="00B20187">
            <w:pPr>
              <w:rPr>
                <w:rFonts w:ascii="Cambria" w:hAnsi="Cambria"/>
                <w:sz w:val="22"/>
                <w:szCs w:val="22"/>
              </w:rPr>
            </w:pPr>
            <w:r w:rsidRPr="00B20187">
              <w:rPr>
                <w:rFonts w:ascii="Cambria" w:hAnsi="Cambria"/>
                <w:sz w:val="22"/>
                <w:szCs w:val="22"/>
              </w:rPr>
              <w:t>[Enter explanation here]</w:t>
            </w:r>
          </w:p>
          <w:p w14:paraId="68273807" w14:textId="77777777" w:rsidR="00B20187" w:rsidRDefault="00B20187" w:rsidP="00B20187">
            <w:pPr>
              <w:rPr>
                <w:rFonts w:ascii="Cambria" w:hAnsi="Cambria"/>
                <w:sz w:val="22"/>
                <w:szCs w:val="22"/>
              </w:rPr>
            </w:pPr>
          </w:p>
          <w:p w14:paraId="484D685A" w14:textId="3DC5CBC6" w:rsidR="00B20187" w:rsidRPr="00B20187" w:rsidRDefault="00B20187" w:rsidP="00B20187">
            <w:pPr>
              <w:rPr>
                <w:rFonts w:ascii="Cambria" w:hAnsi="Cambria"/>
                <w:sz w:val="22"/>
                <w:szCs w:val="22"/>
              </w:rPr>
            </w:pPr>
          </w:p>
        </w:tc>
      </w:tr>
      <w:tr w:rsidR="00E158F4" w:rsidRPr="00A23362" w14:paraId="4B49D543" w14:textId="77777777" w:rsidTr="00B20187">
        <w:tc>
          <w:tcPr>
            <w:tcW w:w="9576" w:type="dxa"/>
            <w:tcBorders>
              <w:top w:val="single" w:sz="4" w:space="0" w:color="auto"/>
              <w:left w:val="nil"/>
              <w:bottom w:val="single" w:sz="4" w:space="0" w:color="auto"/>
              <w:right w:val="nil"/>
            </w:tcBorders>
          </w:tcPr>
          <w:p w14:paraId="621E9BBF" w14:textId="77777777" w:rsidR="00E158F4" w:rsidRPr="00B20187" w:rsidRDefault="00E158F4" w:rsidP="00B20187">
            <w:pPr>
              <w:rPr>
                <w:rFonts w:ascii="Cambria" w:hAnsi="Cambria"/>
                <w:sz w:val="22"/>
                <w:szCs w:val="22"/>
              </w:rPr>
            </w:pPr>
          </w:p>
        </w:tc>
      </w:tr>
      <w:tr w:rsidR="00E158F4" w:rsidRPr="00AA765F" w14:paraId="64B78D63" w14:textId="77777777" w:rsidTr="00B20187">
        <w:tc>
          <w:tcPr>
            <w:tcW w:w="9576" w:type="dxa"/>
            <w:tcBorders>
              <w:top w:val="single" w:sz="4" w:space="0" w:color="auto"/>
            </w:tcBorders>
          </w:tcPr>
          <w:p w14:paraId="6A87543D" w14:textId="0E21F2AF" w:rsidR="00E158F4" w:rsidRPr="00AA765F" w:rsidRDefault="00294B0A" w:rsidP="00294B0A">
            <w:pPr>
              <w:pStyle w:val="ListParagraph"/>
              <w:numPr>
                <w:ilvl w:val="0"/>
                <w:numId w:val="12"/>
              </w:numPr>
              <w:rPr>
                <w:sz w:val="22"/>
                <w:szCs w:val="22"/>
              </w:rPr>
            </w:pPr>
            <w:r w:rsidRPr="00294B0A">
              <w:rPr>
                <w:sz w:val="22"/>
                <w:szCs w:val="22"/>
              </w:rPr>
              <w:t xml:space="preserve">Were descriptions provided for action plans and/or performance improvement activities </w:t>
            </w:r>
            <w:r w:rsidR="0042218D">
              <w:rPr>
                <w:sz w:val="22"/>
                <w:szCs w:val="22"/>
              </w:rPr>
              <w:t xml:space="preserve">listed to </w:t>
            </w:r>
            <w:r w:rsidRPr="00294B0A">
              <w:rPr>
                <w:sz w:val="22"/>
                <w:szCs w:val="22"/>
              </w:rPr>
              <w:t>address incidents that require Follow–Up Activities? If so, do they seem appropriate/effective or are there any areas of concern? Are there action plans and/or performance improvement activities that seem to contribute most to improvement over time? Refer to Question 3 in the Total Centennial Care Population section of the MCO report.</w:t>
            </w:r>
          </w:p>
        </w:tc>
      </w:tr>
      <w:tr w:rsidR="00E158F4" w:rsidRPr="00A23362" w14:paraId="5CB27E41" w14:textId="77777777" w:rsidTr="00B20187">
        <w:tc>
          <w:tcPr>
            <w:tcW w:w="9576" w:type="dxa"/>
            <w:tcBorders>
              <w:bottom w:val="single" w:sz="4" w:space="0" w:color="auto"/>
            </w:tcBorders>
          </w:tcPr>
          <w:p w14:paraId="4B50A988" w14:textId="77777777" w:rsidR="00E158F4" w:rsidRPr="00B20187" w:rsidRDefault="00E158F4" w:rsidP="00B20187">
            <w:pPr>
              <w:rPr>
                <w:rFonts w:ascii="Cambria" w:hAnsi="Cambria"/>
                <w:sz w:val="22"/>
              </w:rPr>
            </w:pPr>
            <w:r w:rsidRPr="00B20187">
              <w:rPr>
                <w:rFonts w:ascii="Cambria" w:hAnsi="Cambria"/>
                <w:sz w:val="22"/>
              </w:rPr>
              <w:t>[Enter explanation here]</w:t>
            </w:r>
          </w:p>
          <w:p w14:paraId="5522648E" w14:textId="77777777" w:rsidR="00B20187" w:rsidRDefault="00B20187" w:rsidP="00B20187">
            <w:pPr>
              <w:rPr>
                <w:rFonts w:ascii="Cambria" w:hAnsi="Cambria"/>
                <w:sz w:val="22"/>
              </w:rPr>
            </w:pPr>
          </w:p>
          <w:p w14:paraId="70B7F803" w14:textId="5B39D80D" w:rsidR="00B20187" w:rsidRPr="00B20187" w:rsidRDefault="00B20187" w:rsidP="00B20187">
            <w:pPr>
              <w:rPr>
                <w:rFonts w:ascii="Cambria" w:hAnsi="Cambria"/>
                <w:sz w:val="22"/>
              </w:rPr>
            </w:pPr>
          </w:p>
        </w:tc>
      </w:tr>
      <w:tr w:rsidR="00E158F4" w:rsidRPr="00A23362" w14:paraId="5EF630A7" w14:textId="77777777" w:rsidTr="00B20187">
        <w:tc>
          <w:tcPr>
            <w:tcW w:w="9576" w:type="dxa"/>
            <w:tcBorders>
              <w:top w:val="single" w:sz="4" w:space="0" w:color="auto"/>
              <w:left w:val="nil"/>
              <w:bottom w:val="single" w:sz="4" w:space="0" w:color="auto"/>
              <w:right w:val="nil"/>
            </w:tcBorders>
          </w:tcPr>
          <w:p w14:paraId="46A2647F" w14:textId="77777777" w:rsidR="00E158F4" w:rsidRPr="00A23362" w:rsidRDefault="00E158F4" w:rsidP="007C4B8E">
            <w:pPr>
              <w:spacing w:afterAutospacing="1"/>
              <w:ind w:left="-90"/>
              <w:rPr>
                <w:sz w:val="22"/>
                <w:szCs w:val="22"/>
              </w:rPr>
            </w:pPr>
          </w:p>
        </w:tc>
      </w:tr>
      <w:tr w:rsidR="00E158F4" w:rsidRPr="00AA765F" w14:paraId="3CFD21ED" w14:textId="77777777" w:rsidTr="00B20187">
        <w:tc>
          <w:tcPr>
            <w:tcW w:w="9576" w:type="dxa"/>
            <w:tcBorders>
              <w:top w:val="single" w:sz="4" w:space="0" w:color="auto"/>
            </w:tcBorders>
          </w:tcPr>
          <w:p w14:paraId="25B572AD" w14:textId="77777777" w:rsidR="00E158F4" w:rsidRPr="00AA765F" w:rsidRDefault="00294B0A" w:rsidP="00294B0A">
            <w:pPr>
              <w:pStyle w:val="ListParagraph"/>
              <w:numPr>
                <w:ilvl w:val="0"/>
                <w:numId w:val="12"/>
              </w:numPr>
              <w:rPr>
                <w:sz w:val="22"/>
                <w:szCs w:val="22"/>
              </w:rPr>
            </w:pPr>
            <w:r w:rsidRPr="00294B0A">
              <w:rPr>
                <w:sz w:val="22"/>
                <w:szCs w:val="22"/>
              </w:rPr>
              <w:t>Did the MCO identify trends over time for barriers to service delivery, care coordination, and quality of care?  Do the MCO’s actions in response to the trends seem appropriate/effective? If not, identify areas of concern. Refer to Question 4 in the Total Centennial Care Population section of the MCO report.</w:t>
            </w:r>
          </w:p>
        </w:tc>
      </w:tr>
      <w:tr w:rsidR="00E158F4" w:rsidRPr="00A23362" w14:paraId="0CB23A9B" w14:textId="77777777" w:rsidTr="00B20187">
        <w:tc>
          <w:tcPr>
            <w:tcW w:w="9576" w:type="dxa"/>
            <w:tcBorders>
              <w:bottom w:val="single" w:sz="4" w:space="0" w:color="auto"/>
            </w:tcBorders>
          </w:tcPr>
          <w:p w14:paraId="08BFAD8F" w14:textId="77777777" w:rsidR="00E158F4" w:rsidRPr="00B20187" w:rsidRDefault="00E158F4" w:rsidP="00B20187">
            <w:pPr>
              <w:rPr>
                <w:rFonts w:ascii="Cambria" w:hAnsi="Cambria"/>
                <w:sz w:val="22"/>
              </w:rPr>
            </w:pPr>
            <w:r w:rsidRPr="00B20187">
              <w:rPr>
                <w:rFonts w:ascii="Cambria" w:hAnsi="Cambria"/>
                <w:sz w:val="22"/>
              </w:rPr>
              <w:t>[Enter explanation here]</w:t>
            </w:r>
          </w:p>
          <w:p w14:paraId="560B5B16" w14:textId="7F13374C" w:rsidR="00B20187" w:rsidRPr="00A23362" w:rsidRDefault="00B20187" w:rsidP="007C4B8E">
            <w:pPr>
              <w:spacing w:afterAutospacing="1"/>
              <w:rPr>
                <w:sz w:val="22"/>
                <w:szCs w:val="22"/>
              </w:rPr>
            </w:pPr>
          </w:p>
        </w:tc>
      </w:tr>
      <w:tr w:rsidR="00E158F4" w:rsidRPr="00A23362" w14:paraId="1DDA22B2" w14:textId="77777777" w:rsidTr="00B20187">
        <w:tc>
          <w:tcPr>
            <w:tcW w:w="9576" w:type="dxa"/>
            <w:tcBorders>
              <w:top w:val="single" w:sz="4" w:space="0" w:color="auto"/>
              <w:left w:val="nil"/>
              <w:bottom w:val="single" w:sz="4" w:space="0" w:color="auto"/>
              <w:right w:val="nil"/>
            </w:tcBorders>
          </w:tcPr>
          <w:p w14:paraId="2C7EF718" w14:textId="77777777" w:rsidR="00E158F4" w:rsidRPr="00A23362" w:rsidRDefault="00E158F4" w:rsidP="007C4B8E">
            <w:pPr>
              <w:spacing w:afterAutospacing="1"/>
              <w:ind w:left="-90"/>
              <w:rPr>
                <w:sz w:val="22"/>
                <w:szCs w:val="22"/>
              </w:rPr>
            </w:pPr>
          </w:p>
        </w:tc>
      </w:tr>
      <w:tr w:rsidR="00E158F4" w:rsidRPr="00AA765F" w14:paraId="2C93EB02" w14:textId="77777777" w:rsidTr="00B20187">
        <w:tc>
          <w:tcPr>
            <w:tcW w:w="9576" w:type="dxa"/>
            <w:tcBorders>
              <w:top w:val="single" w:sz="4" w:space="0" w:color="auto"/>
            </w:tcBorders>
          </w:tcPr>
          <w:p w14:paraId="5471CB5F" w14:textId="77777777" w:rsidR="00E158F4" w:rsidRPr="00AA765F" w:rsidRDefault="00294B0A" w:rsidP="00294B0A">
            <w:pPr>
              <w:pStyle w:val="ListParagraph"/>
              <w:numPr>
                <w:ilvl w:val="0"/>
                <w:numId w:val="12"/>
              </w:numPr>
              <w:rPr>
                <w:sz w:val="22"/>
                <w:szCs w:val="22"/>
              </w:rPr>
            </w:pPr>
            <w:r w:rsidRPr="00294B0A">
              <w:rPr>
                <w:sz w:val="22"/>
                <w:szCs w:val="22"/>
              </w:rPr>
              <w:t>Did the actions taken by the MCO in response to Emergency Services reports seem appropriate? Are there any identifiable patterns over time for Categories of Eligibility associated with Emergency Services reports? If so, explain. Refer to Question 5 in the Total Centennial Care section of the MCO report.</w:t>
            </w:r>
          </w:p>
        </w:tc>
      </w:tr>
      <w:tr w:rsidR="00E158F4" w:rsidRPr="00B20187" w14:paraId="680E0CF0" w14:textId="77777777" w:rsidTr="00B20187">
        <w:tc>
          <w:tcPr>
            <w:tcW w:w="9576" w:type="dxa"/>
          </w:tcPr>
          <w:p w14:paraId="6C09FEB8" w14:textId="77777777" w:rsidR="00E158F4" w:rsidRPr="00B20187" w:rsidRDefault="00E158F4" w:rsidP="00B20187">
            <w:pPr>
              <w:rPr>
                <w:rFonts w:ascii="Cambria" w:hAnsi="Cambria"/>
                <w:sz w:val="22"/>
              </w:rPr>
            </w:pPr>
            <w:r w:rsidRPr="00B20187">
              <w:rPr>
                <w:rFonts w:ascii="Cambria" w:hAnsi="Cambria"/>
                <w:sz w:val="22"/>
              </w:rPr>
              <w:t>[Enter explanation here]</w:t>
            </w:r>
          </w:p>
          <w:p w14:paraId="65665E10" w14:textId="77777777" w:rsidR="00B20187" w:rsidRDefault="00B20187" w:rsidP="00B20187">
            <w:pPr>
              <w:rPr>
                <w:rFonts w:ascii="Cambria" w:hAnsi="Cambria"/>
                <w:sz w:val="22"/>
              </w:rPr>
            </w:pPr>
          </w:p>
          <w:p w14:paraId="41AB69FE" w14:textId="26B0BD99" w:rsidR="00B20187" w:rsidRPr="00B20187" w:rsidRDefault="00B20187" w:rsidP="00B20187">
            <w:pPr>
              <w:rPr>
                <w:rFonts w:ascii="Cambria" w:hAnsi="Cambria"/>
                <w:sz w:val="22"/>
              </w:rPr>
            </w:pPr>
          </w:p>
        </w:tc>
      </w:tr>
    </w:tbl>
    <w:p w14:paraId="7E1340F4" w14:textId="77777777" w:rsidR="00CF3026" w:rsidRPr="00B20187" w:rsidRDefault="00CF3026" w:rsidP="00B20187">
      <w:pPr>
        <w:rPr>
          <w:rFonts w:ascii="Cambria" w:hAnsi="Cambria"/>
          <w:sz w:val="22"/>
        </w:rPr>
      </w:pPr>
    </w:p>
    <w:p w14:paraId="43AFD4D0" w14:textId="77777777" w:rsidR="00E158F4" w:rsidRDefault="00E158F4" w:rsidP="004F6F0D">
      <w:pPr>
        <w:rPr>
          <w:sz w:val="22"/>
          <w:szCs w:val="22"/>
        </w:rPr>
      </w:pPr>
    </w:p>
    <w:tbl>
      <w:tblPr>
        <w:tblStyle w:val="TableGrid"/>
        <w:tblW w:w="0" w:type="auto"/>
        <w:tblCellMar>
          <w:top w:w="29" w:type="dxa"/>
          <w:left w:w="115" w:type="dxa"/>
          <w:bottom w:w="29" w:type="dxa"/>
          <w:right w:w="115" w:type="dxa"/>
        </w:tblCellMar>
        <w:tblLook w:val="04A0" w:firstRow="1" w:lastRow="0" w:firstColumn="1" w:lastColumn="0" w:noHBand="0" w:noVBand="1"/>
      </w:tblPr>
      <w:tblGrid>
        <w:gridCol w:w="9350"/>
      </w:tblGrid>
      <w:tr w:rsidR="007C6F32" w:rsidRPr="00A23362" w14:paraId="25CAEAAD" w14:textId="77777777" w:rsidTr="0087202D">
        <w:trPr>
          <w:cantSplit/>
          <w:tblHeader/>
        </w:trPr>
        <w:tc>
          <w:tcPr>
            <w:tcW w:w="9576" w:type="dxa"/>
            <w:shd w:val="clear" w:color="auto" w:fill="000000" w:themeFill="text1"/>
          </w:tcPr>
          <w:p w14:paraId="4B841949" w14:textId="77777777" w:rsidR="007C6F32" w:rsidRPr="00A23362" w:rsidRDefault="007C6F32" w:rsidP="009B6B41">
            <w:pPr>
              <w:keepNext/>
              <w:shd w:val="clear" w:color="auto" w:fill="000000"/>
              <w:tabs>
                <w:tab w:val="left" w:pos="1440"/>
              </w:tabs>
              <w:rPr>
                <w:rFonts w:ascii="Cambria" w:eastAsia="Times New Roman" w:hAnsi="Cambria" w:cs="Times New Roman"/>
                <w:b/>
                <w:color w:val="FFFFFF"/>
                <w:sz w:val="22"/>
                <w:szCs w:val="22"/>
              </w:rPr>
            </w:pPr>
            <w:r>
              <w:rPr>
                <w:rFonts w:ascii="Cambria" w:eastAsia="Times New Roman" w:hAnsi="Cambria" w:cs="Times New Roman"/>
                <w:b/>
                <w:color w:val="FFFFFF"/>
                <w:sz w:val="22"/>
                <w:szCs w:val="22"/>
              </w:rPr>
              <w:t>Section IX</w:t>
            </w:r>
            <w:r w:rsidRPr="00A23362">
              <w:rPr>
                <w:rFonts w:ascii="Cambria" w:eastAsia="Times New Roman" w:hAnsi="Cambria" w:cs="Times New Roman"/>
                <w:b/>
                <w:color w:val="FFFFFF"/>
                <w:sz w:val="22"/>
                <w:szCs w:val="22"/>
              </w:rPr>
              <w:t xml:space="preserve">: </w:t>
            </w:r>
            <w:r w:rsidRPr="00A23362">
              <w:rPr>
                <w:rFonts w:ascii="Cambria" w:eastAsia="Times New Roman" w:hAnsi="Cambria" w:cs="Times New Roman"/>
                <w:b/>
                <w:color w:val="FFFFFF"/>
                <w:sz w:val="22"/>
                <w:szCs w:val="22"/>
              </w:rPr>
              <w:tab/>
              <w:t>Behavioral Health Population</w:t>
            </w:r>
          </w:p>
        </w:tc>
      </w:tr>
      <w:tr w:rsidR="007C6F32" w:rsidRPr="00A23362" w14:paraId="46314D99" w14:textId="77777777" w:rsidTr="0087202D">
        <w:trPr>
          <w:cantSplit/>
        </w:trPr>
        <w:tc>
          <w:tcPr>
            <w:tcW w:w="9576" w:type="dxa"/>
            <w:tcBorders>
              <w:bottom w:val="single" w:sz="4" w:space="0" w:color="auto"/>
            </w:tcBorders>
            <w:shd w:val="clear" w:color="auto" w:fill="D9D9D9" w:themeFill="background1" w:themeFillShade="D9"/>
          </w:tcPr>
          <w:p w14:paraId="7499AA90" w14:textId="77777777" w:rsidR="007C6F32" w:rsidRPr="00A23362" w:rsidRDefault="007C6F32" w:rsidP="00045FA3">
            <w:pPr>
              <w:rPr>
                <w:rFonts w:ascii="Cambria" w:eastAsia="Times New Roman" w:hAnsi="Cambria" w:cs="Times New Roman"/>
                <w:sz w:val="22"/>
                <w:szCs w:val="22"/>
              </w:rPr>
            </w:pPr>
            <w:r w:rsidRPr="00A23362">
              <w:rPr>
                <w:rFonts w:ascii="Cambria" w:eastAsia="Times New Roman" w:hAnsi="Cambria" w:cs="Times New Roman"/>
                <w:sz w:val="22"/>
                <w:szCs w:val="22"/>
              </w:rPr>
              <w:t xml:space="preserve">Instructions: This </w:t>
            </w:r>
            <w:r>
              <w:rPr>
                <w:rFonts w:ascii="Cambria" w:eastAsia="Times New Roman" w:hAnsi="Cambria" w:cs="Times New Roman"/>
                <w:sz w:val="22"/>
                <w:szCs w:val="22"/>
              </w:rPr>
              <w:t>section</w:t>
            </w:r>
            <w:r w:rsidRPr="00A23362">
              <w:rPr>
                <w:rFonts w:ascii="Cambria" w:eastAsia="Times New Roman" w:hAnsi="Cambria" w:cs="Times New Roman"/>
                <w:sz w:val="22"/>
                <w:szCs w:val="22"/>
              </w:rPr>
              <w:t xml:space="preserve"> of the report collects qualitative analysis regarding critical incidents for </w:t>
            </w:r>
            <w:r>
              <w:rPr>
                <w:rFonts w:ascii="Cambria" w:eastAsia="Times New Roman" w:hAnsi="Cambria" w:cs="Times New Roman"/>
                <w:sz w:val="22"/>
                <w:szCs w:val="22"/>
              </w:rPr>
              <w:t>members receiving</w:t>
            </w:r>
            <w:r w:rsidRPr="00A23362">
              <w:rPr>
                <w:rFonts w:ascii="Cambria" w:eastAsia="Times New Roman" w:hAnsi="Cambria" w:cs="Times New Roman"/>
                <w:sz w:val="22"/>
                <w:szCs w:val="22"/>
              </w:rPr>
              <w:t xml:space="preserve"> behavioral health </w:t>
            </w:r>
            <w:r>
              <w:rPr>
                <w:rFonts w:ascii="Cambria" w:eastAsia="Times New Roman" w:hAnsi="Cambria" w:cs="Times New Roman"/>
                <w:sz w:val="22"/>
                <w:szCs w:val="22"/>
              </w:rPr>
              <w:t>services</w:t>
            </w:r>
            <w:r w:rsidRPr="00A23362">
              <w:rPr>
                <w:rFonts w:ascii="Cambria" w:eastAsia="Times New Roman" w:hAnsi="Cambria" w:cs="Times New Roman"/>
                <w:sz w:val="22"/>
                <w:szCs w:val="22"/>
              </w:rPr>
              <w:t>.</w:t>
            </w:r>
            <w:r>
              <w:rPr>
                <w:rFonts w:ascii="Cambria" w:eastAsia="Times New Roman" w:hAnsi="Cambria" w:cs="Times New Roman"/>
                <w:sz w:val="22"/>
                <w:szCs w:val="22"/>
              </w:rPr>
              <w:t xml:space="preserve"> </w:t>
            </w:r>
            <w:r w:rsidR="00045FA3">
              <w:t xml:space="preserve"> </w:t>
            </w:r>
            <w:r w:rsidR="00045FA3" w:rsidRPr="00045FA3">
              <w:rPr>
                <w:rFonts w:ascii="Cambria" w:eastAsia="Times New Roman" w:hAnsi="Cambria" w:cs="Times New Roman"/>
                <w:sz w:val="22"/>
                <w:szCs w:val="22"/>
              </w:rPr>
              <w:t xml:space="preserve">Refer to the Word-based document containing the MCO’s responses to Section </w:t>
            </w:r>
            <w:r w:rsidR="00045FA3">
              <w:rPr>
                <w:rFonts w:ascii="Cambria" w:eastAsia="Times New Roman" w:hAnsi="Cambria" w:cs="Times New Roman"/>
                <w:sz w:val="22"/>
                <w:szCs w:val="22"/>
              </w:rPr>
              <w:t>IX</w:t>
            </w:r>
            <w:r w:rsidR="00045FA3" w:rsidRPr="00045FA3">
              <w:rPr>
                <w:rFonts w:ascii="Cambria" w:eastAsia="Times New Roman" w:hAnsi="Cambria" w:cs="Times New Roman"/>
                <w:sz w:val="22"/>
                <w:szCs w:val="22"/>
              </w:rPr>
              <w:t xml:space="preserve"> questions and the “CI </w:t>
            </w:r>
            <w:r w:rsidR="00045FA3">
              <w:rPr>
                <w:rFonts w:ascii="Cambria" w:eastAsia="Times New Roman" w:hAnsi="Cambria" w:cs="Times New Roman"/>
                <w:sz w:val="22"/>
                <w:szCs w:val="22"/>
              </w:rPr>
              <w:t>–</w:t>
            </w:r>
            <w:r w:rsidR="00045FA3" w:rsidRPr="00045FA3">
              <w:rPr>
                <w:rFonts w:ascii="Cambria" w:eastAsia="Times New Roman" w:hAnsi="Cambria" w:cs="Times New Roman"/>
                <w:sz w:val="22"/>
                <w:szCs w:val="22"/>
              </w:rPr>
              <w:t xml:space="preserve"> </w:t>
            </w:r>
            <w:r w:rsidR="00045FA3">
              <w:rPr>
                <w:rFonts w:ascii="Cambria" w:eastAsia="Times New Roman" w:hAnsi="Cambria" w:cs="Times New Roman"/>
                <w:sz w:val="22"/>
                <w:szCs w:val="22"/>
              </w:rPr>
              <w:t>Behavioral Health</w:t>
            </w:r>
            <w:r w:rsidR="00045FA3" w:rsidRPr="00045FA3">
              <w:rPr>
                <w:rFonts w:ascii="Cambria" w:eastAsia="Times New Roman" w:hAnsi="Cambria" w:cs="Times New Roman"/>
                <w:sz w:val="22"/>
                <w:szCs w:val="22"/>
              </w:rPr>
              <w:t>” worksheet within the report template.</w:t>
            </w:r>
          </w:p>
        </w:tc>
      </w:tr>
      <w:tr w:rsidR="007C6F32" w:rsidRPr="00A23362" w14:paraId="3D31B587" w14:textId="77777777" w:rsidTr="0087202D">
        <w:trPr>
          <w:trHeight w:hRule="exact" w:val="360"/>
        </w:trPr>
        <w:tc>
          <w:tcPr>
            <w:tcW w:w="9576" w:type="dxa"/>
            <w:tcBorders>
              <w:top w:val="single" w:sz="4" w:space="0" w:color="auto"/>
              <w:left w:val="nil"/>
              <w:bottom w:val="single" w:sz="4" w:space="0" w:color="auto"/>
              <w:right w:val="nil"/>
            </w:tcBorders>
          </w:tcPr>
          <w:p w14:paraId="6C7AC703" w14:textId="77777777" w:rsidR="007C6F32" w:rsidRPr="00A23362" w:rsidRDefault="007C6F32" w:rsidP="007C6F32">
            <w:pPr>
              <w:spacing w:afterAutospacing="1"/>
              <w:ind w:left="-90"/>
              <w:rPr>
                <w:rFonts w:ascii="Cambria" w:eastAsia="Times New Roman" w:hAnsi="Cambria" w:cs="Times New Roman"/>
                <w:sz w:val="22"/>
                <w:szCs w:val="22"/>
              </w:rPr>
            </w:pPr>
          </w:p>
        </w:tc>
      </w:tr>
      <w:tr w:rsidR="007C6F32" w:rsidRPr="00A23362" w14:paraId="13A00D19" w14:textId="77777777" w:rsidTr="0087202D">
        <w:trPr>
          <w:cantSplit/>
          <w:trHeight w:val="692"/>
        </w:trPr>
        <w:tc>
          <w:tcPr>
            <w:tcW w:w="9576" w:type="dxa"/>
            <w:tcBorders>
              <w:top w:val="dotted" w:sz="4" w:space="0" w:color="auto"/>
              <w:bottom w:val="single" w:sz="4" w:space="0" w:color="auto"/>
            </w:tcBorders>
          </w:tcPr>
          <w:p w14:paraId="093D66DE" w14:textId="77777777" w:rsidR="007C6F32" w:rsidRPr="00A23362" w:rsidRDefault="000C0D45" w:rsidP="00115945">
            <w:pPr>
              <w:pStyle w:val="ListParagraph"/>
              <w:numPr>
                <w:ilvl w:val="0"/>
                <w:numId w:val="13"/>
              </w:numPr>
              <w:rPr>
                <w:sz w:val="22"/>
                <w:szCs w:val="22"/>
              </w:rPr>
            </w:pPr>
            <w:r w:rsidRPr="000C0D45">
              <w:rPr>
                <w:sz w:val="22"/>
                <w:szCs w:val="22"/>
              </w:rPr>
              <w:t>Did the MCO adequately explain trends over time for the Behavioral Health population? Explain any areas of concern. Refer to Question 1 in the Behavioral Health section of the MCO report.</w:t>
            </w:r>
          </w:p>
        </w:tc>
      </w:tr>
      <w:tr w:rsidR="007C6F32" w:rsidRPr="00A23362" w14:paraId="262CAFFB" w14:textId="77777777" w:rsidTr="0087202D">
        <w:trPr>
          <w:cantSplit/>
          <w:trHeight w:val="720"/>
        </w:trPr>
        <w:tc>
          <w:tcPr>
            <w:tcW w:w="9576" w:type="dxa"/>
            <w:tcBorders>
              <w:top w:val="dotted" w:sz="4" w:space="0" w:color="auto"/>
              <w:bottom w:val="single" w:sz="4" w:space="0" w:color="auto"/>
            </w:tcBorders>
          </w:tcPr>
          <w:p w14:paraId="7E232AC4" w14:textId="77777777" w:rsidR="007C6F32" w:rsidRPr="00A23362" w:rsidRDefault="007C6F32" w:rsidP="007C6F32">
            <w:pPr>
              <w:spacing w:afterAutospacing="1"/>
              <w:rPr>
                <w:sz w:val="22"/>
                <w:szCs w:val="22"/>
              </w:rPr>
            </w:pPr>
            <w:r w:rsidRPr="00A23362">
              <w:rPr>
                <w:sz w:val="22"/>
                <w:szCs w:val="22"/>
              </w:rPr>
              <w:t>[Enter explanation here]</w:t>
            </w:r>
          </w:p>
        </w:tc>
      </w:tr>
      <w:tr w:rsidR="007C6F32" w:rsidRPr="00A23362" w14:paraId="7F21F332" w14:textId="77777777" w:rsidTr="0087202D">
        <w:trPr>
          <w:cantSplit/>
          <w:trHeight w:hRule="exact" w:val="360"/>
        </w:trPr>
        <w:tc>
          <w:tcPr>
            <w:tcW w:w="9576" w:type="dxa"/>
            <w:tcBorders>
              <w:top w:val="single" w:sz="4" w:space="0" w:color="auto"/>
              <w:left w:val="nil"/>
              <w:bottom w:val="single" w:sz="4" w:space="0" w:color="auto"/>
              <w:right w:val="nil"/>
            </w:tcBorders>
          </w:tcPr>
          <w:p w14:paraId="1B67FB57" w14:textId="77777777" w:rsidR="007C6F32" w:rsidRPr="00A23362" w:rsidRDefault="007C6F32" w:rsidP="007C6F32">
            <w:pPr>
              <w:spacing w:afterAutospacing="1"/>
              <w:ind w:left="-90"/>
              <w:rPr>
                <w:rFonts w:ascii="Cambria" w:eastAsia="Times New Roman" w:hAnsi="Cambria" w:cs="Times New Roman"/>
                <w:sz w:val="22"/>
                <w:szCs w:val="22"/>
              </w:rPr>
            </w:pPr>
          </w:p>
        </w:tc>
      </w:tr>
      <w:tr w:rsidR="007C6F32" w:rsidRPr="00A23362" w14:paraId="01F9D05D" w14:textId="77777777" w:rsidTr="0087202D">
        <w:trPr>
          <w:cantSplit/>
          <w:trHeight w:val="872"/>
        </w:trPr>
        <w:tc>
          <w:tcPr>
            <w:tcW w:w="9576" w:type="dxa"/>
            <w:tcBorders>
              <w:top w:val="single" w:sz="4" w:space="0" w:color="auto"/>
            </w:tcBorders>
          </w:tcPr>
          <w:p w14:paraId="4A503479" w14:textId="6E0C1092" w:rsidR="007C6F32" w:rsidRPr="00A23362" w:rsidRDefault="00F2175E" w:rsidP="00F2175E">
            <w:pPr>
              <w:numPr>
                <w:ilvl w:val="0"/>
                <w:numId w:val="13"/>
              </w:numPr>
              <w:contextualSpacing/>
              <w:rPr>
                <w:rFonts w:ascii="Cambria" w:eastAsia="Times New Roman" w:hAnsi="Cambria" w:cs="Times New Roman"/>
                <w:sz w:val="22"/>
                <w:szCs w:val="22"/>
              </w:rPr>
            </w:pPr>
            <w:r w:rsidRPr="00F2175E">
              <w:rPr>
                <w:sz w:val="22"/>
                <w:szCs w:val="22"/>
              </w:rPr>
              <w:t xml:space="preserve">Identify the COE(s). </w:t>
            </w:r>
            <w:r w:rsidR="000C0D45" w:rsidRPr="000C0D45">
              <w:rPr>
                <w:sz w:val="22"/>
                <w:szCs w:val="22"/>
              </w:rPr>
              <w:t>Are any Categories of Eligibility associated with more than one top trend? If so, identify the COE(s) and explain any concerns. Refer to Question 2 in the Behavioral Health section of the MCO report.</w:t>
            </w:r>
          </w:p>
        </w:tc>
      </w:tr>
      <w:tr w:rsidR="007C6F32" w:rsidRPr="00A23362" w14:paraId="15C9AA93" w14:textId="77777777" w:rsidTr="0087202D">
        <w:trPr>
          <w:cantSplit/>
          <w:trHeight w:val="720"/>
        </w:trPr>
        <w:tc>
          <w:tcPr>
            <w:tcW w:w="9576" w:type="dxa"/>
            <w:tcBorders>
              <w:top w:val="dotted" w:sz="4" w:space="0" w:color="auto"/>
              <w:bottom w:val="single" w:sz="4" w:space="0" w:color="auto"/>
            </w:tcBorders>
          </w:tcPr>
          <w:p w14:paraId="67BB416C" w14:textId="77777777" w:rsidR="007C6F32" w:rsidRPr="00A23362" w:rsidRDefault="007C6F32" w:rsidP="007C6F32">
            <w:pPr>
              <w:spacing w:afterAutospacing="1"/>
              <w:rPr>
                <w:rFonts w:ascii="Cambria" w:eastAsia="Times New Roman" w:hAnsi="Cambria" w:cs="Times New Roman"/>
                <w:sz w:val="22"/>
                <w:szCs w:val="22"/>
              </w:rPr>
            </w:pPr>
            <w:r w:rsidRPr="00A23362">
              <w:rPr>
                <w:rFonts w:ascii="Cambria" w:eastAsia="Times New Roman" w:hAnsi="Cambria" w:cs="Times New Roman"/>
                <w:sz w:val="22"/>
                <w:szCs w:val="22"/>
              </w:rPr>
              <w:t>[Enter explanation here]</w:t>
            </w:r>
          </w:p>
        </w:tc>
      </w:tr>
      <w:tr w:rsidR="00E158F4" w:rsidRPr="00A23362" w14:paraId="73E44287" w14:textId="77777777" w:rsidTr="0087202D">
        <w:trPr>
          <w:cantSplit/>
          <w:trHeight w:val="323"/>
        </w:trPr>
        <w:tc>
          <w:tcPr>
            <w:tcW w:w="9576" w:type="dxa"/>
            <w:tcBorders>
              <w:top w:val="single" w:sz="4" w:space="0" w:color="auto"/>
              <w:left w:val="nil"/>
              <w:bottom w:val="single" w:sz="4" w:space="0" w:color="auto"/>
              <w:right w:val="nil"/>
            </w:tcBorders>
          </w:tcPr>
          <w:p w14:paraId="74A187D1" w14:textId="77777777" w:rsidR="00E158F4" w:rsidRPr="00115945" w:rsidDel="006516E4" w:rsidRDefault="00E158F4" w:rsidP="00115945">
            <w:pPr>
              <w:spacing w:afterAutospacing="1"/>
              <w:ind w:left="-90"/>
              <w:rPr>
                <w:rFonts w:ascii="Cambria" w:eastAsia="Times New Roman" w:hAnsi="Cambria" w:cs="Times New Roman"/>
                <w:sz w:val="22"/>
                <w:szCs w:val="22"/>
              </w:rPr>
            </w:pPr>
          </w:p>
        </w:tc>
      </w:tr>
      <w:tr w:rsidR="007C6F32" w:rsidRPr="00A23362" w14:paraId="21DD31AD" w14:textId="77777777" w:rsidTr="0087202D">
        <w:trPr>
          <w:cantSplit/>
          <w:trHeight w:val="908"/>
        </w:trPr>
        <w:tc>
          <w:tcPr>
            <w:tcW w:w="9576" w:type="dxa"/>
            <w:tcBorders>
              <w:top w:val="single" w:sz="4" w:space="0" w:color="auto"/>
            </w:tcBorders>
          </w:tcPr>
          <w:p w14:paraId="16D91A93" w14:textId="77777777" w:rsidR="007C6F32" w:rsidRPr="00256B3D" w:rsidRDefault="000C0D45" w:rsidP="006516E4">
            <w:pPr>
              <w:numPr>
                <w:ilvl w:val="0"/>
                <w:numId w:val="13"/>
              </w:numPr>
              <w:contextualSpacing/>
              <w:rPr>
                <w:rFonts w:ascii="Cambria" w:eastAsia="Times New Roman" w:hAnsi="Cambria" w:cs="Times New Roman"/>
                <w:sz w:val="22"/>
                <w:szCs w:val="22"/>
              </w:rPr>
            </w:pPr>
            <w:r w:rsidRPr="000C0D45">
              <w:rPr>
                <w:rFonts w:ascii="Cambria" w:eastAsia="Times New Roman" w:hAnsi="Cambria" w:cs="Times New Roman"/>
                <w:sz w:val="22"/>
                <w:szCs w:val="22"/>
              </w:rPr>
              <w:t>Do the MCO’s actions in response to the changes and trends identified seem appropriate/effective? If not, identify areas of concern. Refer to Questions 1 and 2 in the Behavioral Health section of the MCO report.</w:t>
            </w:r>
          </w:p>
        </w:tc>
      </w:tr>
      <w:tr w:rsidR="007C6F32" w:rsidRPr="00A23362" w14:paraId="29185F8A" w14:textId="77777777" w:rsidTr="0087202D">
        <w:trPr>
          <w:cantSplit/>
          <w:trHeight w:val="720"/>
        </w:trPr>
        <w:tc>
          <w:tcPr>
            <w:tcW w:w="9576" w:type="dxa"/>
            <w:tcBorders>
              <w:top w:val="dotted" w:sz="4" w:space="0" w:color="auto"/>
              <w:bottom w:val="single" w:sz="4" w:space="0" w:color="auto"/>
            </w:tcBorders>
          </w:tcPr>
          <w:p w14:paraId="3DC77D22" w14:textId="77777777" w:rsidR="007C6F32" w:rsidRPr="00A23362" w:rsidRDefault="007C6F32" w:rsidP="007C6F32">
            <w:pPr>
              <w:spacing w:after="100" w:afterAutospacing="1"/>
              <w:rPr>
                <w:rFonts w:ascii="Cambria" w:eastAsia="Times New Roman" w:hAnsi="Cambria" w:cs="Times New Roman"/>
                <w:sz w:val="22"/>
                <w:szCs w:val="22"/>
              </w:rPr>
            </w:pPr>
            <w:r w:rsidRPr="00A23362">
              <w:rPr>
                <w:rFonts w:ascii="Cambria" w:eastAsia="Times New Roman" w:hAnsi="Cambria" w:cs="Times New Roman"/>
                <w:sz w:val="22"/>
                <w:szCs w:val="22"/>
              </w:rPr>
              <w:t>[Enter explanation here]</w:t>
            </w:r>
          </w:p>
        </w:tc>
      </w:tr>
      <w:tr w:rsidR="00E158F4" w:rsidRPr="00256B3D" w14:paraId="10F8441B" w14:textId="77777777" w:rsidTr="0087202D">
        <w:trPr>
          <w:trHeight w:val="1448"/>
        </w:trPr>
        <w:tc>
          <w:tcPr>
            <w:tcW w:w="9576" w:type="dxa"/>
            <w:tcBorders>
              <w:top w:val="single" w:sz="4" w:space="0" w:color="auto"/>
            </w:tcBorders>
          </w:tcPr>
          <w:p w14:paraId="5F927751" w14:textId="5FE4A567" w:rsidR="00E158F4" w:rsidRPr="00256B3D" w:rsidRDefault="000C0D45" w:rsidP="00BE49CD">
            <w:pPr>
              <w:numPr>
                <w:ilvl w:val="0"/>
                <w:numId w:val="13"/>
              </w:numPr>
              <w:contextualSpacing/>
              <w:rPr>
                <w:rFonts w:ascii="Cambria" w:eastAsia="Times New Roman" w:hAnsi="Cambria" w:cs="Times New Roman"/>
                <w:sz w:val="22"/>
                <w:szCs w:val="22"/>
              </w:rPr>
            </w:pPr>
            <w:r w:rsidRPr="000C0D45">
              <w:rPr>
                <w:rFonts w:ascii="Cambria" w:eastAsia="Times New Roman" w:hAnsi="Cambria" w:cs="Times New Roman"/>
                <w:sz w:val="22"/>
                <w:szCs w:val="22"/>
              </w:rPr>
              <w:lastRenderedPageBreak/>
              <w:t xml:space="preserve">Were descriptions provided for action plans and/or performance improvement activities </w:t>
            </w:r>
            <w:r w:rsidR="00F2175E">
              <w:rPr>
                <w:rFonts w:ascii="Cambria" w:eastAsia="Times New Roman" w:hAnsi="Cambria" w:cs="Times New Roman"/>
                <w:sz w:val="22"/>
                <w:szCs w:val="22"/>
              </w:rPr>
              <w:t xml:space="preserve">listed to </w:t>
            </w:r>
            <w:r w:rsidRPr="000C0D45">
              <w:rPr>
                <w:rFonts w:ascii="Cambria" w:eastAsia="Times New Roman" w:hAnsi="Cambria" w:cs="Times New Roman"/>
                <w:sz w:val="22"/>
                <w:szCs w:val="22"/>
              </w:rPr>
              <w:t>address incidents that require Follow–Up Activities? If so, do they seem appropriate/effective or are there any areas of concern? Are there action plans and/or performance improvement activities that seem to contribute most to improvement over time? Refer to Question 3 in the Behavioral Health section of the MCO report.</w:t>
            </w:r>
          </w:p>
        </w:tc>
      </w:tr>
      <w:tr w:rsidR="00E158F4" w:rsidRPr="00A23362" w14:paraId="487448FD" w14:textId="77777777" w:rsidTr="0087202D">
        <w:trPr>
          <w:trHeight w:val="720"/>
        </w:trPr>
        <w:tc>
          <w:tcPr>
            <w:tcW w:w="9576" w:type="dxa"/>
            <w:tcBorders>
              <w:bottom w:val="single" w:sz="4" w:space="0" w:color="auto"/>
            </w:tcBorders>
          </w:tcPr>
          <w:p w14:paraId="1F5985F2" w14:textId="77777777" w:rsidR="00E158F4" w:rsidRPr="00A23362" w:rsidRDefault="00E158F4" w:rsidP="007C4B8E">
            <w:pPr>
              <w:spacing w:after="100" w:afterAutospacing="1"/>
              <w:rPr>
                <w:rFonts w:ascii="Cambria" w:eastAsia="Times New Roman" w:hAnsi="Cambria" w:cs="Times New Roman"/>
                <w:sz w:val="22"/>
                <w:szCs w:val="22"/>
              </w:rPr>
            </w:pPr>
            <w:r w:rsidRPr="00A23362">
              <w:rPr>
                <w:rFonts w:ascii="Cambria" w:eastAsia="Times New Roman" w:hAnsi="Cambria" w:cs="Times New Roman"/>
                <w:sz w:val="22"/>
                <w:szCs w:val="22"/>
              </w:rPr>
              <w:t>[Enter explanation here]</w:t>
            </w:r>
          </w:p>
        </w:tc>
      </w:tr>
      <w:tr w:rsidR="00E158F4" w:rsidRPr="0017347D" w:rsidDel="006516E4" w14:paraId="7B628683" w14:textId="77777777" w:rsidTr="0087202D">
        <w:trPr>
          <w:trHeight w:val="323"/>
        </w:trPr>
        <w:tc>
          <w:tcPr>
            <w:tcW w:w="9576" w:type="dxa"/>
            <w:tcBorders>
              <w:top w:val="single" w:sz="4" w:space="0" w:color="auto"/>
              <w:left w:val="nil"/>
              <w:bottom w:val="single" w:sz="4" w:space="0" w:color="auto"/>
              <w:right w:val="nil"/>
            </w:tcBorders>
          </w:tcPr>
          <w:p w14:paraId="3020F4F7" w14:textId="77777777" w:rsidR="00E158F4" w:rsidRPr="0017347D" w:rsidDel="006516E4" w:rsidRDefault="00E158F4" w:rsidP="007C4B8E">
            <w:pPr>
              <w:spacing w:afterAutospacing="1"/>
              <w:ind w:left="-90"/>
              <w:rPr>
                <w:rFonts w:ascii="Cambria" w:eastAsia="Times New Roman" w:hAnsi="Cambria" w:cs="Times New Roman"/>
                <w:sz w:val="22"/>
                <w:szCs w:val="22"/>
              </w:rPr>
            </w:pPr>
          </w:p>
        </w:tc>
      </w:tr>
      <w:tr w:rsidR="00E158F4" w:rsidRPr="00256B3D" w14:paraId="63EA5F4A" w14:textId="77777777" w:rsidTr="0087202D">
        <w:trPr>
          <w:trHeight w:val="1178"/>
        </w:trPr>
        <w:tc>
          <w:tcPr>
            <w:tcW w:w="9576" w:type="dxa"/>
            <w:tcBorders>
              <w:top w:val="single" w:sz="4" w:space="0" w:color="auto"/>
            </w:tcBorders>
          </w:tcPr>
          <w:p w14:paraId="0DCF472E" w14:textId="77777777" w:rsidR="00E158F4" w:rsidRPr="00256B3D" w:rsidRDefault="000C0D45" w:rsidP="00BE49CD">
            <w:pPr>
              <w:numPr>
                <w:ilvl w:val="0"/>
                <w:numId w:val="13"/>
              </w:numPr>
              <w:contextualSpacing/>
              <w:rPr>
                <w:rFonts w:ascii="Cambria" w:eastAsia="Times New Roman" w:hAnsi="Cambria" w:cs="Times New Roman"/>
                <w:sz w:val="22"/>
                <w:szCs w:val="22"/>
              </w:rPr>
            </w:pPr>
            <w:r w:rsidRPr="000C0D45">
              <w:rPr>
                <w:rFonts w:ascii="Cambria" w:eastAsia="Times New Roman" w:hAnsi="Cambria" w:cs="Times New Roman"/>
                <w:sz w:val="22"/>
                <w:szCs w:val="22"/>
              </w:rPr>
              <w:t>Did the MCO identify trends over time for barriers to service delivery, care coordination, and quality of care?  Do the MCO’s actions in response to the trends seem appropriate/effective? If not, identify areas of concern. Refer to Question 4 in the Behavioral Health section of the MCO report.</w:t>
            </w:r>
          </w:p>
        </w:tc>
      </w:tr>
      <w:tr w:rsidR="00E158F4" w:rsidRPr="00A23362" w14:paraId="5E995B3F" w14:textId="77777777" w:rsidTr="0087202D">
        <w:trPr>
          <w:trHeight w:val="720"/>
        </w:trPr>
        <w:tc>
          <w:tcPr>
            <w:tcW w:w="9576" w:type="dxa"/>
            <w:tcBorders>
              <w:bottom w:val="single" w:sz="4" w:space="0" w:color="auto"/>
            </w:tcBorders>
          </w:tcPr>
          <w:p w14:paraId="315680D6" w14:textId="77777777" w:rsidR="00E158F4" w:rsidRPr="00A23362" w:rsidRDefault="00E158F4" w:rsidP="007C4B8E">
            <w:pPr>
              <w:spacing w:after="100" w:afterAutospacing="1"/>
              <w:rPr>
                <w:rFonts w:ascii="Cambria" w:eastAsia="Times New Roman" w:hAnsi="Cambria" w:cs="Times New Roman"/>
                <w:sz w:val="22"/>
                <w:szCs w:val="22"/>
              </w:rPr>
            </w:pPr>
            <w:r w:rsidRPr="00A23362">
              <w:rPr>
                <w:rFonts w:ascii="Cambria" w:eastAsia="Times New Roman" w:hAnsi="Cambria" w:cs="Times New Roman"/>
                <w:sz w:val="22"/>
                <w:szCs w:val="22"/>
              </w:rPr>
              <w:t>[Enter explanation here]</w:t>
            </w:r>
          </w:p>
        </w:tc>
      </w:tr>
      <w:tr w:rsidR="00E158F4" w:rsidRPr="0017347D" w:rsidDel="006516E4" w14:paraId="25EBD9B3" w14:textId="77777777" w:rsidTr="0087202D">
        <w:trPr>
          <w:trHeight w:val="323"/>
        </w:trPr>
        <w:tc>
          <w:tcPr>
            <w:tcW w:w="9576" w:type="dxa"/>
            <w:tcBorders>
              <w:top w:val="single" w:sz="4" w:space="0" w:color="auto"/>
              <w:left w:val="nil"/>
              <w:bottom w:val="single" w:sz="4" w:space="0" w:color="auto"/>
              <w:right w:val="nil"/>
            </w:tcBorders>
          </w:tcPr>
          <w:p w14:paraId="3C4E60FF" w14:textId="77777777" w:rsidR="00E158F4" w:rsidRPr="0017347D" w:rsidDel="006516E4" w:rsidRDefault="00E158F4" w:rsidP="007C4B8E">
            <w:pPr>
              <w:spacing w:afterAutospacing="1"/>
              <w:ind w:left="-90"/>
              <w:rPr>
                <w:rFonts w:ascii="Cambria" w:eastAsia="Times New Roman" w:hAnsi="Cambria" w:cs="Times New Roman"/>
                <w:sz w:val="22"/>
                <w:szCs w:val="22"/>
              </w:rPr>
            </w:pPr>
          </w:p>
        </w:tc>
      </w:tr>
      <w:tr w:rsidR="00E158F4" w:rsidRPr="00256B3D" w14:paraId="2606AFE7" w14:textId="77777777" w:rsidTr="0087202D">
        <w:trPr>
          <w:trHeight w:val="908"/>
        </w:trPr>
        <w:tc>
          <w:tcPr>
            <w:tcW w:w="9576" w:type="dxa"/>
            <w:tcBorders>
              <w:top w:val="single" w:sz="4" w:space="0" w:color="auto"/>
            </w:tcBorders>
          </w:tcPr>
          <w:p w14:paraId="640B714E" w14:textId="1B4BAA24" w:rsidR="00E158F4" w:rsidRPr="00256B3D" w:rsidRDefault="000C0D45" w:rsidP="00BE49CD">
            <w:pPr>
              <w:numPr>
                <w:ilvl w:val="0"/>
                <w:numId w:val="13"/>
              </w:numPr>
              <w:contextualSpacing/>
              <w:rPr>
                <w:rFonts w:ascii="Cambria" w:eastAsia="Times New Roman" w:hAnsi="Cambria" w:cs="Times New Roman"/>
                <w:sz w:val="22"/>
                <w:szCs w:val="22"/>
              </w:rPr>
            </w:pPr>
            <w:r w:rsidRPr="000C0D45">
              <w:rPr>
                <w:rFonts w:ascii="Cambria" w:eastAsia="Times New Roman" w:hAnsi="Cambria" w:cs="Times New Roman"/>
                <w:sz w:val="22"/>
                <w:szCs w:val="22"/>
              </w:rPr>
              <w:t xml:space="preserve">Based on your review of the data </w:t>
            </w:r>
            <w:r w:rsidR="00F2175E">
              <w:rPr>
                <w:rFonts w:ascii="Cambria" w:eastAsia="Times New Roman" w:hAnsi="Cambria" w:cs="Times New Roman"/>
                <w:sz w:val="22"/>
                <w:szCs w:val="22"/>
              </w:rPr>
              <w:t>for the</w:t>
            </w:r>
            <w:r w:rsidR="00F2175E">
              <w:t xml:space="preserve"> </w:t>
            </w:r>
            <w:r w:rsidR="00F2175E" w:rsidRPr="00F2175E">
              <w:rPr>
                <w:rFonts w:ascii="Cambria" w:eastAsia="Times New Roman" w:hAnsi="Cambria" w:cs="Times New Roman"/>
                <w:sz w:val="22"/>
                <w:szCs w:val="22"/>
              </w:rPr>
              <w:t>most common</w:t>
            </w:r>
            <w:r w:rsidR="005A72AE">
              <w:rPr>
                <w:rFonts w:ascii="Cambria" w:eastAsia="Times New Roman" w:hAnsi="Cambria" w:cs="Times New Roman"/>
                <w:sz w:val="22"/>
                <w:szCs w:val="22"/>
              </w:rPr>
              <w:t xml:space="preserve"> BH</w:t>
            </w:r>
            <w:r w:rsidR="00F2175E" w:rsidRPr="00F2175E">
              <w:rPr>
                <w:rFonts w:ascii="Cambria" w:eastAsia="Times New Roman" w:hAnsi="Cambria" w:cs="Times New Roman"/>
                <w:sz w:val="22"/>
                <w:szCs w:val="22"/>
              </w:rPr>
              <w:t xml:space="preserve"> critical incident type</w:t>
            </w:r>
            <w:r w:rsidR="00F2175E">
              <w:rPr>
                <w:rFonts w:ascii="Cambria" w:eastAsia="Times New Roman" w:hAnsi="Cambria" w:cs="Times New Roman"/>
                <w:sz w:val="22"/>
                <w:szCs w:val="22"/>
              </w:rPr>
              <w:t xml:space="preserve"> </w:t>
            </w:r>
            <w:r w:rsidRPr="000C0D45">
              <w:rPr>
                <w:rFonts w:ascii="Cambria" w:eastAsia="Times New Roman" w:hAnsi="Cambria" w:cs="Times New Roman"/>
                <w:sz w:val="22"/>
                <w:szCs w:val="22"/>
              </w:rPr>
              <w:t>reported in the CI – Behavioral Health tab (Section IV), is the MCO’s response to Question 5 consistent?</w:t>
            </w:r>
          </w:p>
        </w:tc>
      </w:tr>
      <w:tr w:rsidR="00E158F4" w:rsidRPr="00A23362" w14:paraId="60F4F81F" w14:textId="77777777" w:rsidTr="0087202D">
        <w:trPr>
          <w:trHeight w:val="720"/>
        </w:trPr>
        <w:tc>
          <w:tcPr>
            <w:tcW w:w="9576" w:type="dxa"/>
            <w:tcBorders>
              <w:bottom w:val="single" w:sz="4" w:space="0" w:color="auto"/>
            </w:tcBorders>
          </w:tcPr>
          <w:p w14:paraId="69970057" w14:textId="77777777" w:rsidR="00E158F4" w:rsidRPr="00A23362" w:rsidRDefault="00E158F4" w:rsidP="007C4B8E">
            <w:pPr>
              <w:spacing w:after="100" w:afterAutospacing="1"/>
              <w:rPr>
                <w:rFonts w:ascii="Cambria" w:eastAsia="Times New Roman" w:hAnsi="Cambria" w:cs="Times New Roman"/>
                <w:sz w:val="22"/>
                <w:szCs w:val="22"/>
              </w:rPr>
            </w:pPr>
            <w:r w:rsidRPr="00A23362">
              <w:rPr>
                <w:rFonts w:ascii="Cambria" w:eastAsia="Times New Roman" w:hAnsi="Cambria" w:cs="Times New Roman"/>
                <w:sz w:val="22"/>
                <w:szCs w:val="22"/>
              </w:rPr>
              <w:t>[Enter explanation here]</w:t>
            </w:r>
          </w:p>
        </w:tc>
      </w:tr>
      <w:tr w:rsidR="00E158F4" w:rsidRPr="0017347D" w:rsidDel="006516E4" w14:paraId="11FE7535" w14:textId="77777777" w:rsidTr="0087202D">
        <w:trPr>
          <w:trHeight w:val="323"/>
        </w:trPr>
        <w:tc>
          <w:tcPr>
            <w:tcW w:w="9576" w:type="dxa"/>
            <w:tcBorders>
              <w:top w:val="single" w:sz="4" w:space="0" w:color="auto"/>
              <w:left w:val="nil"/>
              <w:bottom w:val="single" w:sz="4" w:space="0" w:color="auto"/>
              <w:right w:val="nil"/>
            </w:tcBorders>
          </w:tcPr>
          <w:p w14:paraId="30DFBA65" w14:textId="77777777" w:rsidR="00E158F4" w:rsidRPr="0017347D" w:rsidDel="006516E4" w:rsidRDefault="00E158F4" w:rsidP="007C4B8E">
            <w:pPr>
              <w:spacing w:afterAutospacing="1"/>
              <w:ind w:left="-90"/>
              <w:rPr>
                <w:rFonts w:ascii="Cambria" w:eastAsia="Times New Roman" w:hAnsi="Cambria" w:cs="Times New Roman"/>
                <w:sz w:val="22"/>
                <w:szCs w:val="22"/>
              </w:rPr>
            </w:pPr>
          </w:p>
        </w:tc>
      </w:tr>
      <w:tr w:rsidR="00E158F4" w:rsidRPr="00256B3D" w14:paraId="4C6D0E9C" w14:textId="77777777" w:rsidTr="0087202D">
        <w:trPr>
          <w:trHeight w:val="539"/>
        </w:trPr>
        <w:tc>
          <w:tcPr>
            <w:tcW w:w="9576" w:type="dxa"/>
            <w:tcBorders>
              <w:top w:val="single" w:sz="4" w:space="0" w:color="auto"/>
            </w:tcBorders>
          </w:tcPr>
          <w:p w14:paraId="69E334CA" w14:textId="77777777" w:rsidR="00E158F4" w:rsidRPr="00256B3D" w:rsidRDefault="000C0D45" w:rsidP="00BE49CD">
            <w:pPr>
              <w:numPr>
                <w:ilvl w:val="0"/>
                <w:numId w:val="13"/>
              </w:numPr>
              <w:contextualSpacing/>
              <w:rPr>
                <w:rFonts w:ascii="Cambria" w:eastAsia="Times New Roman" w:hAnsi="Cambria" w:cs="Times New Roman"/>
                <w:sz w:val="22"/>
                <w:szCs w:val="22"/>
              </w:rPr>
            </w:pPr>
            <w:r w:rsidRPr="000C0D45">
              <w:rPr>
                <w:rFonts w:ascii="Cambria" w:eastAsia="Times New Roman" w:hAnsi="Cambria" w:cs="Times New Roman"/>
                <w:sz w:val="22"/>
                <w:szCs w:val="22"/>
              </w:rPr>
              <w:t>Did the MCO provide an informative explanation related to the most common critical incident type? Did the MCO’s explanation raise any concerns? Refer to Question 5 in the Behavioral Health section of the MCO report.</w:t>
            </w:r>
          </w:p>
        </w:tc>
      </w:tr>
      <w:tr w:rsidR="00E158F4" w:rsidRPr="00A23362" w14:paraId="51230902" w14:textId="77777777" w:rsidTr="0087202D">
        <w:trPr>
          <w:trHeight w:val="720"/>
        </w:trPr>
        <w:tc>
          <w:tcPr>
            <w:tcW w:w="9576" w:type="dxa"/>
          </w:tcPr>
          <w:p w14:paraId="0ED65FBA" w14:textId="77777777" w:rsidR="00E158F4" w:rsidRPr="00A23362" w:rsidRDefault="00E158F4" w:rsidP="007C4B8E">
            <w:pPr>
              <w:spacing w:after="100" w:afterAutospacing="1"/>
              <w:rPr>
                <w:rFonts w:ascii="Cambria" w:eastAsia="Times New Roman" w:hAnsi="Cambria" w:cs="Times New Roman"/>
                <w:sz w:val="22"/>
                <w:szCs w:val="22"/>
              </w:rPr>
            </w:pPr>
            <w:r w:rsidRPr="00A23362">
              <w:rPr>
                <w:rFonts w:ascii="Cambria" w:eastAsia="Times New Roman" w:hAnsi="Cambria" w:cs="Times New Roman"/>
                <w:sz w:val="22"/>
                <w:szCs w:val="22"/>
              </w:rPr>
              <w:t>[Enter explanation here]</w:t>
            </w:r>
          </w:p>
        </w:tc>
      </w:tr>
    </w:tbl>
    <w:p w14:paraId="481D7289" w14:textId="77777777" w:rsidR="007C6F32" w:rsidRDefault="007C6F32" w:rsidP="004F6F0D">
      <w:pPr>
        <w:rPr>
          <w:sz w:val="22"/>
          <w:szCs w:val="22"/>
        </w:rPr>
      </w:pPr>
    </w:p>
    <w:p w14:paraId="2CBFBF52" w14:textId="77777777" w:rsidR="00E158F4" w:rsidRDefault="00E158F4" w:rsidP="004F6F0D">
      <w:pPr>
        <w:rPr>
          <w:sz w:val="22"/>
          <w:szCs w:val="22"/>
        </w:rPr>
      </w:pPr>
    </w:p>
    <w:p w14:paraId="531B868D" w14:textId="77777777" w:rsidR="00E158F4" w:rsidRDefault="00E158F4" w:rsidP="004F6F0D">
      <w:pPr>
        <w:rPr>
          <w:sz w:val="22"/>
          <w:szCs w:val="22"/>
        </w:rPr>
      </w:pPr>
    </w:p>
    <w:tbl>
      <w:tblPr>
        <w:tblStyle w:val="TableGrid"/>
        <w:tblW w:w="0" w:type="auto"/>
        <w:tblCellMar>
          <w:top w:w="29" w:type="dxa"/>
          <w:left w:w="115" w:type="dxa"/>
          <w:bottom w:w="29" w:type="dxa"/>
          <w:right w:w="115" w:type="dxa"/>
        </w:tblCellMar>
        <w:tblLook w:val="04A0" w:firstRow="1" w:lastRow="0" w:firstColumn="1" w:lastColumn="0" w:noHBand="0" w:noVBand="1"/>
      </w:tblPr>
      <w:tblGrid>
        <w:gridCol w:w="9350"/>
      </w:tblGrid>
      <w:tr w:rsidR="00127276" w:rsidRPr="00A23362" w14:paraId="11AEB465" w14:textId="77777777" w:rsidTr="0087202D">
        <w:trPr>
          <w:cantSplit/>
          <w:tblHeader/>
        </w:trPr>
        <w:tc>
          <w:tcPr>
            <w:tcW w:w="9576" w:type="dxa"/>
            <w:shd w:val="clear" w:color="auto" w:fill="000000" w:themeFill="text1"/>
          </w:tcPr>
          <w:p w14:paraId="6205C04A" w14:textId="77777777" w:rsidR="00127276" w:rsidRPr="00833EB6" w:rsidRDefault="00127276" w:rsidP="009B6B41">
            <w:pPr>
              <w:keepNext/>
              <w:rPr>
                <w:sz w:val="22"/>
                <w:szCs w:val="22"/>
              </w:rPr>
            </w:pPr>
            <w:r>
              <w:rPr>
                <w:b/>
                <w:color w:val="FFFFFF" w:themeColor="background1"/>
                <w:sz w:val="22"/>
                <w:szCs w:val="22"/>
              </w:rPr>
              <w:t>Section</w:t>
            </w:r>
            <w:r w:rsidRPr="00A23362">
              <w:rPr>
                <w:b/>
                <w:color w:val="FFFFFF" w:themeColor="background1"/>
                <w:sz w:val="22"/>
                <w:szCs w:val="22"/>
              </w:rPr>
              <w:t xml:space="preserve"> </w:t>
            </w:r>
            <w:r>
              <w:rPr>
                <w:b/>
                <w:color w:val="FFFFFF" w:themeColor="background1"/>
                <w:sz w:val="22"/>
                <w:szCs w:val="22"/>
              </w:rPr>
              <w:t>X</w:t>
            </w:r>
            <w:r w:rsidRPr="00A23362">
              <w:rPr>
                <w:b/>
                <w:color w:val="FFFFFF" w:themeColor="background1"/>
                <w:sz w:val="22"/>
                <w:szCs w:val="22"/>
              </w:rPr>
              <w:t xml:space="preserve">: </w:t>
            </w:r>
            <w:r w:rsidRPr="00A23362">
              <w:rPr>
                <w:b/>
                <w:color w:val="FFFFFF" w:themeColor="background1"/>
                <w:sz w:val="22"/>
                <w:szCs w:val="22"/>
              </w:rPr>
              <w:tab/>
            </w:r>
            <w:r>
              <w:rPr>
                <w:b/>
                <w:color w:val="FFFFFF" w:themeColor="background1"/>
                <w:sz w:val="22"/>
                <w:szCs w:val="22"/>
              </w:rPr>
              <w:t>Behavioral Health Deaths</w:t>
            </w:r>
          </w:p>
        </w:tc>
      </w:tr>
      <w:tr w:rsidR="00127276" w:rsidRPr="00A23362" w14:paraId="42F727C5" w14:textId="77777777" w:rsidTr="0087202D">
        <w:trPr>
          <w:cantSplit/>
        </w:trPr>
        <w:tc>
          <w:tcPr>
            <w:tcW w:w="9576" w:type="dxa"/>
            <w:tcBorders>
              <w:bottom w:val="single" w:sz="4" w:space="0" w:color="auto"/>
            </w:tcBorders>
            <w:shd w:val="clear" w:color="auto" w:fill="D9D9D9" w:themeFill="background1" w:themeFillShade="D9"/>
          </w:tcPr>
          <w:p w14:paraId="764B548A" w14:textId="77777777" w:rsidR="00127276" w:rsidRPr="00833EB6" w:rsidRDefault="00127276" w:rsidP="00A172E2">
            <w:pPr>
              <w:rPr>
                <w:sz w:val="22"/>
                <w:szCs w:val="22"/>
              </w:rPr>
            </w:pPr>
            <w:r w:rsidRPr="00A23362">
              <w:rPr>
                <w:sz w:val="22"/>
                <w:szCs w:val="22"/>
              </w:rPr>
              <w:t xml:space="preserve">Instructions: </w:t>
            </w:r>
            <w:r w:rsidRPr="00D453EA">
              <w:rPr>
                <w:sz w:val="22"/>
                <w:szCs w:val="22"/>
              </w:rPr>
              <w:t xml:space="preserve">This </w:t>
            </w:r>
            <w:r>
              <w:rPr>
                <w:sz w:val="22"/>
                <w:szCs w:val="22"/>
              </w:rPr>
              <w:t>section</w:t>
            </w:r>
            <w:r w:rsidRPr="00D453EA">
              <w:rPr>
                <w:sz w:val="22"/>
                <w:szCs w:val="22"/>
              </w:rPr>
              <w:t xml:space="preserve"> of the report captures the behavioral health deaths outside of those reported in the </w:t>
            </w:r>
            <w:r w:rsidR="00480A62">
              <w:rPr>
                <w:sz w:val="22"/>
                <w:szCs w:val="22"/>
              </w:rPr>
              <w:t>13</w:t>
            </w:r>
            <w:r w:rsidR="00480A62" w:rsidRPr="00D453EA">
              <w:rPr>
                <w:sz w:val="22"/>
                <w:szCs w:val="22"/>
              </w:rPr>
              <w:t xml:space="preserve"> </w:t>
            </w:r>
            <w:r w:rsidRPr="00D453EA">
              <w:rPr>
                <w:sz w:val="22"/>
                <w:szCs w:val="22"/>
              </w:rPr>
              <w:t>COEs</w:t>
            </w:r>
            <w:r>
              <w:rPr>
                <w:sz w:val="22"/>
                <w:szCs w:val="22"/>
              </w:rPr>
              <w:t xml:space="preserve">. Refer to the Behavioral Health Deaths section of the MCO </w:t>
            </w:r>
            <w:r w:rsidR="00420551">
              <w:rPr>
                <w:sz w:val="22"/>
                <w:szCs w:val="22"/>
              </w:rPr>
              <w:t>report</w:t>
            </w:r>
            <w:r>
              <w:rPr>
                <w:sz w:val="22"/>
                <w:szCs w:val="22"/>
              </w:rPr>
              <w:t>.</w:t>
            </w:r>
            <w:r w:rsidR="00946730">
              <w:rPr>
                <w:sz w:val="22"/>
                <w:szCs w:val="22"/>
              </w:rPr>
              <w:t xml:space="preserve"> </w:t>
            </w:r>
            <w:r w:rsidR="00FE4F4C" w:rsidRPr="00FE4F4C">
              <w:rPr>
                <w:sz w:val="22"/>
                <w:szCs w:val="22"/>
              </w:rPr>
              <w:t>Refer to the Word-based document containing t</w:t>
            </w:r>
            <w:r w:rsidR="00FE4F4C">
              <w:rPr>
                <w:sz w:val="22"/>
                <w:szCs w:val="22"/>
              </w:rPr>
              <w:t>he MCO’s responses to Section X</w:t>
            </w:r>
            <w:r w:rsidR="00FE4F4C" w:rsidRPr="00FE4F4C">
              <w:rPr>
                <w:sz w:val="22"/>
                <w:szCs w:val="22"/>
              </w:rPr>
              <w:t xml:space="preserve"> questions </w:t>
            </w:r>
            <w:r w:rsidR="00FE4F4C">
              <w:rPr>
                <w:sz w:val="22"/>
                <w:szCs w:val="22"/>
              </w:rPr>
              <w:t xml:space="preserve">and refer </w:t>
            </w:r>
            <w:r w:rsidR="00946730">
              <w:rPr>
                <w:sz w:val="22"/>
                <w:szCs w:val="22"/>
              </w:rPr>
              <w:t xml:space="preserve">to Rows 105, </w:t>
            </w:r>
            <w:r w:rsidR="009B6B41">
              <w:rPr>
                <w:sz w:val="22"/>
                <w:szCs w:val="22"/>
              </w:rPr>
              <w:t xml:space="preserve">107, </w:t>
            </w:r>
            <w:r w:rsidR="00946730">
              <w:rPr>
                <w:sz w:val="22"/>
                <w:szCs w:val="22"/>
              </w:rPr>
              <w:t xml:space="preserve">and </w:t>
            </w:r>
            <w:r w:rsidR="009B6B41">
              <w:rPr>
                <w:sz w:val="22"/>
                <w:szCs w:val="22"/>
              </w:rPr>
              <w:t xml:space="preserve">109 </w:t>
            </w:r>
            <w:r w:rsidR="00946730">
              <w:rPr>
                <w:sz w:val="22"/>
                <w:szCs w:val="22"/>
              </w:rPr>
              <w:t xml:space="preserve">of the </w:t>
            </w:r>
            <w:r w:rsidR="000748F8">
              <w:rPr>
                <w:sz w:val="22"/>
                <w:szCs w:val="22"/>
              </w:rPr>
              <w:t xml:space="preserve">CI - </w:t>
            </w:r>
            <w:r w:rsidR="00946730">
              <w:rPr>
                <w:sz w:val="22"/>
                <w:szCs w:val="22"/>
              </w:rPr>
              <w:t>Behavioral Health worksheet.</w:t>
            </w:r>
          </w:p>
        </w:tc>
      </w:tr>
      <w:tr w:rsidR="00127276" w:rsidRPr="00A23362" w14:paraId="697BFD8E" w14:textId="77777777" w:rsidTr="0087202D">
        <w:trPr>
          <w:cantSplit/>
        </w:trPr>
        <w:tc>
          <w:tcPr>
            <w:tcW w:w="9576" w:type="dxa"/>
            <w:tcBorders>
              <w:left w:val="nil"/>
              <w:right w:val="nil"/>
            </w:tcBorders>
            <w:shd w:val="clear" w:color="auto" w:fill="auto"/>
          </w:tcPr>
          <w:p w14:paraId="1EBD914D" w14:textId="77777777" w:rsidR="00127276" w:rsidRPr="00833EB6" w:rsidRDefault="00127276" w:rsidP="00BB7EFE">
            <w:pPr>
              <w:rPr>
                <w:sz w:val="22"/>
                <w:szCs w:val="22"/>
              </w:rPr>
            </w:pPr>
          </w:p>
        </w:tc>
      </w:tr>
      <w:tr w:rsidR="00127276" w:rsidRPr="00A23362" w14:paraId="2727024A" w14:textId="77777777" w:rsidTr="0087202D">
        <w:trPr>
          <w:cantSplit/>
          <w:trHeight w:val="845"/>
        </w:trPr>
        <w:tc>
          <w:tcPr>
            <w:tcW w:w="9576" w:type="dxa"/>
            <w:shd w:val="clear" w:color="auto" w:fill="auto"/>
          </w:tcPr>
          <w:p w14:paraId="54BB0E78" w14:textId="77777777" w:rsidR="00127276" w:rsidRPr="00A23362" w:rsidRDefault="000C0D45" w:rsidP="006516E4">
            <w:pPr>
              <w:pStyle w:val="ListParagraph"/>
              <w:numPr>
                <w:ilvl w:val="0"/>
                <w:numId w:val="14"/>
              </w:numPr>
              <w:rPr>
                <w:sz w:val="22"/>
                <w:szCs w:val="22"/>
              </w:rPr>
            </w:pPr>
            <w:r w:rsidRPr="000C0D45">
              <w:rPr>
                <w:sz w:val="22"/>
                <w:szCs w:val="22"/>
              </w:rPr>
              <w:lastRenderedPageBreak/>
              <w:t>Did the MCO provide an informative explanation of the follow-up activities that occurred as part of the clinical review process? Did the MCO’s explanation raise any concerns? Refer to Question 1 in the Behavioral Health Deaths section of the MCO report.</w:t>
            </w:r>
          </w:p>
        </w:tc>
      </w:tr>
      <w:tr w:rsidR="00127276" w:rsidRPr="00A23362" w14:paraId="03E982AF" w14:textId="77777777" w:rsidTr="0087202D">
        <w:trPr>
          <w:cantSplit/>
          <w:trHeight w:val="720"/>
        </w:trPr>
        <w:tc>
          <w:tcPr>
            <w:tcW w:w="9576" w:type="dxa"/>
            <w:tcBorders>
              <w:bottom w:val="single" w:sz="4" w:space="0" w:color="auto"/>
            </w:tcBorders>
            <w:shd w:val="clear" w:color="auto" w:fill="auto"/>
          </w:tcPr>
          <w:p w14:paraId="1E8F8B8E" w14:textId="77777777" w:rsidR="00127276" w:rsidRPr="00A23362" w:rsidRDefault="00127276" w:rsidP="00BB7EFE">
            <w:pPr>
              <w:rPr>
                <w:sz w:val="22"/>
                <w:szCs w:val="22"/>
              </w:rPr>
            </w:pPr>
            <w:r>
              <w:rPr>
                <w:sz w:val="22"/>
                <w:szCs w:val="22"/>
              </w:rPr>
              <w:t>[Enter explanation here]</w:t>
            </w:r>
          </w:p>
        </w:tc>
      </w:tr>
      <w:tr w:rsidR="00E158F4" w:rsidRPr="00A23362" w14:paraId="3429433D" w14:textId="77777777" w:rsidTr="0087202D">
        <w:tc>
          <w:tcPr>
            <w:tcW w:w="9576" w:type="dxa"/>
            <w:tcBorders>
              <w:top w:val="single" w:sz="4" w:space="0" w:color="auto"/>
              <w:left w:val="nil"/>
              <w:bottom w:val="single" w:sz="4" w:space="0" w:color="auto"/>
              <w:right w:val="nil"/>
            </w:tcBorders>
          </w:tcPr>
          <w:p w14:paraId="08CCCEE1" w14:textId="77777777" w:rsidR="00E158F4" w:rsidRPr="00A23362" w:rsidRDefault="00E158F4" w:rsidP="007C4B8E">
            <w:pPr>
              <w:rPr>
                <w:sz w:val="22"/>
                <w:szCs w:val="22"/>
              </w:rPr>
            </w:pPr>
          </w:p>
        </w:tc>
      </w:tr>
      <w:tr w:rsidR="00E158F4" w:rsidRPr="00A23362" w14:paraId="1BD4871C" w14:textId="77777777" w:rsidTr="0087202D">
        <w:trPr>
          <w:trHeight w:val="890"/>
        </w:trPr>
        <w:tc>
          <w:tcPr>
            <w:tcW w:w="9576" w:type="dxa"/>
            <w:tcBorders>
              <w:top w:val="single" w:sz="4" w:space="0" w:color="auto"/>
            </w:tcBorders>
          </w:tcPr>
          <w:p w14:paraId="2E054929" w14:textId="77777777" w:rsidR="00E158F4" w:rsidRPr="00A23362" w:rsidRDefault="000C0D45" w:rsidP="000C0D45">
            <w:pPr>
              <w:pStyle w:val="ListParagraph"/>
              <w:numPr>
                <w:ilvl w:val="0"/>
                <w:numId w:val="14"/>
              </w:numPr>
              <w:rPr>
                <w:sz w:val="22"/>
                <w:szCs w:val="22"/>
              </w:rPr>
            </w:pPr>
            <w:r w:rsidRPr="000C0D45">
              <w:rPr>
                <w:sz w:val="22"/>
                <w:szCs w:val="22"/>
              </w:rPr>
              <w:t>Did the MCO provide an informative explanation of trends identified among providers, populations, or areas in behavioral health deaths? Did the MCO’s explanation raise any concerns? Refer to Question 2 in the Behavioral Health Deaths section of the MCO report.</w:t>
            </w:r>
          </w:p>
        </w:tc>
      </w:tr>
      <w:tr w:rsidR="00E158F4" w:rsidRPr="00A23362" w14:paraId="6C966490" w14:textId="77777777" w:rsidTr="0087202D">
        <w:trPr>
          <w:trHeight w:val="720"/>
        </w:trPr>
        <w:tc>
          <w:tcPr>
            <w:tcW w:w="9576" w:type="dxa"/>
            <w:tcBorders>
              <w:bottom w:val="single" w:sz="4" w:space="0" w:color="auto"/>
            </w:tcBorders>
          </w:tcPr>
          <w:p w14:paraId="434FEF26" w14:textId="77777777" w:rsidR="00E158F4" w:rsidRPr="00A23362" w:rsidRDefault="00E158F4" w:rsidP="007C4B8E">
            <w:pPr>
              <w:rPr>
                <w:sz w:val="22"/>
                <w:szCs w:val="22"/>
              </w:rPr>
            </w:pPr>
            <w:r w:rsidRPr="00252638">
              <w:rPr>
                <w:sz w:val="22"/>
                <w:szCs w:val="22"/>
              </w:rPr>
              <w:t>[Enter explanation here]</w:t>
            </w:r>
          </w:p>
        </w:tc>
      </w:tr>
      <w:tr w:rsidR="00E158F4" w:rsidRPr="00A23362" w14:paraId="799A5ADC" w14:textId="77777777" w:rsidTr="0087202D">
        <w:tc>
          <w:tcPr>
            <w:tcW w:w="9576" w:type="dxa"/>
            <w:tcBorders>
              <w:top w:val="single" w:sz="4" w:space="0" w:color="auto"/>
              <w:left w:val="nil"/>
              <w:bottom w:val="single" w:sz="4" w:space="0" w:color="auto"/>
              <w:right w:val="nil"/>
            </w:tcBorders>
          </w:tcPr>
          <w:p w14:paraId="609CC765" w14:textId="77777777" w:rsidR="00E158F4" w:rsidRPr="00A23362" w:rsidRDefault="00E158F4" w:rsidP="007C4B8E">
            <w:pPr>
              <w:rPr>
                <w:sz w:val="22"/>
                <w:szCs w:val="22"/>
              </w:rPr>
            </w:pPr>
          </w:p>
        </w:tc>
      </w:tr>
      <w:tr w:rsidR="00E158F4" w:rsidRPr="00A23362" w14:paraId="6034D672" w14:textId="77777777" w:rsidTr="0087202D">
        <w:trPr>
          <w:trHeight w:val="1142"/>
        </w:trPr>
        <w:tc>
          <w:tcPr>
            <w:tcW w:w="9576" w:type="dxa"/>
            <w:tcBorders>
              <w:top w:val="single" w:sz="4" w:space="0" w:color="auto"/>
            </w:tcBorders>
          </w:tcPr>
          <w:p w14:paraId="319C9CB7" w14:textId="77777777" w:rsidR="00E158F4" w:rsidRPr="00A23362" w:rsidRDefault="000C0D45" w:rsidP="000C0D45">
            <w:pPr>
              <w:pStyle w:val="ListParagraph"/>
              <w:numPr>
                <w:ilvl w:val="0"/>
                <w:numId w:val="14"/>
              </w:numPr>
              <w:rPr>
                <w:sz w:val="22"/>
                <w:szCs w:val="22"/>
              </w:rPr>
            </w:pPr>
            <w:r w:rsidRPr="000C0D45">
              <w:rPr>
                <w:sz w:val="22"/>
                <w:szCs w:val="22"/>
              </w:rPr>
              <w:t>Were descriptions provided for action plans and/or performance improvement activities that were a result of trends identified by the MCO? If so, do they seem appropriate/effective or are there any areas of concern? Refer to Question 2 in the Behavioral Health Deaths section of the MCO report.</w:t>
            </w:r>
          </w:p>
        </w:tc>
      </w:tr>
      <w:tr w:rsidR="00E158F4" w:rsidRPr="00A23362" w14:paraId="1D2979EF" w14:textId="77777777" w:rsidTr="0087202D">
        <w:trPr>
          <w:trHeight w:val="720"/>
        </w:trPr>
        <w:tc>
          <w:tcPr>
            <w:tcW w:w="9576" w:type="dxa"/>
          </w:tcPr>
          <w:p w14:paraId="6613B591" w14:textId="77777777" w:rsidR="00E158F4" w:rsidRPr="00A23362" w:rsidRDefault="00E158F4" w:rsidP="007C4B8E">
            <w:pPr>
              <w:rPr>
                <w:sz w:val="22"/>
                <w:szCs w:val="22"/>
              </w:rPr>
            </w:pPr>
            <w:r w:rsidRPr="00252638">
              <w:rPr>
                <w:sz w:val="22"/>
                <w:szCs w:val="22"/>
              </w:rPr>
              <w:t>[Enter explanation here]</w:t>
            </w:r>
          </w:p>
        </w:tc>
      </w:tr>
    </w:tbl>
    <w:p w14:paraId="5B377BC5" w14:textId="77777777" w:rsidR="009419C3" w:rsidRDefault="009419C3" w:rsidP="004F6F0D">
      <w:pPr>
        <w:rPr>
          <w:sz w:val="22"/>
          <w:szCs w:val="22"/>
        </w:rPr>
      </w:pPr>
    </w:p>
    <w:p w14:paraId="7A942C60" w14:textId="77777777" w:rsidR="00E158F4" w:rsidRDefault="00E158F4" w:rsidP="004F6F0D">
      <w:pPr>
        <w:rPr>
          <w:sz w:val="22"/>
          <w:szCs w:val="22"/>
        </w:rPr>
      </w:pPr>
    </w:p>
    <w:p w14:paraId="217749BA" w14:textId="77777777" w:rsidR="00E158F4" w:rsidRDefault="00E158F4" w:rsidP="004F6F0D">
      <w:pPr>
        <w:rPr>
          <w:sz w:val="22"/>
          <w:szCs w:val="22"/>
        </w:rPr>
      </w:pPr>
    </w:p>
    <w:tbl>
      <w:tblPr>
        <w:tblStyle w:val="TableGrid1"/>
        <w:tblW w:w="0" w:type="auto"/>
        <w:tblCellMar>
          <w:top w:w="29" w:type="dxa"/>
          <w:left w:w="115" w:type="dxa"/>
          <w:bottom w:w="29" w:type="dxa"/>
          <w:right w:w="115" w:type="dxa"/>
        </w:tblCellMar>
        <w:tblLook w:val="04A0" w:firstRow="1" w:lastRow="0" w:firstColumn="1" w:lastColumn="0" w:noHBand="0" w:noVBand="1"/>
      </w:tblPr>
      <w:tblGrid>
        <w:gridCol w:w="9350"/>
      </w:tblGrid>
      <w:tr w:rsidR="00930EDA" w:rsidRPr="00A23362" w14:paraId="4D4DD47B" w14:textId="77777777" w:rsidTr="0087202D">
        <w:trPr>
          <w:cantSplit/>
          <w:tblHeader/>
        </w:trPr>
        <w:tc>
          <w:tcPr>
            <w:tcW w:w="9576" w:type="dxa"/>
            <w:shd w:val="clear" w:color="auto" w:fill="000000" w:themeFill="text1"/>
          </w:tcPr>
          <w:p w14:paraId="785418F1" w14:textId="77777777" w:rsidR="00930EDA" w:rsidRPr="00A23362" w:rsidRDefault="00930EDA" w:rsidP="009B6B41">
            <w:pPr>
              <w:keepNext/>
              <w:shd w:val="clear" w:color="auto" w:fill="000000"/>
              <w:tabs>
                <w:tab w:val="left" w:pos="1440"/>
              </w:tabs>
              <w:rPr>
                <w:rFonts w:ascii="Cambria" w:hAnsi="Cambria" w:cs="Times New Roman"/>
                <w:b/>
                <w:color w:val="FFFFFF"/>
                <w:sz w:val="22"/>
                <w:szCs w:val="22"/>
              </w:rPr>
            </w:pPr>
            <w:r>
              <w:rPr>
                <w:rFonts w:ascii="Cambria" w:hAnsi="Cambria" w:cs="Times New Roman"/>
                <w:b/>
                <w:color w:val="FFFFFF"/>
                <w:sz w:val="22"/>
                <w:szCs w:val="22"/>
              </w:rPr>
              <w:t>Section XI</w:t>
            </w:r>
            <w:r w:rsidRPr="00A23362">
              <w:rPr>
                <w:rFonts w:ascii="Cambria" w:hAnsi="Cambria" w:cs="Times New Roman"/>
                <w:b/>
                <w:color w:val="FFFFFF"/>
                <w:sz w:val="22"/>
                <w:szCs w:val="22"/>
              </w:rPr>
              <w:t xml:space="preserve">: </w:t>
            </w:r>
            <w:r w:rsidRPr="00A23362">
              <w:rPr>
                <w:rFonts w:ascii="Cambria" w:hAnsi="Cambria" w:cs="Times New Roman"/>
                <w:b/>
                <w:color w:val="FFFFFF"/>
                <w:sz w:val="22"/>
                <w:szCs w:val="22"/>
              </w:rPr>
              <w:tab/>
              <w:t>Self-Directed Members</w:t>
            </w:r>
          </w:p>
        </w:tc>
      </w:tr>
      <w:tr w:rsidR="00930EDA" w:rsidRPr="00A23362" w14:paraId="6C189602" w14:textId="77777777" w:rsidTr="0087202D">
        <w:trPr>
          <w:cantSplit/>
        </w:trPr>
        <w:tc>
          <w:tcPr>
            <w:tcW w:w="9576" w:type="dxa"/>
            <w:tcBorders>
              <w:bottom w:val="single" w:sz="4" w:space="0" w:color="auto"/>
            </w:tcBorders>
            <w:shd w:val="clear" w:color="auto" w:fill="D9D9D9" w:themeFill="background1" w:themeFillShade="D9"/>
          </w:tcPr>
          <w:p w14:paraId="3DDD4122" w14:textId="77777777" w:rsidR="00930EDA" w:rsidRPr="00A23362" w:rsidRDefault="00930EDA" w:rsidP="00420551">
            <w:pPr>
              <w:rPr>
                <w:rFonts w:ascii="Cambria" w:hAnsi="Cambria" w:cs="Times New Roman"/>
                <w:sz w:val="22"/>
                <w:szCs w:val="22"/>
              </w:rPr>
            </w:pPr>
            <w:r w:rsidRPr="00A23362">
              <w:rPr>
                <w:rFonts w:ascii="Cambria" w:hAnsi="Cambria" w:cs="Times New Roman"/>
                <w:sz w:val="22"/>
                <w:szCs w:val="22"/>
              </w:rPr>
              <w:t xml:space="preserve">Instructions: This </w:t>
            </w:r>
            <w:r w:rsidR="00B74823">
              <w:rPr>
                <w:rFonts w:ascii="Cambria" w:hAnsi="Cambria" w:cs="Times New Roman"/>
                <w:sz w:val="22"/>
                <w:szCs w:val="22"/>
              </w:rPr>
              <w:t>s</w:t>
            </w:r>
            <w:r>
              <w:rPr>
                <w:rFonts w:ascii="Cambria" w:hAnsi="Cambria" w:cs="Times New Roman"/>
                <w:sz w:val="22"/>
                <w:szCs w:val="22"/>
              </w:rPr>
              <w:t>ection</w:t>
            </w:r>
            <w:r w:rsidRPr="00A23362">
              <w:rPr>
                <w:rFonts w:ascii="Cambria" w:hAnsi="Cambria" w:cs="Times New Roman"/>
                <w:sz w:val="22"/>
                <w:szCs w:val="22"/>
              </w:rPr>
              <w:t xml:space="preserve"> of the report collects qualitative analysis regard</w:t>
            </w:r>
            <w:r>
              <w:rPr>
                <w:rFonts w:ascii="Cambria" w:hAnsi="Cambria" w:cs="Times New Roman"/>
                <w:sz w:val="22"/>
                <w:szCs w:val="22"/>
              </w:rPr>
              <w:t xml:space="preserve">ing critical incidents for </w:t>
            </w:r>
            <w:r w:rsidR="00420551">
              <w:rPr>
                <w:rFonts w:ascii="Cambria" w:hAnsi="Cambria" w:cs="Times New Roman"/>
                <w:sz w:val="22"/>
                <w:szCs w:val="22"/>
              </w:rPr>
              <w:t>s</w:t>
            </w:r>
            <w:r w:rsidR="00420551" w:rsidRPr="00A23362">
              <w:rPr>
                <w:rFonts w:ascii="Cambria" w:hAnsi="Cambria" w:cs="Times New Roman"/>
                <w:sz w:val="22"/>
                <w:szCs w:val="22"/>
              </w:rPr>
              <w:t>elf</w:t>
            </w:r>
            <w:r w:rsidRPr="00A23362">
              <w:rPr>
                <w:rFonts w:ascii="Cambria" w:hAnsi="Cambria" w:cs="Times New Roman"/>
                <w:sz w:val="22"/>
                <w:szCs w:val="22"/>
              </w:rPr>
              <w:t>-</w:t>
            </w:r>
            <w:r w:rsidR="00420551">
              <w:rPr>
                <w:rFonts w:ascii="Cambria" w:hAnsi="Cambria" w:cs="Times New Roman"/>
                <w:sz w:val="22"/>
                <w:szCs w:val="22"/>
              </w:rPr>
              <w:t>d</w:t>
            </w:r>
            <w:r w:rsidR="00420551" w:rsidRPr="00A23362">
              <w:rPr>
                <w:rFonts w:ascii="Cambria" w:hAnsi="Cambria" w:cs="Times New Roman"/>
                <w:sz w:val="22"/>
                <w:szCs w:val="22"/>
              </w:rPr>
              <w:t xml:space="preserve">irected </w:t>
            </w:r>
            <w:r w:rsidRPr="00A23362">
              <w:rPr>
                <w:rFonts w:ascii="Cambria" w:hAnsi="Cambria" w:cs="Times New Roman"/>
                <w:sz w:val="22"/>
                <w:szCs w:val="22"/>
              </w:rPr>
              <w:t>members</w:t>
            </w:r>
            <w:r>
              <w:rPr>
                <w:rFonts w:ascii="Cambria" w:hAnsi="Cambria" w:cs="Times New Roman"/>
                <w:sz w:val="22"/>
                <w:szCs w:val="22"/>
              </w:rPr>
              <w:t xml:space="preserve">. </w:t>
            </w:r>
            <w:r w:rsidR="00FE4F4C" w:rsidRPr="00FE4F4C">
              <w:rPr>
                <w:rFonts w:ascii="Cambria" w:hAnsi="Cambria" w:cs="Times New Roman"/>
                <w:sz w:val="22"/>
                <w:szCs w:val="22"/>
              </w:rPr>
              <w:t xml:space="preserve">Refer to the Word-based document containing </w:t>
            </w:r>
            <w:r w:rsidR="00FE4F4C">
              <w:rPr>
                <w:rFonts w:ascii="Cambria" w:hAnsi="Cambria" w:cs="Times New Roman"/>
                <w:sz w:val="22"/>
                <w:szCs w:val="22"/>
              </w:rPr>
              <w:t xml:space="preserve">the MCO’s responses to Section </w:t>
            </w:r>
            <w:r w:rsidR="00FE4F4C" w:rsidRPr="00FE4F4C">
              <w:rPr>
                <w:rFonts w:ascii="Cambria" w:hAnsi="Cambria" w:cs="Times New Roman"/>
                <w:sz w:val="22"/>
                <w:szCs w:val="22"/>
              </w:rPr>
              <w:t>X</w:t>
            </w:r>
            <w:r w:rsidR="00FE4F4C">
              <w:rPr>
                <w:rFonts w:ascii="Cambria" w:hAnsi="Cambria" w:cs="Times New Roman"/>
                <w:sz w:val="22"/>
                <w:szCs w:val="22"/>
              </w:rPr>
              <w:t>I</w:t>
            </w:r>
            <w:r w:rsidR="00FE4F4C" w:rsidRPr="00FE4F4C">
              <w:rPr>
                <w:rFonts w:ascii="Cambria" w:hAnsi="Cambria" w:cs="Times New Roman"/>
                <w:sz w:val="22"/>
                <w:szCs w:val="22"/>
              </w:rPr>
              <w:t xml:space="preserve"> questions</w:t>
            </w:r>
            <w:r w:rsidR="00FE4F4C">
              <w:rPr>
                <w:rFonts w:ascii="Cambria" w:hAnsi="Cambria" w:cs="Times New Roman"/>
                <w:sz w:val="22"/>
                <w:szCs w:val="22"/>
              </w:rPr>
              <w:t>.</w:t>
            </w:r>
          </w:p>
        </w:tc>
      </w:tr>
      <w:tr w:rsidR="00930EDA" w:rsidRPr="00A23362" w14:paraId="546ACB79" w14:textId="77777777" w:rsidTr="0087202D">
        <w:trPr>
          <w:cantSplit/>
          <w:trHeight w:hRule="exact" w:val="360"/>
        </w:trPr>
        <w:tc>
          <w:tcPr>
            <w:tcW w:w="9576" w:type="dxa"/>
            <w:tcBorders>
              <w:top w:val="single" w:sz="4" w:space="0" w:color="auto"/>
              <w:left w:val="nil"/>
              <w:bottom w:val="single" w:sz="4" w:space="0" w:color="auto"/>
              <w:right w:val="nil"/>
            </w:tcBorders>
          </w:tcPr>
          <w:p w14:paraId="063FB0B5" w14:textId="77777777" w:rsidR="00930EDA" w:rsidRPr="00A23362" w:rsidRDefault="00930EDA" w:rsidP="00BB7EFE">
            <w:pPr>
              <w:spacing w:afterAutospacing="1"/>
              <w:ind w:hanging="90"/>
              <w:rPr>
                <w:rFonts w:ascii="Cambria" w:hAnsi="Cambria" w:cs="Times New Roman"/>
                <w:sz w:val="22"/>
                <w:szCs w:val="22"/>
              </w:rPr>
            </w:pPr>
          </w:p>
        </w:tc>
      </w:tr>
      <w:tr w:rsidR="00930EDA" w:rsidRPr="00A23362" w14:paraId="2210E52C" w14:textId="77777777" w:rsidTr="0087202D">
        <w:trPr>
          <w:cantSplit/>
          <w:trHeight w:val="845"/>
        </w:trPr>
        <w:tc>
          <w:tcPr>
            <w:tcW w:w="9576" w:type="dxa"/>
          </w:tcPr>
          <w:p w14:paraId="200CB1E2" w14:textId="3455E91F" w:rsidR="00930EDA" w:rsidRPr="00E05303" w:rsidRDefault="000C0D45" w:rsidP="003A4181">
            <w:pPr>
              <w:numPr>
                <w:ilvl w:val="0"/>
                <w:numId w:val="15"/>
              </w:numPr>
              <w:contextualSpacing/>
              <w:rPr>
                <w:rFonts w:ascii="Cambria" w:hAnsi="Cambria" w:cs="Times New Roman"/>
                <w:sz w:val="22"/>
                <w:szCs w:val="22"/>
              </w:rPr>
            </w:pPr>
            <w:r w:rsidRPr="000C0D45">
              <w:rPr>
                <w:rFonts w:ascii="Cambria" w:hAnsi="Cambria" w:cs="Times New Roman"/>
                <w:sz w:val="22"/>
                <w:szCs w:val="22"/>
              </w:rPr>
              <w:t xml:space="preserve">Based on your review/knowledge of </w:t>
            </w:r>
            <w:r w:rsidR="00D84E8F">
              <w:rPr>
                <w:rFonts w:ascii="Cambria" w:hAnsi="Cambria" w:cs="Times New Roman"/>
                <w:sz w:val="22"/>
                <w:szCs w:val="22"/>
              </w:rPr>
              <w:t xml:space="preserve">Hiring </w:t>
            </w:r>
            <w:r w:rsidR="003A4181">
              <w:rPr>
                <w:rFonts w:ascii="Cambria" w:hAnsi="Cambria" w:cs="Times New Roman"/>
                <w:sz w:val="22"/>
                <w:szCs w:val="22"/>
              </w:rPr>
              <w:t xml:space="preserve">or </w:t>
            </w:r>
            <w:r w:rsidR="00D84E8F">
              <w:rPr>
                <w:rFonts w:ascii="Cambria" w:hAnsi="Cambria" w:cs="Times New Roman"/>
                <w:sz w:val="22"/>
                <w:szCs w:val="22"/>
              </w:rPr>
              <w:t xml:space="preserve">firing of caregivers and Timesheet/vendor payment </w:t>
            </w:r>
            <w:r w:rsidRPr="000C0D45">
              <w:rPr>
                <w:rFonts w:ascii="Cambria" w:hAnsi="Cambria" w:cs="Times New Roman"/>
                <w:sz w:val="22"/>
                <w:szCs w:val="22"/>
              </w:rPr>
              <w:t>counts and percentages reported in previous reporting periods, are the changes identified by the MCO this reporting period consistent?</w:t>
            </w:r>
            <w:r w:rsidR="00D84E8F">
              <w:rPr>
                <w:rFonts w:ascii="Cambria" w:hAnsi="Cambria" w:cs="Times New Roman"/>
                <w:sz w:val="22"/>
                <w:szCs w:val="22"/>
              </w:rPr>
              <w:t xml:space="preserve"> Refer to questions 1a and 1b in the Self-Directed Members sect</w:t>
            </w:r>
            <w:r w:rsidR="008D748A">
              <w:rPr>
                <w:rFonts w:ascii="Cambria" w:hAnsi="Cambria" w:cs="Times New Roman"/>
                <w:sz w:val="22"/>
                <w:szCs w:val="22"/>
              </w:rPr>
              <w:t>ion</w:t>
            </w:r>
            <w:r w:rsidR="00D84E8F">
              <w:rPr>
                <w:rFonts w:ascii="Cambria" w:hAnsi="Cambria" w:cs="Times New Roman"/>
                <w:sz w:val="22"/>
                <w:szCs w:val="22"/>
              </w:rPr>
              <w:t xml:space="preserve"> of the MCO report. </w:t>
            </w:r>
          </w:p>
        </w:tc>
      </w:tr>
      <w:tr w:rsidR="00930EDA" w:rsidRPr="00A23362" w14:paraId="6606F974" w14:textId="77777777" w:rsidTr="0087202D">
        <w:trPr>
          <w:cantSplit/>
          <w:trHeight w:val="720"/>
        </w:trPr>
        <w:tc>
          <w:tcPr>
            <w:tcW w:w="9576" w:type="dxa"/>
            <w:tcBorders>
              <w:top w:val="dotted" w:sz="4" w:space="0" w:color="auto"/>
              <w:bottom w:val="single" w:sz="4" w:space="0" w:color="auto"/>
            </w:tcBorders>
          </w:tcPr>
          <w:p w14:paraId="7D349A0E" w14:textId="77777777" w:rsidR="00930EDA" w:rsidRPr="00A23362" w:rsidRDefault="00930EDA" w:rsidP="00BB7EFE">
            <w:pPr>
              <w:spacing w:afterAutospacing="1"/>
              <w:rPr>
                <w:rFonts w:ascii="Cambria" w:hAnsi="Cambria" w:cs="Times New Roman"/>
                <w:sz w:val="22"/>
                <w:szCs w:val="22"/>
              </w:rPr>
            </w:pPr>
            <w:r w:rsidRPr="00A23362">
              <w:rPr>
                <w:rFonts w:ascii="Cambria" w:hAnsi="Cambria" w:cs="Times New Roman"/>
                <w:sz w:val="22"/>
                <w:szCs w:val="22"/>
              </w:rPr>
              <w:t>[Enter explanation here]</w:t>
            </w:r>
          </w:p>
        </w:tc>
      </w:tr>
      <w:tr w:rsidR="00930EDA" w:rsidRPr="00A23362" w14:paraId="2C094418" w14:textId="77777777" w:rsidTr="0087202D">
        <w:trPr>
          <w:cantSplit/>
          <w:trHeight w:hRule="exact" w:val="360"/>
        </w:trPr>
        <w:tc>
          <w:tcPr>
            <w:tcW w:w="9576" w:type="dxa"/>
            <w:tcBorders>
              <w:top w:val="single" w:sz="4" w:space="0" w:color="auto"/>
              <w:left w:val="nil"/>
              <w:bottom w:val="single" w:sz="4" w:space="0" w:color="auto"/>
              <w:right w:val="nil"/>
            </w:tcBorders>
          </w:tcPr>
          <w:p w14:paraId="349CC669" w14:textId="77777777" w:rsidR="00930EDA" w:rsidRDefault="00930EDA" w:rsidP="00BB7EFE">
            <w:pPr>
              <w:spacing w:afterAutospacing="1"/>
              <w:ind w:left="-90"/>
              <w:rPr>
                <w:rFonts w:ascii="Cambria" w:hAnsi="Cambria" w:cs="Times New Roman"/>
                <w:sz w:val="22"/>
                <w:szCs w:val="22"/>
              </w:rPr>
            </w:pPr>
          </w:p>
          <w:p w14:paraId="7D7479DD" w14:textId="77777777" w:rsidR="00930EDA" w:rsidRDefault="00930EDA" w:rsidP="00BB7EFE">
            <w:pPr>
              <w:spacing w:afterAutospacing="1"/>
              <w:ind w:left="-90"/>
              <w:rPr>
                <w:rFonts w:ascii="Cambria" w:hAnsi="Cambria" w:cs="Times New Roman"/>
                <w:sz w:val="22"/>
                <w:szCs w:val="22"/>
              </w:rPr>
            </w:pPr>
          </w:p>
          <w:p w14:paraId="78741DAD" w14:textId="77777777" w:rsidR="00930EDA" w:rsidRDefault="00930EDA" w:rsidP="00BB7EFE">
            <w:pPr>
              <w:spacing w:afterAutospacing="1"/>
              <w:ind w:left="-90"/>
              <w:rPr>
                <w:rFonts w:ascii="Cambria" w:hAnsi="Cambria" w:cs="Times New Roman"/>
                <w:sz w:val="22"/>
                <w:szCs w:val="22"/>
              </w:rPr>
            </w:pPr>
          </w:p>
          <w:p w14:paraId="19A36292" w14:textId="77777777" w:rsidR="00930EDA" w:rsidRPr="00A23362" w:rsidRDefault="00930EDA" w:rsidP="00BB7EFE">
            <w:pPr>
              <w:spacing w:afterAutospacing="1"/>
              <w:ind w:left="-90"/>
              <w:rPr>
                <w:rFonts w:ascii="Cambria" w:hAnsi="Cambria" w:cs="Times New Roman"/>
                <w:sz w:val="22"/>
                <w:szCs w:val="22"/>
              </w:rPr>
            </w:pPr>
          </w:p>
        </w:tc>
      </w:tr>
      <w:tr w:rsidR="00930EDA" w:rsidRPr="00E359E0" w14:paraId="0814A707" w14:textId="77777777" w:rsidTr="0087202D">
        <w:trPr>
          <w:cantSplit/>
          <w:trHeight w:val="620"/>
        </w:trPr>
        <w:tc>
          <w:tcPr>
            <w:tcW w:w="9576" w:type="dxa"/>
            <w:tcBorders>
              <w:bottom w:val="single" w:sz="4" w:space="0" w:color="auto"/>
            </w:tcBorders>
          </w:tcPr>
          <w:p w14:paraId="7A862A60" w14:textId="5EDD1DE1" w:rsidR="00930EDA" w:rsidRPr="00E359E0" w:rsidRDefault="000C0D45" w:rsidP="003A4181">
            <w:pPr>
              <w:numPr>
                <w:ilvl w:val="0"/>
                <w:numId w:val="15"/>
              </w:numPr>
              <w:contextualSpacing/>
              <w:rPr>
                <w:rFonts w:ascii="Cambria" w:hAnsi="Cambria" w:cs="Times New Roman"/>
                <w:sz w:val="22"/>
                <w:szCs w:val="22"/>
              </w:rPr>
            </w:pPr>
            <w:r w:rsidRPr="000C0D45">
              <w:rPr>
                <w:rFonts w:ascii="Cambria" w:hAnsi="Cambria" w:cs="Times New Roman"/>
                <w:sz w:val="22"/>
                <w:szCs w:val="22"/>
              </w:rPr>
              <w:t xml:space="preserve">Did the MCO adequately explain changes </w:t>
            </w:r>
            <w:r w:rsidR="003A4181">
              <w:rPr>
                <w:rFonts w:ascii="Cambria" w:hAnsi="Cambria" w:cs="Times New Roman"/>
                <w:sz w:val="22"/>
                <w:szCs w:val="22"/>
              </w:rPr>
              <w:t>and</w:t>
            </w:r>
            <w:r w:rsidR="003A4181" w:rsidRPr="000C0D45">
              <w:rPr>
                <w:rFonts w:ascii="Cambria" w:hAnsi="Cambria" w:cs="Times New Roman"/>
                <w:sz w:val="22"/>
                <w:szCs w:val="22"/>
              </w:rPr>
              <w:t xml:space="preserve"> </w:t>
            </w:r>
            <w:r w:rsidRPr="000C0D45">
              <w:rPr>
                <w:rFonts w:ascii="Cambria" w:hAnsi="Cambria" w:cs="Times New Roman"/>
                <w:sz w:val="22"/>
                <w:szCs w:val="22"/>
              </w:rPr>
              <w:t xml:space="preserve">trends over time? If not, identify areas of concern. </w:t>
            </w:r>
          </w:p>
        </w:tc>
      </w:tr>
      <w:tr w:rsidR="00930EDA" w:rsidRPr="00A23362" w14:paraId="2CFF8E9B" w14:textId="77777777" w:rsidTr="0087202D">
        <w:trPr>
          <w:cantSplit/>
          <w:trHeight w:val="720"/>
        </w:trPr>
        <w:tc>
          <w:tcPr>
            <w:tcW w:w="9576" w:type="dxa"/>
            <w:tcBorders>
              <w:top w:val="single" w:sz="4" w:space="0" w:color="auto"/>
              <w:bottom w:val="single" w:sz="4" w:space="0" w:color="auto"/>
            </w:tcBorders>
          </w:tcPr>
          <w:p w14:paraId="1B587EA7" w14:textId="77777777" w:rsidR="00930EDA" w:rsidRPr="00A23362" w:rsidRDefault="00930EDA" w:rsidP="00BB7EFE">
            <w:pPr>
              <w:spacing w:afterAutospacing="1"/>
              <w:rPr>
                <w:rFonts w:ascii="Cambria" w:hAnsi="Cambria" w:cs="Times New Roman"/>
                <w:sz w:val="22"/>
                <w:szCs w:val="22"/>
              </w:rPr>
            </w:pPr>
            <w:r w:rsidRPr="00A23362">
              <w:rPr>
                <w:rFonts w:ascii="Cambria" w:hAnsi="Cambria" w:cs="Times New Roman"/>
                <w:sz w:val="22"/>
                <w:szCs w:val="22"/>
              </w:rPr>
              <w:lastRenderedPageBreak/>
              <w:t>[Enter explanation here]</w:t>
            </w:r>
          </w:p>
        </w:tc>
      </w:tr>
      <w:tr w:rsidR="00294B0A" w:rsidRPr="00A23362" w14:paraId="3B3F3434" w14:textId="77777777" w:rsidTr="0087202D">
        <w:trPr>
          <w:trHeight w:hRule="exact" w:val="360"/>
        </w:trPr>
        <w:tc>
          <w:tcPr>
            <w:tcW w:w="9576" w:type="dxa"/>
            <w:tcBorders>
              <w:top w:val="single" w:sz="4" w:space="0" w:color="auto"/>
              <w:left w:val="nil"/>
              <w:bottom w:val="single" w:sz="4" w:space="0" w:color="auto"/>
              <w:right w:val="nil"/>
            </w:tcBorders>
          </w:tcPr>
          <w:p w14:paraId="630EA427" w14:textId="77777777" w:rsidR="00294B0A" w:rsidRDefault="00294B0A" w:rsidP="007C4B8E">
            <w:pPr>
              <w:spacing w:afterAutospacing="1"/>
              <w:ind w:left="-90"/>
              <w:rPr>
                <w:rFonts w:ascii="Cambria" w:hAnsi="Cambria" w:cs="Times New Roman"/>
                <w:sz w:val="22"/>
                <w:szCs w:val="22"/>
              </w:rPr>
            </w:pPr>
          </w:p>
          <w:p w14:paraId="43BC4FD3" w14:textId="77777777" w:rsidR="00294B0A" w:rsidRDefault="00294B0A" w:rsidP="007C4B8E">
            <w:pPr>
              <w:spacing w:afterAutospacing="1"/>
              <w:ind w:left="-90"/>
              <w:rPr>
                <w:rFonts w:ascii="Cambria" w:hAnsi="Cambria" w:cs="Times New Roman"/>
                <w:sz w:val="22"/>
                <w:szCs w:val="22"/>
              </w:rPr>
            </w:pPr>
          </w:p>
          <w:p w14:paraId="2A4F1B75" w14:textId="77777777" w:rsidR="00294B0A" w:rsidRDefault="00294B0A" w:rsidP="007C4B8E">
            <w:pPr>
              <w:spacing w:afterAutospacing="1"/>
              <w:ind w:left="-90"/>
              <w:rPr>
                <w:rFonts w:ascii="Cambria" w:hAnsi="Cambria" w:cs="Times New Roman"/>
                <w:sz w:val="22"/>
                <w:szCs w:val="22"/>
              </w:rPr>
            </w:pPr>
          </w:p>
          <w:p w14:paraId="37DD2E1F" w14:textId="77777777" w:rsidR="00294B0A" w:rsidRPr="00A23362" w:rsidRDefault="00294B0A" w:rsidP="007C4B8E">
            <w:pPr>
              <w:spacing w:afterAutospacing="1"/>
              <w:ind w:left="-90"/>
              <w:rPr>
                <w:rFonts w:ascii="Cambria" w:hAnsi="Cambria" w:cs="Times New Roman"/>
                <w:sz w:val="22"/>
                <w:szCs w:val="22"/>
              </w:rPr>
            </w:pPr>
          </w:p>
        </w:tc>
      </w:tr>
      <w:tr w:rsidR="00294B0A" w:rsidRPr="00E359E0" w14:paraId="79C27999" w14:textId="77777777" w:rsidTr="0087202D">
        <w:trPr>
          <w:trHeight w:val="620"/>
        </w:trPr>
        <w:tc>
          <w:tcPr>
            <w:tcW w:w="9576" w:type="dxa"/>
            <w:tcBorders>
              <w:top w:val="single" w:sz="4" w:space="0" w:color="auto"/>
            </w:tcBorders>
          </w:tcPr>
          <w:p w14:paraId="02C279AC" w14:textId="63D035D9" w:rsidR="00294B0A" w:rsidRPr="00E359E0" w:rsidRDefault="003A4181" w:rsidP="003A4181">
            <w:pPr>
              <w:numPr>
                <w:ilvl w:val="0"/>
                <w:numId w:val="15"/>
              </w:numPr>
              <w:contextualSpacing/>
              <w:rPr>
                <w:rFonts w:ascii="Cambria" w:hAnsi="Cambria" w:cs="Times New Roman"/>
                <w:sz w:val="22"/>
                <w:szCs w:val="22"/>
              </w:rPr>
            </w:pPr>
            <w:r w:rsidRPr="003A4181">
              <w:rPr>
                <w:rFonts w:ascii="Cambria" w:hAnsi="Cambria" w:cs="Times New Roman"/>
                <w:sz w:val="22"/>
                <w:szCs w:val="22"/>
              </w:rPr>
              <w:t>Does the MCO’s l</w:t>
            </w:r>
            <w:r>
              <w:rPr>
                <w:rFonts w:ascii="Cambria" w:hAnsi="Cambria" w:cs="Times New Roman"/>
                <w:sz w:val="22"/>
                <w:szCs w:val="22"/>
              </w:rPr>
              <w:t>ist of actions taken</w:t>
            </w:r>
            <w:r w:rsidRPr="003A4181">
              <w:rPr>
                <w:rFonts w:ascii="Cambria" w:hAnsi="Cambria" w:cs="Times New Roman"/>
                <w:sz w:val="22"/>
                <w:szCs w:val="22"/>
              </w:rPr>
              <w:t xml:space="preserve"> </w:t>
            </w:r>
            <w:r w:rsidR="000C0D45" w:rsidRPr="000C0D45">
              <w:rPr>
                <w:rFonts w:ascii="Cambria" w:hAnsi="Cambria" w:cs="Times New Roman"/>
                <w:sz w:val="22"/>
                <w:szCs w:val="22"/>
              </w:rPr>
              <w:t>in response to the changes identified seem appropriate/effective? If not, identify areas of concern.</w:t>
            </w:r>
          </w:p>
        </w:tc>
      </w:tr>
      <w:tr w:rsidR="00294B0A" w:rsidRPr="00A23362" w14:paraId="3E021D93" w14:textId="77777777" w:rsidTr="0087202D">
        <w:trPr>
          <w:trHeight w:val="720"/>
        </w:trPr>
        <w:tc>
          <w:tcPr>
            <w:tcW w:w="9576" w:type="dxa"/>
            <w:tcBorders>
              <w:bottom w:val="single" w:sz="4" w:space="0" w:color="auto"/>
            </w:tcBorders>
          </w:tcPr>
          <w:p w14:paraId="34BFD2AE" w14:textId="77777777" w:rsidR="00294B0A" w:rsidRPr="00A23362" w:rsidRDefault="00294B0A" w:rsidP="007C4B8E">
            <w:pPr>
              <w:spacing w:afterAutospacing="1"/>
              <w:rPr>
                <w:rFonts w:ascii="Cambria" w:hAnsi="Cambria" w:cs="Times New Roman"/>
                <w:sz w:val="22"/>
                <w:szCs w:val="22"/>
              </w:rPr>
            </w:pPr>
            <w:r w:rsidRPr="00A23362">
              <w:rPr>
                <w:rFonts w:ascii="Cambria" w:hAnsi="Cambria" w:cs="Times New Roman"/>
                <w:sz w:val="22"/>
                <w:szCs w:val="22"/>
              </w:rPr>
              <w:t>[Enter explanation here]</w:t>
            </w:r>
          </w:p>
        </w:tc>
      </w:tr>
      <w:tr w:rsidR="00294B0A" w:rsidRPr="00A23362" w14:paraId="642205BD" w14:textId="77777777" w:rsidTr="0087202D">
        <w:trPr>
          <w:trHeight w:hRule="exact" w:val="360"/>
        </w:trPr>
        <w:tc>
          <w:tcPr>
            <w:tcW w:w="9576" w:type="dxa"/>
            <w:tcBorders>
              <w:top w:val="single" w:sz="4" w:space="0" w:color="auto"/>
              <w:left w:val="nil"/>
              <w:bottom w:val="single" w:sz="4" w:space="0" w:color="auto"/>
              <w:right w:val="nil"/>
            </w:tcBorders>
          </w:tcPr>
          <w:p w14:paraId="72356B5D" w14:textId="77777777" w:rsidR="00294B0A" w:rsidRDefault="00294B0A" w:rsidP="007C4B8E">
            <w:pPr>
              <w:spacing w:afterAutospacing="1"/>
              <w:ind w:left="-90"/>
              <w:rPr>
                <w:rFonts w:ascii="Cambria" w:hAnsi="Cambria" w:cs="Times New Roman"/>
                <w:sz w:val="22"/>
                <w:szCs w:val="22"/>
              </w:rPr>
            </w:pPr>
          </w:p>
          <w:p w14:paraId="0664BC42" w14:textId="77777777" w:rsidR="00294B0A" w:rsidRDefault="00294B0A" w:rsidP="007C4B8E">
            <w:pPr>
              <w:spacing w:afterAutospacing="1"/>
              <w:ind w:left="-90"/>
              <w:rPr>
                <w:rFonts w:ascii="Cambria" w:hAnsi="Cambria" w:cs="Times New Roman"/>
                <w:sz w:val="22"/>
                <w:szCs w:val="22"/>
              </w:rPr>
            </w:pPr>
          </w:p>
          <w:p w14:paraId="6196F1FD" w14:textId="77777777" w:rsidR="00294B0A" w:rsidRDefault="00294B0A" w:rsidP="007C4B8E">
            <w:pPr>
              <w:spacing w:afterAutospacing="1"/>
              <w:ind w:left="-90"/>
              <w:rPr>
                <w:rFonts w:ascii="Cambria" w:hAnsi="Cambria" w:cs="Times New Roman"/>
                <w:sz w:val="22"/>
                <w:szCs w:val="22"/>
              </w:rPr>
            </w:pPr>
          </w:p>
          <w:p w14:paraId="76CE51B8" w14:textId="77777777" w:rsidR="00294B0A" w:rsidRPr="00A23362" w:rsidRDefault="00294B0A" w:rsidP="007C4B8E">
            <w:pPr>
              <w:spacing w:afterAutospacing="1"/>
              <w:ind w:left="-90"/>
              <w:rPr>
                <w:rFonts w:ascii="Cambria" w:hAnsi="Cambria" w:cs="Times New Roman"/>
                <w:sz w:val="22"/>
                <w:szCs w:val="22"/>
              </w:rPr>
            </w:pPr>
          </w:p>
        </w:tc>
      </w:tr>
      <w:tr w:rsidR="00294B0A" w:rsidRPr="00E359E0" w14:paraId="106DC1DC" w14:textId="77777777" w:rsidTr="0087202D">
        <w:trPr>
          <w:trHeight w:val="863"/>
        </w:trPr>
        <w:tc>
          <w:tcPr>
            <w:tcW w:w="9576" w:type="dxa"/>
            <w:tcBorders>
              <w:top w:val="single" w:sz="4" w:space="0" w:color="auto"/>
            </w:tcBorders>
          </w:tcPr>
          <w:p w14:paraId="08431448" w14:textId="77777777" w:rsidR="00294B0A" w:rsidRPr="00E359E0" w:rsidRDefault="000C0D45" w:rsidP="000C0D45">
            <w:pPr>
              <w:numPr>
                <w:ilvl w:val="0"/>
                <w:numId w:val="15"/>
              </w:numPr>
              <w:contextualSpacing/>
              <w:rPr>
                <w:rFonts w:ascii="Cambria" w:hAnsi="Cambria" w:cs="Times New Roman"/>
                <w:sz w:val="22"/>
                <w:szCs w:val="22"/>
              </w:rPr>
            </w:pPr>
            <w:r w:rsidRPr="000C0D45">
              <w:rPr>
                <w:rFonts w:ascii="Cambria" w:hAnsi="Cambria" w:cs="Times New Roman"/>
                <w:sz w:val="22"/>
                <w:szCs w:val="22"/>
              </w:rPr>
              <w:t>Were descriptions provided for action plans and/or performance improvement activities addressing changes found during the current reporting period or previous reporting periods? If so, do they seem appropriate or are there any areas of concern?</w:t>
            </w:r>
          </w:p>
        </w:tc>
      </w:tr>
      <w:tr w:rsidR="00294B0A" w:rsidRPr="00A23362" w14:paraId="30A76CBE" w14:textId="77777777" w:rsidTr="0087202D">
        <w:trPr>
          <w:trHeight w:val="720"/>
        </w:trPr>
        <w:tc>
          <w:tcPr>
            <w:tcW w:w="9576" w:type="dxa"/>
          </w:tcPr>
          <w:p w14:paraId="5DB2D522" w14:textId="77777777" w:rsidR="00294B0A" w:rsidRPr="00A23362" w:rsidRDefault="00294B0A" w:rsidP="007C4B8E">
            <w:pPr>
              <w:spacing w:afterAutospacing="1"/>
              <w:rPr>
                <w:rFonts w:ascii="Cambria" w:hAnsi="Cambria" w:cs="Times New Roman"/>
                <w:sz w:val="22"/>
                <w:szCs w:val="22"/>
              </w:rPr>
            </w:pPr>
            <w:r w:rsidRPr="00A23362">
              <w:rPr>
                <w:rFonts w:ascii="Cambria" w:hAnsi="Cambria" w:cs="Times New Roman"/>
                <w:sz w:val="22"/>
                <w:szCs w:val="22"/>
              </w:rPr>
              <w:t>[Enter explanation here]</w:t>
            </w:r>
          </w:p>
        </w:tc>
      </w:tr>
    </w:tbl>
    <w:p w14:paraId="22038460" w14:textId="77777777" w:rsidR="00E97E80" w:rsidRDefault="00E97E80" w:rsidP="004F6F0D">
      <w:pPr>
        <w:rPr>
          <w:sz w:val="22"/>
          <w:szCs w:val="22"/>
        </w:rPr>
      </w:pPr>
    </w:p>
    <w:p w14:paraId="7BFA180F" w14:textId="77777777" w:rsidR="00930EDA" w:rsidRDefault="00930EDA" w:rsidP="004F6F0D">
      <w:pPr>
        <w:rPr>
          <w:sz w:val="22"/>
          <w:szCs w:val="22"/>
        </w:rPr>
      </w:pPr>
    </w:p>
    <w:p w14:paraId="4479F8B3" w14:textId="77777777" w:rsidR="00930EDA" w:rsidRDefault="00930EDA" w:rsidP="004F6F0D">
      <w:pPr>
        <w:rPr>
          <w:sz w:val="22"/>
          <w:szCs w:val="22"/>
        </w:rPr>
      </w:pPr>
    </w:p>
    <w:tbl>
      <w:tblPr>
        <w:tblStyle w:val="TableGrid"/>
        <w:tblW w:w="0" w:type="auto"/>
        <w:shd w:val="clear" w:color="auto" w:fill="000000" w:themeFill="text1"/>
        <w:tblCellMar>
          <w:top w:w="29" w:type="dxa"/>
          <w:left w:w="115" w:type="dxa"/>
          <w:bottom w:w="29" w:type="dxa"/>
          <w:right w:w="115" w:type="dxa"/>
        </w:tblCellMar>
        <w:tblLook w:val="04A0" w:firstRow="1" w:lastRow="0" w:firstColumn="1" w:lastColumn="0" w:noHBand="0" w:noVBand="1"/>
      </w:tblPr>
      <w:tblGrid>
        <w:gridCol w:w="9350"/>
      </w:tblGrid>
      <w:tr w:rsidR="00CF3026" w14:paraId="35E3F456" w14:textId="77777777" w:rsidTr="0087202D">
        <w:tc>
          <w:tcPr>
            <w:tcW w:w="9576" w:type="dxa"/>
            <w:tcBorders>
              <w:top w:val="single" w:sz="4" w:space="0" w:color="auto"/>
              <w:left w:val="single" w:sz="4" w:space="0" w:color="auto"/>
              <w:bottom w:val="single" w:sz="4" w:space="0" w:color="auto"/>
              <w:right w:val="single" w:sz="4" w:space="0" w:color="auto"/>
            </w:tcBorders>
            <w:shd w:val="clear" w:color="auto" w:fill="FFFF00"/>
            <w:hideMark/>
          </w:tcPr>
          <w:p w14:paraId="1646D19B" w14:textId="77777777" w:rsidR="00CF3026" w:rsidRDefault="00CF3026" w:rsidP="00CF3026">
            <w:pPr>
              <w:keepNext/>
              <w:tabs>
                <w:tab w:val="left" w:pos="2970"/>
                <w:tab w:val="left" w:pos="5220"/>
              </w:tabs>
              <w:rPr>
                <w:sz w:val="22"/>
                <w:szCs w:val="22"/>
              </w:rPr>
            </w:pPr>
            <w:r>
              <w:rPr>
                <w:b/>
                <w:sz w:val="22"/>
                <w:szCs w:val="22"/>
              </w:rPr>
              <w:t>Escalation required?</w:t>
            </w:r>
            <w:r>
              <w:rPr>
                <w:b/>
                <w:sz w:val="22"/>
                <w:szCs w:val="22"/>
              </w:rPr>
              <w:tab/>
            </w:r>
            <w:r>
              <w:rPr>
                <w:sz w:val="22"/>
              </w:rPr>
              <w:fldChar w:fldCharType="begin">
                <w:ffData>
                  <w:name w:val="Check2"/>
                  <w:enabled/>
                  <w:calcOnExit w:val="0"/>
                  <w:checkBox>
                    <w:sizeAuto/>
                    <w:default w:val="0"/>
                  </w:checkBox>
                </w:ffData>
              </w:fldChar>
            </w:r>
            <w:r>
              <w:rPr>
                <w:sz w:val="22"/>
              </w:rPr>
              <w:instrText xml:space="preserve"> FORMCHECKBOX </w:instrText>
            </w:r>
            <w:r w:rsidR="001F3592">
              <w:rPr>
                <w:sz w:val="22"/>
              </w:rPr>
            </w:r>
            <w:r w:rsidR="001F3592">
              <w:rPr>
                <w:sz w:val="22"/>
              </w:rPr>
              <w:fldChar w:fldCharType="separate"/>
            </w:r>
            <w:r>
              <w:rPr>
                <w:sz w:val="22"/>
              </w:rPr>
              <w:fldChar w:fldCharType="end"/>
            </w:r>
            <w:r>
              <w:rPr>
                <w:sz w:val="22"/>
                <w:szCs w:val="22"/>
              </w:rPr>
              <w:t xml:space="preserve"> Yes      </w:t>
            </w:r>
            <w:r>
              <w:rPr>
                <w:sz w:val="22"/>
              </w:rPr>
              <w:fldChar w:fldCharType="begin">
                <w:ffData>
                  <w:name w:val="Check2"/>
                  <w:enabled/>
                  <w:calcOnExit w:val="0"/>
                  <w:checkBox>
                    <w:sizeAuto/>
                    <w:default w:val="0"/>
                  </w:checkBox>
                </w:ffData>
              </w:fldChar>
            </w:r>
            <w:r>
              <w:rPr>
                <w:sz w:val="22"/>
              </w:rPr>
              <w:instrText xml:space="preserve"> FORMCHECKBOX </w:instrText>
            </w:r>
            <w:r w:rsidR="001F3592">
              <w:rPr>
                <w:sz w:val="22"/>
              </w:rPr>
            </w:r>
            <w:r w:rsidR="001F3592">
              <w:rPr>
                <w:sz w:val="22"/>
              </w:rPr>
              <w:fldChar w:fldCharType="separate"/>
            </w:r>
            <w:r>
              <w:rPr>
                <w:sz w:val="22"/>
              </w:rPr>
              <w:fldChar w:fldCharType="end"/>
            </w:r>
            <w:r>
              <w:rPr>
                <w:sz w:val="22"/>
                <w:szCs w:val="22"/>
              </w:rPr>
              <w:t xml:space="preserve"> No</w:t>
            </w:r>
            <w:r>
              <w:rPr>
                <w:sz w:val="22"/>
                <w:szCs w:val="22"/>
              </w:rPr>
              <w:tab/>
              <w:t>(If yes, provide comments below)</w:t>
            </w:r>
          </w:p>
        </w:tc>
      </w:tr>
      <w:tr w:rsidR="00CF3026" w14:paraId="6B03C667" w14:textId="77777777" w:rsidTr="0087202D">
        <w:trPr>
          <w:tblHeader/>
        </w:trPr>
        <w:tc>
          <w:tcPr>
            <w:tcW w:w="9576"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05215698" w14:textId="77777777" w:rsidR="00CF3026" w:rsidRDefault="00CF3026" w:rsidP="00CF3026">
            <w:pPr>
              <w:keepNext/>
              <w:tabs>
                <w:tab w:val="left" w:pos="1454"/>
              </w:tabs>
              <w:rPr>
                <w:b/>
                <w:color w:val="FFFFFF" w:themeColor="background1"/>
                <w:sz w:val="22"/>
                <w:szCs w:val="22"/>
              </w:rPr>
            </w:pPr>
            <w:r>
              <w:rPr>
                <w:b/>
                <w:color w:val="FFFFFF" w:themeColor="background1"/>
                <w:sz w:val="22"/>
                <w:szCs w:val="22"/>
              </w:rPr>
              <w:t>Comments/Recommended Next Steps for MCO</w:t>
            </w:r>
          </w:p>
        </w:tc>
      </w:tr>
      <w:tr w:rsidR="00CF3026" w14:paraId="363FACB3" w14:textId="77777777" w:rsidTr="0087202D">
        <w:trPr>
          <w:trHeight w:val="720"/>
        </w:trPr>
        <w:tc>
          <w:tcPr>
            <w:tcW w:w="9576" w:type="dxa"/>
            <w:tcBorders>
              <w:top w:val="single" w:sz="4" w:space="0" w:color="auto"/>
              <w:left w:val="single" w:sz="4" w:space="0" w:color="auto"/>
              <w:bottom w:val="single" w:sz="4" w:space="0" w:color="auto"/>
              <w:right w:val="single" w:sz="4" w:space="0" w:color="auto"/>
            </w:tcBorders>
            <w:shd w:val="clear" w:color="auto" w:fill="auto"/>
            <w:hideMark/>
          </w:tcPr>
          <w:p w14:paraId="0ADF5EAC" w14:textId="77777777" w:rsidR="00CF3026" w:rsidRDefault="00CF3026" w:rsidP="00CF3026">
            <w:pPr>
              <w:keepNext/>
              <w:tabs>
                <w:tab w:val="left" w:pos="1454"/>
              </w:tabs>
              <w:rPr>
                <w:b/>
                <w:sz w:val="22"/>
                <w:szCs w:val="22"/>
              </w:rPr>
            </w:pPr>
            <w:r>
              <w:rPr>
                <w:sz w:val="22"/>
                <w:szCs w:val="22"/>
              </w:rPr>
              <w:t>[Enter comments here]</w:t>
            </w:r>
          </w:p>
        </w:tc>
      </w:tr>
    </w:tbl>
    <w:p w14:paraId="43D11C0E" w14:textId="77777777" w:rsidR="00CF3026" w:rsidRPr="00E04292" w:rsidRDefault="00CF3026" w:rsidP="004F6F0D">
      <w:pPr>
        <w:rPr>
          <w:sz w:val="22"/>
          <w:szCs w:val="22"/>
        </w:rPr>
      </w:pPr>
    </w:p>
    <w:sectPr w:rsidR="00CF3026" w:rsidRPr="00E04292" w:rsidSect="00D045D9">
      <w:pgSz w:w="12240" w:h="15840"/>
      <w:pgMar w:top="720" w:right="1440" w:bottom="80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5B622" w14:textId="77777777" w:rsidR="001F3592" w:rsidRDefault="001F3592" w:rsidP="00D827C1">
      <w:r>
        <w:separator/>
      </w:r>
    </w:p>
  </w:endnote>
  <w:endnote w:type="continuationSeparator" w:id="0">
    <w:p w14:paraId="1B6903D2" w14:textId="77777777" w:rsidR="001F3592" w:rsidRDefault="001F3592" w:rsidP="00D827C1">
      <w:r>
        <w:continuationSeparator/>
      </w:r>
    </w:p>
  </w:endnote>
  <w:endnote w:type="continuationNotice" w:id="1">
    <w:p w14:paraId="559AC456" w14:textId="77777777" w:rsidR="001F3592" w:rsidRDefault="001F35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E75CD" w14:textId="77777777" w:rsidR="00BE1B50" w:rsidRDefault="00BE1B50" w:rsidP="00DB73AB">
    <w:pPr>
      <w:pStyle w:val="Footer"/>
      <w:framePr w:wrap="around" w:vAnchor="text" w:hAnchor="margin" w:xAlign="right" w:y="1"/>
      <w:rPr>
        <w:rStyle w:val="PageNumber"/>
      </w:rPr>
    </w:pPr>
    <w:r>
      <w:rPr>
        <w:rStyle w:val="PageNumber"/>
        <w:rFonts w:hint="eastAsia"/>
      </w:rPr>
      <w:fldChar w:fldCharType="begin"/>
    </w:r>
    <w:r>
      <w:rPr>
        <w:rStyle w:val="PageNumber"/>
        <w:rFonts w:hint="eastAsia"/>
      </w:rPr>
      <w:instrText xml:space="preserve">PAGE  </w:instrText>
    </w:r>
    <w:r>
      <w:rPr>
        <w:rStyle w:val="PageNumber"/>
        <w:rFonts w:hint="eastAsia"/>
      </w:rPr>
      <w:fldChar w:fldCharType="end"/>
    </w:r>
  </w:p>
  <w:p w14:paraId="1CA9F02D" w14:textId="77777777" w:rsidR="00BE1B50" w:rsidRDefault="001F3592" w:rsidP="00CF3DCB">
    <w:pPr>
      <w:pStyle w:val="Footer"/>
      <w:ind w:right="360"/>
    </w:pPr>
    <w:sdt>
      <w:sdtPr>
        <w:id w:val="969400743"/>
        <w:temporary/>
        <w:showingPlcHdr/>
      </w:sdtPr>
      <w:sdtEndPr/>
      <w:sdtContent>
        <w:r w:rsidR="00BE1B50">
          <w:t>[Type text]</w:t>
        </w:r>
      </w:sdtContent>
    </w:sdt>
    <w:r w:rsidR="00BE1B50">
      <w:ptab w:relativeTo="margin" w:alignment="center" w:leader="none"/>
    </w:r>
    <w:sdt>
      <w:sdtPr>
        <w:id w:val="969400748"/>
        <w:temporary/>
        <w:showingPlcHdr/>
      </w:sdtPr>
      <w:sdtEndPr/>
      <w:sdtContent>
        <w:r w:rsidR="00BE1B50">
          <w:t>[Type text]</w:t>
        </w:r>
      </w:sdtContent>
    </w:sdt>
    <w:r w:rsidR="00BE1B50">
      <w:ptab w:relativeTo="margin" w:alignment="right" w:leader="none"/>
    </w:r>
    <w:sdt>
      <w:sdtPr>
        <w:id w:val="969400753"/>
        <w:temporary/>
        <w:showingPlcHdr/>
      </w:sdtPr>
      <w:sdtEndPr/>
      <w:sdtContent>
        <w:r w:rsidR="00BE1B50">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72527" w14:textId="77777777" w:rsidR="00BE1B50" w:rsidRDefault="00BE1B50" w:rsidP="00CF3DCB">
    <w:pPr>
      <w:pStyle w:val="Footer"/>
      <w:ind w:right="360"/>
      <w:rPr>
        <w:i/>
      </w:rPr>
    </w:pPr>
  </w:p>
  <w:p w14:paraId="04D93644" w14:textId="296ACEBF" w:rsidR="00BE1B50" w:rsidRPr="00FF4A65" w:rsidRDefault="00BE1B50" w:rsidP="009A7FA9">
    <w:pPr>
      <w:pStyle w:val="Footer"/>
      <w:pBdr>
        <w:top w:val="single" w:sz="4" w:space="1" w:color="auto"/>
      </w:pBdr>
      <w:tabs>
        <w:tab w:val="clear" w:pos="4320"/>
        <w:tab w:val="clear" w:pos="8640"/>
        <w:tab w:val="center" w:pos="5940"/>
        <w:tab w:val="right" w:pos="9360"/>
      </w:tabs>
      <w:rPr>
        <w:b/>
        <w:i/>
        <w:sz w:val="22"/>
        <w:szCs w:val="22"/>
      </w:rPr>
    </w:pPr>
    <w:r>
      <w:rPr>
        <w:b/>
        <w:i/>
        <w:sz w:val="22"/>
        <w:szCs w:val="22"/>
      </w:rPr>
      <w:t>Critical Incidents</w:t>
    </w:r>
    <w:r w:rsidRPr="005750E6">
      <w:rPr>
        <w:b/>
        <w:i/>
        <w:sz w:val="22"/>
        <w:szCs w:val="22"/>
      </w:rPr>
      <w:t xml:space="preserve"> Report Review Tool</w:t>
    </w:r>
    <w:r w:rsidRPr="00FF4A65">
      <w:rPr>
        <w:b/>
        <w:i/>
        <w:sz w:val="22"/>
        <w:szCs w:val="22"/>
      </w:rPr>
      <w:tab/>
    </w:r>
    <w:r>
      <w:rPr>
        <w:b/>
        <w:i/>
        <w:sz w:val="22"/>
        <w:szCs w:val="22"/>
      </w:rPr>
      <w:t>Rev. v7 2018-12</w:t>
    </w:r>
    <w:r w:rsidRPr="00FF4A65">
      <w:rPr>
        <w:b/>
        <w:i/>
        <w:sz w:val="22"/>
        <w:szCs w:val="22"/>
      </w:rPr>
      <w:tab/>
      <w:t xml:space="preserve">Page </w:t>
    </w:r>
    <w:r w:rsidRPr="00FF4A65">
      <w:rPr>
        <w:b/>
        <w:i/>
        <w:sz w:val="22"/>
        <w:szCs w:val="22"/>
      </w:rPr>
      <w:fldChar w:fldCharType="begin"/>
    </w:r>
    <w:r w:rsidRPr="00FF4A65">
      <w:rPr>
        <w:b/>
        <w:i/>
        <w:sz w:val="22"/>
        <w:szCs w:val="22"/>
      </w:rPr>
      <w:instrText xml:space="preserve"> PAGE  \* Arabic  \* MERGEFORMAT </w:instrText>
    </w:r>
    <w:r w:rsidRPr="00FF4A65">
      <w:rPr>
        <w:b/>
        <w:i/>
        <w:sz w:val="22"/>
        <w:szCs w:val="22"/>
      </w:rPr>
      <w:fldChar w:fldCharType="separate"/>
    </w:r>
    <w:r w:rsidR="00B76013">
      <w:rPr>
        <w:b/>
        <w:i/>
        <w:noProof/>
        <w:sz w:val="22"/>
        <w:szCs w:val="22"/>
      </w:rPr>
      <w:t>1</w:t>
    </w:r>
    <w:r w:rsidRPr="00FF4A65">
      <w:rPr>
        <w:b/>
        <w:i/>
        <w:sz w:val="22"/>
        <w:szCs w:val="22"/>
      </w:rPr>
      <w:fldChar w:fldCharType="end"/>
    </w:r>
    <w:r w:rsidRPr="00FF4A65">
      <w:rPr>
        <w:b/>
        <w:i/>
        <w:sz w:val="22"/>
        <w:szCs w:val="22"/>
      </w:rPr>
      <w:t xml:space="preserve"> of </w:t>
    </w:r>
    <w:r w:rsidR="00C044C7">
      <w:rPr>
        <w:b/>
        <w:i/>
        <w:noProof/>
        <w:sz w:val="22"/>
        <w:szCs w:val="22"/>
      </w:rPr>
      <w:fldChar w:fldCharType="begin"/>
    </w:r>
    <w:r w:rsidR="00C044C7">
      <w:rPr>
        <w:b/>
        <w:i/>
        <w:noProof/>
        <w:sz w:val="22"/>
        <w:szCs w:val="22"/>
      </w:rPr>
      <w:instrText xml:space="preserve"> NUMPAGES  \* Arabic  \* MERGEFORMAT </w:instrText>
    </w:r>
    <w:r w:rsidR="00C044C7">
      <w:rPr>
        <w:b/>
        <w:i/>
        <w:noProof/>
        <w:sz w:val="22"/>
        <w:szCs w:val="22"/>
      </w:rPr>
      <w:fldChar w:fldCharType="separate"/>
    </w:r>
    <w:r w:rsidR="00B76013">
      <w:rPr>
        <w:b/>
        <w:i/>
        <w:noProof/>
        <w:sz w:val="22"/>
        <w:szCs w:val="22"/>
      </w:rPr>
      <w:t>13</w:t>
    </w:r>
    <w:r w:rsidR="00C044C7">
      <w:rPr>
        <w:b/>
        <w:i/>
        <w:noProof/>
        <w:sz w:val="22"/>
        <w:szCs w:val="22"/>
      </w:rPr>
      <w:fldChar w:fldCharType="end"/>
    </w:r>
    <w:r w:rsidRPr="00FF4A65">
      <w:rPr>
        <w:b/>
        <w:i/>
        <w:sz w:val="22"/>
        <w:szCs w:val="22"/>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012B6D" w14:textId="77777777" w:rsidR="001F3592" w:rsidRDefault="001F3592" w:rsidP="00D827C1">
      <w:r>
        <w:separator/>
      </w:r>
    </w:p>
  </w:footnote>
  <w:footnote w:type="continuationSeparator" w:id="0">
    <w:p w14:paraId="32211966" w14:textId="77777777" w:rsidR="001F3592" w:rsidRDefault="001F3592" w:rsidP="00D827C1">
      <w:r>
        <w:continuationSeparator/>
      </w:r>
    </w:p>
  </w:footnote>
  <w:footnote w:type="continuationNotice" w:id="1">
    <w:p w14:paraId="1013C9D6" w14:textId="77777777" w:rsidR="001F3592" w:rsidRDefault="001F35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4EE01" w14:textId="381C110B" w:rsidR="00BE1B50" w:rsidRDefault="00BE1B50" w:rsidP="00D045D9">
    <w:pPr>
      <w:pStyle w:val="Header"/>
      <w:pBdr>
        <w:top w:val="single" w:sz="4" w:space="1" w:color="auto"/>
        <w:bottom w:val="single" w:sz="4" w:space="1" w:color="auto"/>
      </w:pBdr>
      <w:jc w:val="center"/>
    </w:pPr>
    <w:r>
      <w:rPr>
        <w:noProof/>
      </w:rPr>
      <w:drawing>
        <wp:inline distT="0" distB="0" distL="0" distR="0" wp14:anchorId="2B67E72A" wp14:editId="4C1C00D0">
          <wp:extent cx="1885950" cy="733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ennialCare.jpg"/>
                  <pic:cNvPicPr/>
                </pic:nvPicPr>
                <pic:blipFill>
                  <a:blip r:embed="rId1">
                    <a:extLst>
                      <a:ext uri="{28A0092B-C50C-407E-A947-70E740481C1C}">
                        <a14:useLocalDpi xmlns:a14="http://schemas.microsoft.com/office/drawing/2010/main" val="0"/>
                      </a:ext>
                    </a:extLst>
                  </a:blip>
                  <a:stretch>
                    <a:fillRect/>
                  </a:stretch>
                </pic:blipFill>
                <pic:spPr>
                  <a:xfrm>
                    <a:off x="0" y="0"/>
                    <a:ext cx="1885950" cy="733425"/>
                  </a:xfrm>
                  <a:prstGeom prst="rect">
                    <a:avLst/>
                  </a:prstGeom>
                </pic:spPr>
              </pic:pic>
            </a:graphicData>
          </a:graphic>
        </wp:inline>
      </w:drawing>
    </w:r>
  </w:p>
  <w:p w14:paraId="5B5B8E54" w14:textId="77777777" w:rsidR="00BE1B50" w:rsidRDefault="00BE1B50" w:rsidP="00D045D9">
    <w:pPr>
      <w:pStyle w:val="Header"/>
      <w:pBdr>
        <w:top w:val="single" w:sz="4" w:space="1" w:color="auto"/>
        <w:bottom w:val="single" w:sz="4" w:space="1" w:color="auto"/>
      </w:pBdr>
      <w:jc w:val="center"/>
    </w:pPr>
    <w:r>
      <w:t>MCO Report Review Tool</w:t>
    </w:r>
  </w:p>
  <w:p w14:paraId="627010FE" w14:textId="77777777" w:rsidR="00BE1B50" w:rsidRDefault="00BE1B50" w:rsidP="00D045D9">
    <w:pPr>
      <w:pStyle w:val="Header"/>
      <w:pBdr>
        <w:top w:val="single" w:sz="4" w:space="1" w:color="auto"/>
      </w:pBd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17496"/>
    <w:multiLevelType w:val="hybridMultilevel"/>
    <w:tmpl w:val="D8608AC8"/>
    <w:lvl w:ilvl="0" w:tplc="B2BC6766">
      <w:start w:val="2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7589B"/>
    <w:multiLevelType w:val="hybridMultilevel"/>
    <w:tmpl w:val="38C8B2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282693"/>
    <w:multiLevelType w:val="hybridMultilevel"/>
    <w:tmpl w:val="D31EA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B86B72"/>
    <w:multiLevelType w:val="hybridMultilevel"/>
    <w:tmpl w:val="DC1CD0C0"/>
    <w:lvl w:ilvl="0" w:tplc="644C131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1A6356"/>
    <w:multiLevelType w:val="hybridMultilevel"/>
    <w:tmpl w:val="474CB788"/>
    <w:lvl w:ilvl="0" w:tplc="EDF68934">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AC7C52"/>
    <w:multiLevelType w:val="hybridMultilevel"/>
    <w:tmpl w:val="561250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02846CF"/>
    <w:multiLevelType w:val="hybridMultilevel"/>
    <w:tmpl w:val="FD1EFB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7330C68"/>
    <w:multiLevelType w:val="hybridMultilevel"/>
    <w:tmpl w:val="C0062128"/>
    <w:lvl w:ilvl="0" w:tplc="E200DA9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BEB14C6"/>
    <w:multiLevelType w:val="hybridMultilevel"/>
    <w:tmpl w:val="CD66467C"/>
    <w:lvl w:ilvl="0" w:tplc="B34CFB7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D530C6"/>
    <w:multiLevelType w:val="hybridMultilevel"/>
    <w:tmpl w:val="5F2217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45300AC"/>
    <w:multiLevelType w:val="hybridMultilevel"/>
    <w:tmpl w:val="C0062128"/>
    <w:lvl w:ilvl="0" w:tplc="E200DA9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0007349"/>
    <w:multiLevelType w:val="hybridMultilevel"/>
    <w:tmpl w:val="DC1CD0C0"/>
    <w:lvl w:ilvl="0" w:tplc="644C131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A5E29A6"/>
    <w:multiLevelType w:val="hybridMultilevel"/>
    <w:tmpl w:val="477E2826"/>
    <w:lvl w:ilvl="0" w:tplc="0AA82318">
      <w:start w:val="1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2A5542"/>
    <w:multiLevelType w:val="hybridMultilevel"/>
    <w:tmpl w:val="5F2217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15618D6"/>
    <w:multiLevelType w:val="hybridMultilevel"/>
    <w:tmpl w:val="E15C35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4D716CE"/>
    <w:multiLevelType w:val="hybridMultilevel"/>
    <w:tmpl w:val="C0062128"/>
    <w:lvl w:ilvl="0" w:tplc="E200DA9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6B92F51"/>
    <w:multiLevelType w:val="hybridMultilevel"/>
    <w:tmpl w:val="530EA6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85160B9"/>
    <w:multiLevelType w:val="hybridMultilevel"/>
    <w:tmpl w:val="DC1CD0C0"/>
    <w:lvl w:ilvl="0" w:tplc="644C131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9457DC8"/>
    <w:multiLevelType w:val="hybridMultilevel"/>
    <w:tmpl w:val="A12E0E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5134C61"/>
    <w:multiLevelType w:val="hybridMultilevel"/>
    <w:tmpl w:val="475607FE"/>
    <w:lvl w:ilvl="0" w:tplc="A05454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5651741"/>
    <w:multiLevelType w:val="hybridMultilevel"/>
    <w:tmpl w:val="477E2826"/>
    <w:lvl w:ilvl="0" w:tplc="0AA82318">
      <w:start w:val="1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9817B6"/>
    <w:multiLevelType w:val="hybridMultilevel"/>
    <w:tmpl w:val="38C8B2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3E86381"/>
    <w:multiLevelType w:val="hybridMultilevel"/>
    <w:tmpl w:val="11C2B1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A5A2F2B"/>
    <w:multiLevelType w:val="hybridMultilevel"/>
    <w:tmpl w:val="2D6CF8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8"/>
  </w:num>
  <w:num w:numId="3">
    <w:abstractNumId w:val="16"/>
  </w:num>
  <w:num w:numId="4">
    <w:abstractNumId w:val="15"/>
  </w:num>
  <w:num w:numId="5">
    <w:abstractNumId w:val="1"/>
  </w:num>
  <w:num w:numId="6">
    <w:abstractNumId w:val="6"/>
  </w:num>
  <w:num w:numId="7">
    <w:abstractNumId w:val="7"/>
  </w:num>
  <w:num w:numId="8">
    <w:abstractNumId w:val="10"/>
  </w:num>
  <w:num w:numId="9">
    <w:abstractNumId w:val="23"/>
  </w:num>
  <w:num w:numId="10">
    <w:abstractNumId w:val="5"/>
  </w:num>
  <w:num w:numId="11">
    <w:abstractNumId w:val="8"/>
  </w:num>
  <w:num w:numId="12">
    <w:abstractNumId w:val="9"/>
  </w:num>
  <w:num w:numId="13">
    <w:abstractNumId w:val="14"/>
  </w:num>
  <w:num w:numId="14">
    <w:abstractNumId w:val="19"/>
  </w:num>
  <w:num w:numId="15">
    <w:abstractNumId w:val="22"/>
  </w:num>
  <w:num w:numId="16">
    <w:abstractNumId w:val="3"/>
  </w:num>
  <w:num w:numId="17">
    <w:abstractNumId w:val="11"/>
  </w:num>
  <w:num w:numId="18">
    <w:abstractNumId w:val="17"/>
  </w:num>
  <w:num w:numId="19">
    <w:abstractNumId w:val="12"/>
  </w:num>
  <w:num w:numId="20">
    <w:abstractNumId w:val="0"/>
  </w:num>
  <w:num w:numId="21">
    <w:abstractNumId w:val="21"/>
  </w:num>
  <w:num w:numId="22">
    <w:abstractNumId w:val="20"/>
  </w:num>
  <w:num w:numId="23">
    <w:abstractNumId w:val="4"/>
  </w:num>
  <w:num w:numId="24">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7C1"/>
    <w:rsid w:val="00000EB3"/>
    <w:rsid w:val="0000267E"/>
    <w:rsid w:val="00003CA7"/>
    <w:rsid w:val="00006955"/>
    <w:rsid w:val="0001078B"/>
    <w:rsid w:val="00011AC7"/>
    <w:rsid w:val="000151AA"/>
    <w:rsid w:val="00015706"/>
    <w:rsid w:val="00022F27"/>
    <w:rsid w:val="0002398B"/>
    <w:rsid w:val="0003075B"/>
    <w:rsid w:val="00032C06"/>
    <w:rsid w:val="00033DE1"/>
    <w:rsid w:val="0004182F"/>
    <w:rsid w:val="00041D87"/>
    <w:rsid w:val="00045FA3"/>
    <w:rsid w:val="00050676"/>
    <w:rsid w:val="000562C2"/>
    <w:rsid w:val="000600F2"/>
    <w:rsid w:val="00065E08"/>
    <w:rsid w:val="00066CA4"/>
    <w:rsid w:val="000676C6"/>
    <w:rsid w:val="000748F8"/>
    <w:rsid w:val="00092AB1"/>
    <w:rsid w:val="00097D73"/>
    <w:rsid w:val="000A21A3"/>
    <w:rsid w:val="000A3D8C"/>
    <w:rsid w:val="000B18B9"/>
    <w:rsid w:val="000C0D45"/>
    <w:rsid w:val="000C3414"/>
    <w:rsid w:val="000C533D"/>
    <w:rsid w:val="000C68B2"/>
    <w:rsid w:val="000D32AE"/>
    <w:rsid w:val="000D490E"/>
    <w:rsid w:val="000D4962"/>
    <w:rsid w:val="000E13BE"/>
    <w:rsid w:val="000E2AFE"/>
    <w:rsid w:val="00101F2C"/>
    <w:rsid w:val="001111BD"/>
    <w:rsid w:val="00113B8A"/>
    <w:rsid w:val="001145C7"/>
    <w:rsid w:val="0011483E"/>
    <w:rsid w:val="00115884"/>
    <w:rsid w:val="00115945"/>
    <w:rsid w:val="00120565"/>
    <w:rsid w:val="001258B6"/>
    <w:rsid w:val="00126BA6"/>
    <w:rsid w:val="00127276"/>
    <w:rsid w:val="00133941"/>
    <w:rsid w:val="00145232"/>
    <w:rsid w:val="00147F0A"/>
    <w:rsid w:val="0015280F"/>
    <w:rsid w:val="001530ED"/>
    <w:rsid w:val="00153C21"/>
    <w:rsid w:val="00160A51"/>
    <w:rsid w:val="00160EFA"/>
    <w:rsid w:val="00165286"/>
    <w:rsid w:val="00165791"/>
    <w:rsid w:val="00166E63"/>
    <w:rsid w:val="0017145F"/>
    <w:rsid w:val="0017590D"/>
    <w:rsid w:val="00176526"/>
    <w:rsid w:val="001854C7"/>
    <w:rsid w:val="001A2852"/>
    <w:rsid w:val="001A64D4"/>
    <w:rsid w:val="001B52B7"/>
    <w:rsid w:val="001C4DC2"/>
    <w:rsid w:val="001D1C27"/>
    <w:rsid w:val="001D4087"/>
    <w:rsid w:val="001E115A"/>
    <w:rsid w:val="001F2A41"/>
    <w:rsid w:val="001F3592"/>
    <w:rsid w:val="00200A03"/>
    <w:rsid w:val="00205DAF"/>
    <w:rsid w:val="00211B0E"/>
    <w:rsid w:val="00214DDE"/>
    <w:rsid w:val="00217164"/>
    <w:rsid w:val="00223318"/>
    <w:rsid w:val="002238E3"/>
    <w:rsid w:val="00227C4B"/>
    <w:rsid w:val="0023286B"/>
    <w:rsid w:val="00234743"/>
    <w:rsid w:val="00240A20"/>
    <w:rsid w:val="002504A8"/>
    <w:rsid w:val="00256351"/>
    <w:rsid w:val="0025788C"/>
    <w:rsid w:val="0026367F"/>
    <w:rsid w:val="00277800"/>
    <w:rsid w:val="00281772"/>
    <w:rsid w:val="00290869"/>
    <w:rsid w:val="00294B0A"/>
    <w:rsid w:val="00295471"/>
    <w:rsid w:val="002A1ED5"/>
    <w:rsid w:val="002A3273"/>
    <w:rsid w:val="002B18ED"/>
    <w:rsid w:val="002B2F32"/>
    <w:rsid w:val="002B7C75"/>
    <w:rsid w:val="002C1E9F"/>
    <w:rsid w:val="002C3349"/>
    <w:rsid w:val="002D5D97"/>
    <w:rsid w:val="002D73F2"/>
    <w:rsid w:val="002E1636"/>
    <w:rsid w:val="002E3313"/>
    <w:rsid w:val="002E365D"/>
    <w:rsid w:val="002F1312"/>
    <w:rsid w:val="002F1836"/>
    <w:rsid w:val="002F3B4F"/>
    <w:rsid w:val="00301478"/>
    <w:rsid w:val="00304952"/>
    <w:rsid w:val="0030543D"/>
    <w:rsid w:val="00312008"/>
    <w:rsid w:val="0031756C"/>
    <w:rsid w:val="00321EB6"/>
    <w:rsid w:val="0032487A"/>
    <w:rsid w:val="0033110C"/>
    <w:rsid w:val="00332091"/>
    <w:rsid w:val="00333CFF"/>
    <w:rsid w:val="003468F9"/>
    <w:rsid w:val="00347EBC"/>
    <w:rsid w:val="00351F3F"/>
    <w:rsid w:val="00352844"/>
    <w:rsid w:val="00354026"/>
    <w:rsid w:val="00370D4F"/>
    <w:rsid w:val="00371527"/>
    <w:rsid w:val="00374CEA"/>
    <w:rsid w:val="003756A0"/>
    <w:rsid w:val="00376A85"/>
    <w:rsid w:val="003819EE"/>
    <w:rsid w:val="00387C37"/>
    <w:rsid w:val="00395EC1"/>
    <w:rsid w:val="00397875"/>
    <w:rsid w:val="003A04EC"/>
    <w:rsid w:val="003A4181"/>
    <w:rsid w:val="003B3A97"/>
    <w:rsid w:val="003B745A"/>
    <w:rsid w:val="003C30D9"/>
    <w:rsid w:val="003C61E7"/>
    <w:rsid w:val="003E3644"/>
    <w:rsid w:val="003E4E52"/>
    <w:rsid w:val="003F12FB"/>
    <w:rsid w:val="0040070B"/>
    <w:rsid w:val="00400B65"/>
    <w:rsid w:val="004173DB"/>
    <w:rsid w:val="00420551"/>
    <w:rsid w:val="0042218D"/>
    <w:rsid w:val="004245AC"/>
    <w:rsid w:val="00426534"/>
    <w:rsid w:val="00426996"/>
    <w:rsid w:val="0043665B"/>
    <w:rsid w:val="0043715E"/>
    <w:rsid w:val="00455283"/>
    <w:rsid w:val="00456A1F"/>
    <w:rsid w:val="00460F62"/>
    <w:rsid w:val="00461476"/>
    <w:rsid w:val="00465B0B"/>
    <w:rsid w:val="004674D7"/>
    <w:rsid w:val="00480A62"/>
    <w:rsid w:val="0048126D"/>
    <w:rsid w:val="004878A6"/>
    <w:rsid w:val="004906AB"/>
    <w:rsid w:val="00492A41"/>
    <w:rsid w:val="004A194A"/>
    <w:rsid w:val="004B041D"/>
    <w:rsid w:val="004B2A58"/>
    <w:rsid w:val="004C6F43"/>
    <w:rsid w:val="004D792A"/>
    <w:rsid w:val="004E13C0"/>
    <w:rsid w:val="004E298A"/>
    <w:rsid w:val="004E3CCA"/>
    <w:rsid w:val="004E6020"/>
    <w:rsid w:val="004E6572"/>
    <w:rsid w:val="004F6328"/>
    <w:rsid w:val="004F6F0D"/>
    <w:rsid w:val="004F7D55"/>
    <w:rsid w:val="004F7D77"/>
    <w:rsid w:val="005010FF"/>
    <w:rsid w:val="00501F38"/>
    <w:rsid w:val="00503DF9"/>
    <w:rsid w:val="00504204"/>
    <w:rsid w:val="005048BC"/>
    <w:rsid w:val="0051210E"/>
    <w:rsid w:val="00513597"/>
    <w:rsid w:val="005213CC"/>
    <w:rsid w:val="00523833"/>
    <w:rsid w:val="00532E67"/>
    <w:rsid w:val="0053580F"/>
    <w:rsid w:val="0054468C"/>
    <w:rsid w:val="00547344"/>
    <w:rsid w:val="00550EC4"/>
    <w:rsid w:val="00554C39"/>
    <w:rsid w:val="0056160E"/>
    <w:rsid w:val="00562D03"/>
    <w:rsid w:val="005651EA"/>
    <w:rsid w:val="0057419F"/>
    <w:rsid w:val="005750E6"/>
    <w:rsid w:val="00576A38"/>
    <w:rsid w:val="00587EB2"/>
    <w:rsid w:val="00587EC3"/>
    <w:rsid w:val="00593BC2"/>
    <w:rsid w:val="005A1CFC"/>
    <w:rsid w:val="005A23D5"/>
    <w:rsid w:val="005A49BD"/>
    <w:rsid w:val="005A72AE"/>
    <w:rsid w:val="005B682F"/>
    <w:rsid w:val="005C68D1"/>
    <w:rsid w:val="005C6C0E"/>
    <w:rsid w:val="005D37C5"/>
    <w:rsid w:val="005E6277"/>
    <w:rsid w:val="005F10F9"/>
    <w:rsid w:val="005F4BED"/>
    <w:rsid w:val="005F7A93"/>
    <w:rsid w:val="0060441F"/>
    <w:rsid w:val="006308EF"/>
    <w:rsid w:val="00635526"/>
    <w:rsid w:val="006377AC"/>
    <w:rsid w:val="00641434"/>
    <w:rsid w:val="00643A67"/>
    <w:rsid w:val="00644DC8"/>
    <w:rsid w:val="0064602E"/>
    <w:rsid w:val="006516E4"/>
    <w:rsid w:val="00660ACB"/>
    <w:rsid w:val="00661187"/>
    <w:rsid w:val="006653D6"/>
    <w:rsid w:val="0066637C"/>
    <w:rsid w:val="00667612"/>
    <w:rsid w:val="00675F4C"/>
    <w:rsid w:val="00694BF4"/>
    <w:rsid w:val="006A32B6"/>
    <w:rsid w:val="006A5A9F"/>
    <w:rsid w:val="006B6F61"/>
    <w:rsid w:val="006B71E0"/>
    <w:rsid w:val="006C5A85"/>
    <w:rsid w:val="006C68DE"/>
    <w:rsid w:val="006C6EAF"/>
    <w:rsid w:val="006D4274"/>
    <w:rsid w:val="006D5090"/>
    <w:rsid w:val="006D62DA"/>
    <w:rsid w:val="006F056F"/>
    <w:rsid w:val="0070113A"/>
    <w:rsid w:val="007035DD"/>
    <w:rsid w:val="007064DD"/>
    <w:rsid w:val="007101F2"/>
    <w:rsid w:val="00712623"/>
    <w:rsid w:val="0071530A"/>
    <w:rsid w:val="0071776B"/>
    <w:rsid w:val="00725A1F"/>
    <w:rsid w:val="00727197"/>
    <w:rsid w:val="007302A8"/>
    <w:rsid w:val="00732410"/>
    <w:rsid w:val="00757BCA"/>
    <w:rsid w:val="00763780"/>
    <w:rsid w:val="00781B48"/>
    <w:rsid w:val="00791315"/>
    <w:rsid w:val="0079141F"/>
    <w:rsid w:val="00791751"/>
    <w:rsid w:val="00795FCD"/>
    <w:rsid w:val="007973C2"/>
    <w:rsid w:val="0079761E"/>
    <w:rsid w:val="007A0610"/>
    <w:rsid w:val="007A5E53"/>
    <w:rsid w:val="007B1150"/>
    <w:rsid w:val="007B1AA2"/>
    <w:rsid w:val="007C4B8E"/>
    <w:rsid w:val="007C6F32"/>
    <w:rsid w:val="007D5D64"/>
    <w:rsid w:val="007E035A"/>
    <w:rsid w:val="007E26C8"/>
    <w:rsid w:val="007E4DAC"/>
    <w:rsid w:val="007F3FCA"/>
    <w:rsid w:val="007F6768"/>
    <w:rsid w:val="0080131D"/>
    <w:rsid w:val="008036CD"/>
    <w:rsid w:val="00805677"/>
    <w:rsid w:val="008064CA"/>
    <w:rsid w:val="00812572"/>
    <w:rsid w:val="00812A27"/>
    <w:rsid w:val="0081408F"/>
    <w:rsid w:val="0081582F"/>
    <w:rsid w:val="008162FF"/>
    <w:rsid w:val="00820D3F"/>
    <w:rsid w:val="0082416A"/>
    <w:rsid w:val="00824174"/>
    <w:rsid w:val="0082493C"/>
    <w:rsid w:val="0082710C"/>
    <w:rsid w:val="00827FC0"/>
    <w:rsid w:val="00835127"/>
    <w:rsid w:val="00860AC5"/>
    <w:rsid w:val="0086214F"/>
    <w:rsid w:val="00863E92"/>
    <w:rsid w:val="00866D02"/>
    <w:rsid w:val="0087202D"/>
    <w:rsid w:val="00872ECE"/>
    <w:rsid w:val="00877D8A"/>
    <w:rsid w:val="00890A2D"/>
    <w:rsid w:val="00895AFF"/>
    <w:rsid w:val="008A1ACA"/>
    <w:rsid w:val="008A2B31"/>
    <w:rsid w:val="008B7704"/>
    <w:rsid w:val="008C464C"/>
    <w:rsid w:val="008D2684"/>
    <w:rsid w:val="008D30CB"/>
    <w:rsid w:val="008D5C7D"/>
    <w:rsid w:val="008D66AE"/>
    <w:rsid w:val="008D748A"/>
    <w:rsid w:val="008E1257"/>
    <w:rsid w:val="008F37DE"/>
    <w:rsid w:val="008F69F8"/>
    <w:rsid w:val="009012D9"/>
    <w:rsid w:val="00901319"/>
    <w:rsid w:val="00906585"/>
    <w:rsid w:val="00910233"/>
    <w:rsid w:val="009140B4"/>
    <w:rsid w:val="0091454B"/>
    <w:rsid w:val="009162E2"/>
    <w:rsid w:val="009223BB"/>
    <w:rsid w:val="00924C57"/>
    <w:rsid w:val="00925149"/>
    <w:rsid w:val="00930498"/>
    <w:rsid w:val="00930DE0"/>
    <w:rsid w:val="00930EDA"/>
    <w:rsid w:val="009419C3"/>
    <w:rsid w:val="00946730"/>
    <w:rsid w:val="00947426"/>
    <w:rsid w:val="00952213"/>
    <w:rsid w:val="009525ED"/>
    <w:rsid w:val="009663B2"/>
    <w:rsid w:val="00966630"/>
    <w:rsid w:val="009674A2"/>
    <w:rsid w:val="0097221E"/>
    <w:rsid w:val="00975A5D"/>
    <w:rsid w:val="00985B0E"/>
    <w:rsid w:val="00993FAC"/>
    <w:rsid w:val="009946FE"/>
    <w:rsid w:val="009960D7"/>
    <w:rsid w:val="009A06A6"/>
    <w:rsid w:val="009A16FF"/>
    <w:rsid w:val="009A277D"/>
    <w:rsid w:val="009A5478"/>
    <w:rsid w:val="009A6A25"/>
    <w:rsid w:val="009A7FA9"/>
    <w:rsid w:val="009B33C1"/>
    <w:rsid w:val="009B3B8D"/>
    <w:rsid w:val="009B6B41"/>
    <w:rsid w:val="009C182A"/>
    <w:rsid w:val="009C23F5"/>
    <w:rsid w:val="009C34DA"/>
    <w:rsid w:val="009D0483"/>
    <w:rsid w:val="009D2402"/>
    <w:rsid w:val="009D4A3E"/>
    <w:rsid w:val="009E0828"/>
    <w:rsid w:val="009E72B4"/>
    <w:rsid w:val="009F0B5B"/>
    <w:rsid w:val="009F1DBD"/>
    <w:rsid w:val="009F59F8"/>
    <w:rsid w:val="00A04E9E"/>
    <w:rsid w:val="00A05F17"/>
    <w:rsid w:val="00A066F8"/>
    <w:rsid w:val="00A10340"/>
    <w:rsid w:val="00A11570"/>
    <w:rsid w:val="00A172E2"/>
    <w:rsid w:val="00A217D8"/>
    <w:rsid w:val="00A33B77"/>
    <w:rsid w:val="00A35995"/>
    <w:rsid w:val="00A35D0C"/>
    <w:rsid w:val="00A45499"/>
    <w:rsid w:val="00A7634D"/>
    <w:rsid w:val="00A82DF5"/>
    <w:rsid w:val="00A93A2E"/>
    <w:rsid w:val="00AA0C64"/>
    <w:rsid w:val="00AA7345"/>
    <w:rsid w:val="00AB5556"/>
    <w:rsid w:val="00AC5E8F"/>
    <w:rsid w:val="00AD1011"/>
    <w:rsid w:val="00AD16C0"/>
    <w:rsid w:val="00AD282D"/>
    <w:rsid w:val="00AD4D04"/>
    <w:rsid w:val="00AD72E2"/>
    <w:rsid w:val="00AD74AC"/>
    <w:rsid w:val="00AD777E"/>
    <w:rsid w:val="00AE6EDE"/>
    <w:rsid w:val="00AE70F1"/>
    <w:rsid w:val="00AF4D12"/>
    <w:rsid w:val="00B01F81"/>
    <w:rsid w:val="00B03563"/>
    <w:rsid w:val="00B04788"/>
    <w:rsid w:val="00B0581A"/>
    <w:rsid w:val="00B069A7"/>
    <w:rsid w:val="00B11CC8"/>
    <w:rsid w:val="00B20187"/>
    <w:rsid w:val="00B25FB0"/>
    <w:rsid w:val="00B32D3E"/>
    <w:rsid w:val="00B3574B"/>
    <w:rsid w:val="00B359F8"/>
    <w:rsid w:val="00B40DB4"/>
    <w:rsid w:val="00B43DF2"/>
    <w:rsid w:val="00B4658C"/>
    <w:rsid w:val="00B62113"/>
    <w:rsid w:val="00B6690A"/>
    <w:rsid w:val="00B66EC9"/>
    <w:rsid w:val="00B74823"/>
    <w:rsid w:val="00B74B5A"/>
    <w:rsid w:val="00B76013"/>
    <w:rsid w:val="00B820D0"/>
    <w:rsid w:val="00B854AE"/>
    <w:rsid w:val="00B87E2C"/>
    <w:rsid w:val="00BA0B24"/>
    <w:rsid w:val="00BA25FE"/>
    <w:rsid w:val="00BA3CD2"/>
    <w:rsid w:val="00BA423A"/>
    <w:rsid w:val="00BB4196"/>
    <w:rsid w:val="00BB746B"/>
    <w:rsid w:val="00BB7EFE"/>
    <w:rsid w:val="00BC2AA2"/>
    <w:rsid w:val="00BC69A4"/>
    <w:rsid w:val="00BD087C"/>
    <w:rsid w:val="00BD0F56"/>
    <w:rsid w:val="00BE0CB3"/>
    <w:rsid w:val="00BE1B50"/>
    <w:rsid w:val="00BE1FD8"/>
    <w:rsid w:val="00BE2F76"/>
    <w:rsid w:val="00BE49CD"/>
    <w:rsid w:val="00BF085D"/>
    <w:rsid w:val="00BF2E45"/>
    <w:rsid w:val="00BF55D0"/>
    <w:rsid w:val="00BF77E7"/>
    <w:rsid w:val="00BF79E9"/>
    <w:rsid w:val="00C006AD"/>
    <w:rsid w:val="00C044C7"/>
    <w:rsid w:val="00C0679D"/>
    <w:rsid w:val="00C073FE"/>
    <w:rsid w:val="00C0789E"/>
    <w:rsid w:val="00C108B9"/>
    <w:rsid w:val="00C109AC"/>
    <w:rsid w:val="00C131BD"/>
    <w:rsid w:val="00C14818"/>
    <w:rsid w:val="00C17758"/>
    <w:rsid w:val="00C17F70"/>
    <w:rsid w:val="00C25414"/>
    <w:rsid w:val="00C34C95"/>
    <w:rsid w:val="00C363B8"/>
    <w:rsid w:val="00C3645C"/>
    <w:rsid w:val="00C406F5"/>
    <w:rsid w:val="00C55F79"/>
    <w:rsid w:val="00C569EF"/>
    <w:rsid w:val="00C610F3"/>
    <w:rsid w:val="00C65706"/>
    <w:rsid w:val="00C67CCD"/>
    <w:rsid w:val="00C70F8C"/>
    <w:rsid w:val="00C75424"/>
    <w:rsid w:val="00C91220"/>
    <w:rsid w:val="00C919D1"/>
    <w:rsid w:val="00C91D31"/>
    <w:rsid w:val="00C95890"/>
    <w:rsid w:val="00C96F23"/>
    <w:rsid w:val="00C976BC"/>
    <w:rsid w:val="00CA03DF"/>
    <w:rsid w:val="00CA041A"/>
    <w:rsid w:val="00CA15D9"/>
    <w:rsid w:val="00CA3390"/>
    <w:rsid w:val="00CB6844"/>
    <w:rsid w:val="00CC1CF3"/>
    <w:rsid w:val="00CC2153"/>
    <w:rsid w:val="00CC4987"/>
    <w:rsid w:val="00CD33D6"/>
    <w:rsid w:val="00CD500F"/>
    <w:rsid w:val="00CE2B39"/>
    <w:rsid w:val="00CE4593"/>
    <w:rsid w:val="00CF1543"/>
    <w:rsid w:val="00CF3026"/>
    <w:rsid w:val="00CF3DCB"/>
    <w:rsid w:val="00D00825"/>
    <w:rsid w:val="00D02C7D"/>
    <w:rsid w:val="00D045D9"/>
    <w:rsid w:val="00D064DD"/>
    <w:rsid w:val="00D15099"/>
    <w:rsid w:val="00D207AF"/>
    <w:rsid w:val="00D21250"/>
    <w:rsid w:val="00D25F5F"/>
    <w:rsid w:val="00D27FD7"/>
    <w:rsid w:val="00D31797"/>
    <w:rsid w:val="00D33727"/>
    <w:rsid w:val="00D407D1"/>
    <w:rsid w:val="00D40B18"/>
    <w:rsid w:val="00D42545"/>
    <w:rsid w:val="00D46362"/>
    <w:rsid w:val="00D55DF7"/>
    <w:rsid w:val="00D61300"/>
    <w:rsid w:val="00D65821"/>
    <w:rsid w:val="00D71306"/>
    <w:rsid w:val="00D720D8"/>
    <w:rsid w:val="00D7421C"/>
    <w:rsid w:val="00D748D6"/>
    <w:rsid w:val="00D827C1"/>
    <w:rsid w:val="00D84E8F"/>
    <w:rsid w:val="00D87E6B"/>
    <w:rsid w:val="00DA36D1"/>
    <w:rsid w:val="00DA533C"/>
    <w:rsid w:val="00DA5F69"/>
    <w:rsid w:val="00DB0FC9"/>
    <w:rsid w:val="00DB4BE7"/>
    <w:rsid w:val="00DB6E72"/>
    <w:rsid w:val="00DB73AB"/>
    <w:rsid w:val="00DC27ED"/>
    <w:rsid w:val="00DC7584"/>
    <w:rsid w:val="00DD27AC"/>
    <w:rsid w:val="00DD489E"/>
    <w:rsid w:val="00DD6A99"/>
    <w:rsid w:val="00DE0B4E"/>
    <w:rsid w:val="00DE0C07"/>
    <w:rsid w:val="00DF3E56"/>
    <w:rsid w:val="00E01202"/>
    <w:rsid w:val="00E029B9"/>
    <w:rsid w:val="00E04292"/>
    <w:rsid w:val="00E05303"/>
    <w:rsid w:val="00E0682B"/>
    <w:rsid w:val="00E13F63"/>
    <w:rsid w:val="00E158F4"/>
    <w:rsid w:val="00E21B14"/>
    <w:rsid w:val="00E2364B"/>
    <w:rsid w:val="00E27144"/>
    <w:rsid w:val="00E33D45"/>
    <w:rsid w:val="00E410C1"/>
    <w:rsid w:val="00E41192"/>
    <w:rsid w:val="00E42874"/>
    <w:rsid w:val="00E442DC"/>
    <w:rsid w:val="00E47605"/>
    <w:rsid w:val="00E67326"/>
    <w:rsid w:val="00E70976"/>
    <w:rsid w:val="00E85C04"/>
    <w:rsid w:val="00E90872"/>
    <w:rsid w:val="00E97E80"/>
    <w:rsid w:val="00EA1689"/>
    <w:rsid w:val="00EB1C73"/>
    <w:rsid w:val="00EB3C54"/>
    <w:rsid w:val="00ED09E9"/>
    <w:rsid w:val="00ED1D24"/>
    <w:rsid w:val="00ED7581"/>
    <w:rsid w:val="00EF76B9"/>
    <w:rsid w:val="00F00B21"/>
    <w:rsid w:val="00F04046"/>
    <w:rsid w:val="00F06BD4"/>
    <w:rsid w:val="00F0799F"/>
    <w:rsid w:val="00F110B4"/>
    <w:rsid w:val="00F2175E"/>
    <w:rsid w:val="00F26B52"/>
    <w:rsid w:val="00F322F8"/>
    <w:rsid w:val="00F420C4"/>
    <w:rsid w:val="00F45A49"/>
    <w:rsid w:val="00F500D0"/>
    <w:rsid w:val="00F54E15"/>
    <w:rsid w:val="00F56ABF"/>
    <w:rsid w:val="00F57D2E"/>
    <w:rsid w:val="00F6135B"/>
    <w:rsid w:val="00F67314"/>
    <w:rsid w:val="00F771F9"/>
    <w:rsid w:val="00F81190"/>
    <w:rsid w:val="00F83C3B"/>
    <w:rsid w:val="00F8683A"/>
    <w:rsid w:val="00F869EB"/>
    <w:rsid w:val="00F906A0"/>
    <w:rsid w:val="00F9655B"/>
    <w:rsid w:val="00F97C74"/>
    <w:rsid w:val="00FA6B74"/>
    <w:rsid w:val="00FA6E69"/>
    <w:rsid w:val="00FB5D91"/>
    <w:rsid w:val="00FC27D9"/>
    <w:rsid w:val="00FC368C"/>
    <w:rsid w:val="00FC636B"/>
    <w:rsid w:val="00FD31CD"/>
    <w:rsid w:val="00FD726B"/>
    <w:rsid w:val="00FE4F4C"/>
    <w:rsid w:val="00FE56F7"/>
    <w:rsid w:val="00FE6497"/>
    <w:rsid w:val="00FF377B"/>
    <w:rsid w:val="00FF4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4A4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669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27C1"/>
    <w:pPr>
      <w:tabs>
        <w:tab w:val="center" w:pos="4320"/>
        <w:tab w:val="right" w:pos="8640"/>
      </w:tabs>
    </w:pPr>
  </w:style>
  <w:style w:type="character" w:customStyle="1" w:styleId="HeaderChar">
    <w:name w:val="Header Char"/>
    <w:basedOn w:val="DefaultParagraphFont"/>
    <w:link w:val="Header"/>
    <w:uiPriority w:val="99"/>
    <w:rsid w:val="00D827C1"/>
  </w:style>
  <w:style w:type="paragraph" w:styleId="Footer">
    <w:name w:val="footer"/>
    <w:basedOn w:val="Normal"/>
    <w:link w:val="FooterChar"/>
    <w:uiPriority w:val="99"/>
    <w:unhideWhenUsed/>
    <w:rsid w:val="00D827C1"/>
    <w:pPr>
      <w:tabs>
        <w:tab w:val="center" w:pos="4320"/>
        <w:tab w:val="right" w:pos="8640"/>
      </w:tabs>
    </w:pPr>
  </w:style>
  <w:style w:type="character" w:customStyle="1" w:styleId="FooterChar">
    <w:name w:val="Footer Char"/>
    <w:basedOn w:val="DefaultParagraphFont"/>
    <w:link w:val="Footer"/>
    <w:uiPriority w:val="99"/>
    <w:rsid w:val="00D827C1"/>
  </w:style>
  <w:style w:type="table" w:styleId="TableGrid">
    <w:name w:val="Table Grid"/>
    <w:basedOn w:val="TableNormal"/>
    <w:uiPriority w:val="59"/>
    <w:rsid w:val="008F3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F3DCB"/>
  </w:style>
  <w:style w:type="paragraph" w:styleId="z-BottomofForm">
    <w:name w:val="HTML Bottom of Form"/>
    <w:basedOn w:val="Normal"/>
    <w:next w:val="Normal"/>
    <w:link w:val="z-BottomofFormChar"/>
    <w:hidden/>
    <w:uiPriority w:val="99"/>
    <w:semiHidden/>
    <w:unhideWhenUsed/>
    <w:rsid w:val="003C30D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C30D9"/>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3C30D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C30D9"/>
    <w:rPr>
      <w:rFonts w:ascii="Arial" w:hAnsi="Arial" w:cs="Arial"/>
      <w:vanish/>
      <w:sz w:val="16"/>
      <w:szCs w:val="16"/>
    </w:rPr>
  </w:style>
  <w:style w:type="paragraph" w:styleId="BalloonText">
    <w:name w:val="Balloon Text"/>
    <w:basedOn w:val="Normal"/>
    <w:link w:val="BalloonTextChar"/>
    <w:uiPriority w:val="99"/>
    <w:semiHidden/>
    <w:unhideWhenUsed/>
    <w:rsid w:val="007A061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0610"/>
    <w:rPr>
      <w:rFonts w:ascii="Lucida Grande" w:hAnsi="Lucida Grande" w:cs="Lucida Grande"/>
      <w:sz w:val="18"/>
      <w:szCs w:val="18"/>
    </w:rPr>
  </w:style>
  <w:style w:type="paragraph" w:styleId="ListParagraph">
    <w:name w:val="List Paragraph"/>
    <w:basedOn w:val="Normal"/>
    <w:uiPriority w:val="34"/>
    <w:qFormat/>
    <w:rsid w:val="00D40B18"/>
    <w:pPr>
      <w:ind w:left="720"/>
      <w:contextualSpacing/>
    </w:pPr>
  </w:style>
  <w:style w:type="character" w:styleId="CommentReference">
    <w:name w:val="annotation reference"/>
    <w:basedOn w:val="DefaultParagraphFont"/>
    <w:uiPriority w:val="99"/>
    <w:semiHidden/>
    <w:unhideWhenUsed/>
    <w:rsid w:val="00F771F9"/>
    <w:rPr>
      <w:sz w:val="16"/>
      <w:szCs w:val="16"/>
    </w:rPr>
  </w:style>
  <w:style w:type="paragraph" w:styleId="CommentText">
    <w:name w:val="annotation text"/>
    <w:basedOn w:val="Normal"/>
    <w:link w:val="CommentTextChar"/>
    <w:uiPriority w:val="99"/>
    <w:semiHidden/>
    <w:unhideWhenUsed/>
    <w:rsid w:val="00F771F9"/>
    <w:rPr>
      <w:sz w:val="20"/>
      <w:szCs w:val="20"/>
    </w:rPr>
  </w:style>
  <w:style w:type="character" w:customStyle="1" w:styleId="CommentTextChar">
    <w:name w:val="Comment Text Char"/>
    <w:basedOn w:val="DefaultParagraphFont"/>
    <w:link w:val="CommentText"/>
    <w:uiPriority w:val="99"/>
    <w:semiHidden/>
    <w:rsid w:val="00F771F9"/>
    <w:rPr>
      <w:sz w:val="20"/>
      <w:szCs w:val="20"/>
    </w:rPr>
  </w:style>
  <w:style w:type="paragraph" w:styleId="CommentSubject">
    <w:name w:val="annotation subject"/>
    <w:basedOn w:val="CommentText"/>
    <w:next w:val="CommentText"/>
    <w:link w:val="CommentSubjectChar"/>
    <w:uiPriority w:val="99"/>
    <w:semiHidden/>
    <w:unhideWhenUsed/>
    <w:rsid w:val="00F771F9"/>
    <w:rPr>
      <w:b/>
      <w:bCs/>
    </w:rPr>
  </w:style>
  <w:style w:type="character" w:customStyle="1" w:styleId="CommentSubjectChar">
    <w:name w:val="Comment Subject Char"/>
    <w:basedOn w:val="CommentTextChar"/>
    <w:link w:val="CommentSubject"/>
    <w:uiPriority w:val="99"/>
    <w:semiHidden/>
    <w:rsid w:val="00F771F9"/>
    <w:rPr>
      <w:b/>
      <w:bCs/>
      <w:sz w:val="20"/>
      <w:szCs w:val="20"/>
    </w:rPr>
  </w:style>
  <w:style w:type="table" w:customStyle="1" w:styleId="TableGrid1">
    <w:name w:val="Table Grid1"/>
    <w:basedOn w:val="TableNormal"/>
    <w:next w:val="TableGrid"/>
    <w:uiPriority w:val="59"/>
    <w:rsid w:val="00B069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069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F79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43A6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D1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659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C5EF40B12C304C967977C970281D78" ma:contentTypeVersion="8" ma:contentTypeDescription="Create a new document." ma:contentTypeScope="" ma:versionID="2376a28bb0e7262b13526863f142279c">
  <xsd:schema xmlns:xsd="http://www.w3.org/2001/XMLSchema" xmlns:xs="http://www.w3.org/2001/XMLSchema" xmlns:p="http://schemas.microsoft.com/office/2006/metadata/properties" xmlns:ns3="e44488d4-6ecd-444a-b8eb-0e31605fffec" targetNamespace="http://schemas.microsoft.com/office/2006/metadata/properties" ma:root="true" ma:fieldsID="53a801b5dd64c39d18587713981db1a8" ns3:_="">
    <xsd:import namespace="e44488d4-6ecd-444a-b8eb-0e31605fffe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488d4-6ecd-444a-b8eb-0e31605fff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179F7-33D7-459B-B51D-75CAB2DF94D7}">
  <ds:schemaRefs>
    <ds:schemaRef ds:uri="http://schemas.microsoft.com/sharepoint/v3/contenttype/forms"/>
  </ds:schemaRefs>
</ds:datastoreItem>
</file>

<file path=customXml/itemProps2.xml><?xml version="1.0" encoding="utf-8"?>
<ds:datastoreItem xmlns:ds="http://schemas.openxmlformats.org/officeDocument/2006/customXml" ds:itemID="{293AB118-58BD-4C94-94AC-BAA0F278A7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0B727C-2440-4125-B9CA-5A0D88F54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488d4-6ecd-444a-b8eb-0e31605ff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0714E3-EF2F-4198-A6A3-F54C6B2DD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2730</Words>
  <Characters>15561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2022-05-23T23:26:00Z</dcterms:created>
  <dcterms:modified xsi:type="dcterms:W3CDTF">2022-08-15T20:57:00Z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0x010100EAC5EF40B12C304C967977C970281D78</vt:lpwstr>
  </property>
  <property fmtid="{D5CDD505-2E9C-101B-9397-08002B2CF9AE}" pid="3" name="Order">
    <vt:r8>1149000</vt:r8>
  </property>
</Properties>
</file>